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DDE" w:rsidRDefault="00025DDE"/>
    <w:p w:rsidR="00B96731" w:rsidRDefault="00B96731">
      <w:bookmarkStart w:id="0" w:name="_GoBack"/>
      <w:bookmarkEnd w:id="0"/>
      <w:r>
        <w:t xml:space="preserve">Exhibit A: Potential employee has been explained his duties by the CLIENT, which include but not limited to deliveries and all associated task that come with this. AND warehouse work- which has been explained by the </w:t>
      </w:r>
      <w:r w:rsidR="00025DDE">
        <w:t>CLIENT</w:t>
      </w:r>
    </w:p>
    <w:p w:rsidR="00B96731" w:rsidRDefault="00B96731">
      <w:r>
        <w:t xml:space="preserve">Exhibit B: </w:t>
      </w:r>
      <w:r>
        <w:t>CLIENT</w:t>
      </w:r>
      <w:r>
        <w:t xml:space="preserve"> will only be charged a flat fee of 18/h, for any work performed in exhibit A unless the work performed is on a publicly listed holiday that federally requires paying a premium. Example: Christmas day the CLIENT will be charged time and half, a rate of 27/h. Other than those specific cases, there are no hidden fees associated with the agreed up rate of 18/h.</w:t>
      </w:r>
    </w:p>
    <w:p w:rsidR="00B96731" w:rsidRDefault="00B96731">
      <w:r>
        <w:t>Exhibit C</w:t>
      </w:r>
      <w:r>
        <w:t>:</w:t>
      </w:r>
      <w:r>
        <w:t xml:space="preserve"> The employee is required to sign a congeniality agreement which will remain with the STAFFING FIRM, which protects the rights of both the CLIENT and the STAFFING FIRMS intellectual property and/ or Trade specific information. </w:t>
      </w:r>
    </w:p>
    <w:p w:rsidR="00887C0E" w:rsidRDefault="00887C0E">
      <w:r>
        <w:t>Y8HR</w:t>
      </w:r>
      <w:r>
        <w:t>, with its principal office lo</w:t>
      </w:r>
      <w:r>
        <w:t>cated at 99 Kale Cres, Maple ON, Canada</w:t>
      </w:r>
      <w:r>
        <w:t>,</w:t>
      </w:r>
      <w:r w:rsidR="00274EFC" w:rsidRPr="00274EFC">
        <w:t xml:space="preserve"> </w:t>
      </w:r>
      <w:r w:rsidR="00274EFC">
        <w:t>(</w:t>
      </w:r>
      <w:r w:rsidR="00274EFC">
        <w:t>STAFFING FIRM</w:t>
      </w:r>
      <w:r w:rsidR="00274EFC">
        <w:t>)</w:t>
      </w:r>
      <w:r>
        <w:t xml:space="preserve"> and </w:t>
      </w:r>
      <w:r>
        <w:t>MSM Fine Foods</w:t>
      </w:r>
      <w:r>
        <w:t xml:space="preserve">, with its principal office located at </w:t>
      </w:r>
      <w:r>
        <w:rPr>
          <w:rFonts w:ascii="Arial" w:hAnsi="Arial" w:cs="Arial"/>
          <w:color w:val="222222"/>
          <w:sz w:val="20"/>
          <w:szCs w:val="20"/>
          <w:shd w:val="clear" w:color="auto" w:fill="FFFFFF"/>
        </w:rPr>
        <w:t>2180 Hwy 7 #24, Concord, ON</w:t>
      </w:r>
      <w:r>
        <w:t xml:space="preserve"> </w:t>
      </w:r>
      <w:r>
        <w:t xml:space="preserve">(“CLIENT”) agree to the terms and conditions set forth in this Staffing Agreement (the “Agreement”). </w:t>
      </w:r>
    </w:p>
    <w:p w:rsidR="00887C0E" w:rsidRDefault="00887C0E">
      <w:r>
        <w:t xml:space="preserve">STAFFING FIRM’s Duties and Responsibilities </w:t>
      </w:r>
    </w:p>
    <w:p w:rsidR="00887C0E" w:rsidRDefault="00887C0E">
      <w:r>
        <w:t>1. STAFFING FIRM will</w:t>
      </w:r>
    </w:p>
    <w:p w:rsidR="00887C0E" w:rsidRDefault="00887C0E" w:rsidP="00887C0E">
      <w:pPr>
        <w:ind w:left="720" w:firstLine="50"/>
      </w:pPr>
      <w:r>
        <w:t xml:space="preserve">a. Recruit, screen, interview, and assign its employees (“Assigned Employees”) to perform the type of work described on Exhibit; </w:t>
      </w:r>
    </w:p>
    <w:p w:rsidR="00887C0E" w:rsidRDefault="00887C0E" w:rsidP="00887C0E">
      <w:pPr>
        <w:ind w:left="720"/>
      </w:pPr>
      <w:r>
        <w:t xml:space="preserve">b. Pay Assigned Employees’ wages and provide them with the benefits that STAFFING FIRM offers to them; </w:t>
      </w:r>
    </w:p>
    <w:p w:rsidR="00887C0E" w:rsidRDefault="00887C0E" w:rsidP="00887C0E">
      <w:pPr>
        <w:ind w:left="720"/>
      </w:pPr>
      <w:r>
        <w:t>c. Pay, withhold, and transmit payroll taxes; provide unemployment insurance and workers’ compensation benefits; and handle unemployment and workers’ compensation claims involving Assigned Employees;</w:t>
      </w:r>
    </w:p>
    <w:p w:rsidR="00887C0E" w:rsidRDefault="00887C0E" w:rsidP="00887C0E">
      <w:pPr>
        <w:ind w:left="720"/>
      </w:pPr>
      <w:r>
        <w:t>d. Require Assigned Employees to sign agreements (in the form of Exhibit B) acknowledging that they are not entitled to holidays, vacations, disability benefits, insurance, pensions, or retirement plans, or any other benefits offered or provided by CLIENT; and</w:t>
      </w:r>
    </w:p>
    <w:p w:rsidR="00887C0E" w:rsidRDefault="00887C0E" w:rsidP="00887C0E">
      <w:pPr>
        <w:ind w:left="720"/>
      </w:pPr>
      <w:r>
        <w:t>e. Require Assigned Employees to sign confidentiality agreements (in the form of Exhibit C) before they begin their assignments to CLIENT. CLIENT’s Duties and Responsibilities</w:t>
      </w:r>
    </w:p>
    <w:p w:rsidR="00887C0E" w:rsidRDefault="00887C0E" w:rsidP="00887C0E">
      <w:r>
        <w:t xml:space="preserve"> 2. CLIENT will </w:t>
      </w:r>
    </w:p>
    <w:p w:rsidR="00887C0E" w:rsidRDefault="00887C0E" w:rsidP="00887C0E">
      <w:pPr>
        <w:ind w:left="720"/>
      </w:pPr>
      <w:r>
        <w:t xml:space="preserve">a. Properly supervise Assigned Employees performing its work and be responsible for its business operations, products, services, and intellectual property; </w:t>
      </w:r>
    </w:p>
    <w:p w:rsidR="00274EFC" w:rsidRDefault="00887C0E" w:rsidP="00887C0E">
      <w:pPr>
        <w:ind w:left="720"/>
      </w:pPr>
      <w:r>
        <w:lastRenderedPageBreak/>
        <w:t>b. Provide Assigned Employees with a safe work site and provide appropriate information, training, and safety equipment with respect to any hazardous substances or conditions to which they ma</w:t>
      </w:r>
      <w:r w:rsidR="00274EFC">
        <w:t xml:space="preserve">y be exposed at the work site; </w:t>
      </w:r>
    </w:p>
    <w:p w:rsidR="00274EFC" w:rsidRDefault="00274EFC" w:rsidP="00887C0E">
      <w:pPr>
        <w:ind w:left="720"/>
      </w:pPr>
      <w:r>
        <w:t>c</w:t>
      </w:r>
      <w:r w:rsidR="00887C0E">
        <w:t>. Not change Assigned Employees’ job duties without STAFF</w:t>
      </w:r>
      <w:r>
        <w:t xml:space="preserve">ING FIRM’s prior approval; </w:t>
      </w:r>
    </w:p>
    <w:p w:rsidR="00274EFC" w:rsidRDefault="00274EFC" w:rsidP="00887C0E">
      <w:pPr>
        <w:ind w:left="720"/>
      </w:pPr>
      <w:r>
        <w:t>d</w:t>
      </w:r>
      <w:r w:rsidR="00887C0E">
        <w:t xml:space="preserve">. Exclude Assigned Employees from CLIENT’s benefit plans, policies, and practices, and not make any offer or promise relating to Assigned Employees’ compensation or benefits. </w:t>
      </w:r>
    </w:p>
    <w:p w:rsidR="00274EFC" w:rsidRDefault="00274EFC" w:rsidP="00887C0E">
      <w:pPr>
        <w:ind w:left="720"/>
      </w:pPr>
      <w:r>
        <w:t xml:space="preserve">e. Not hire the employee without express written permission from </w:t>
      </w:r>
      <w:r>
        <w:t>STAFFING</w:t>
      </w:r>
      <w:r>
        <w:t xml:space="preserve"> FIRM, or without 300 billable hours.</w:t>
      </w:r>
    </w:p>
    <w:p w:rsidR="00274EFC" w:rsidRDefault="00274EFC" w:rsidP="00887C0E">
      <w:pPr>
        <w:ind w:left="720"/>
      </w:pPr>
      <w:r>
        <w:t xml:space="preserve">f. Inform </w:t>
      </w:r>
      <w:r>
        <w:t>STAFFING</w:t>
      </w:r>
      <w:r>
        <w:t xml:space="preserve"> FIRM if the employee does not meet their criteria within reasonable amount </w:t>
      </w:r>
      <w:r>
        <w:t>of time</w:t>
      </w:r>
      <w:r>
        <w:t xml:space="preserve"> (4 hours up to one day), they will not be charged for such work. </w:t>
      </w:r>
    </w:p>
    <w:p w:rsidR="00274EFC" w:rsidRDefault="00274EFC" w:rsidP="00274EFC"/>
    <w:p w:rsidR="00274EFC" w:rsidRDefault="00887C0E" w:rsidP="00274EFC">
      <w:r>
        <w:t xml:space="preserve">Payment Terms, Bill Rates, and Fees </w:t>
      </w:r>
    </w:p>
    <w:p w:rsidR="000615D8" w:rsidRDefault="00887C0E" w:rsidP="00274EFC">
      <w:r>
        <w:t>3. CLIENT will pay STAFFING FIRM for its performance at the rates set forth on Exhibit A and will also pay any additional costs or fees set forth in this Agreement. STAFFING FIRM will invoice CLIENT for services provided under this Agreement on a</w:t>
      </w:r>
      <w:r w:rsidR="000615D8">
        <w:t xml:space="preserve"> BI-WEEKLY </w:t>
      </w:r>
      <w:r>
        <w:t xml:space="preserve">basis. Payment is due on receipt of invoice. Invoices will be supported by the pertinent time sheets or other agreed system for documenting time worked by the Assigned Employees. CLIENT’s signature or other agreed method of approval of the work time submitted for Assigned Employees certifies that the documented hours are correct and authorizes STAFFING FIRM to bill CLIENT for those hours. If a portion of any invoice is disputed, CLIENT will pay the undisputed portion. </w:t>
      </w:r>
    </w:p>
    <w:p w:rsidR="00BC0E28" w:rsidRDefault="00887C0E" w:rsidP="00274EFC">
      <w:r>
        <w:t xml:space="preserve">4. Assigned Employees are presumed to be </w:t>
      </w:r>
      <w:proofErr w:type="spellStart"/>
      <w:r>
        <w:t>nonexempt</w:t>
      </w:r>
      <w:proofErr w:type="spellEnd"/>
      <w:r>
        <w:t xml:space="preserve"> from laws requiring premium pay for overtime, holiday work, or weekend work. STAFFING FIRM will charge CLIENT special rates for premium work time only when an Assigned Employee’s work on assignment to CLIENT, viewed by </w:t>
      </w:r>
      <w:proofErr w:type="gramStart"/>
      <w:r>
        <w:t>itself</w:t>
      </w:r>
      <w:proofErr w:type="gramEnd"/>
      <w:r>
        <w:t xml:space="preserve">, would legally require premium pay and CLIENT has authorized, directed, or allowed the Assigned Employee to work such premium work time. CLIENT’s special billing rate for premium hours will be the same multiple of the regular billing rate as STAFFING FIRM is required to apply to the Assigned Employee’s regular pay rate. </w:t>
      </w:r>
      <w:r w:rsidR="00BC0E28">
        <w:t xml:space="preserve">This will only take place in terms of public holidays, such as </w:t>
      </w:r>
      <w:proofErr w:type="spellStart"/>
      <w:r w:rsidR="00BC0E28">
        <w:t>Chrismas</w:t>
      </w:r>
      <w:proofErr w:type="spellEnd"/>
      <w:r w:rsidR="00BC0E28">
        <w:t xml:space="preserve">, Easter, Canada Day, </w:t>
      </w:r>
      <w:proofErr w:type="spellStart"/>
      <w:r w:rsidR="00BC0E28">
        <w:t>etc</w:t>
      </w:r>
      <w:proofErr w:type="spellEnd"/>
      <w:proofErr w:type="gramStart"/>
      <w:r w:rsidR="00BC0E28">
        <w:t>… .</w:t>
      </w:r>
      <w:proofErr w:type="gramEnd"/>
      <w:r w:rsidR="00BC0E28">
        <w:t xml:space="preserve"> If the holiday is not a public holiday, client will only pay the rate of pay that has been agreed upon.</w:t>
      </w:r>
    </w:p>
    <w:p w:rsidR="000615D8" w:rsidRDefault="00887C0E" w:rsidP="00274EFC">
      <w:r>
        <w:t>5. If CLIENT uses the services of any Assigned Employee as its direct employee, as an independent contractor, or through any person or firm other than STAFFIN</w:t>
      </w:r>
      <w:r w:rsidR="000615D8">
        <w:t>G FIRM during or within 300 BILLABLE HOURS</w:t>
      </w:r>
      <w:r>
        <w:t xml:space="preserve"> after any assignment of the Assigned Employee to CLIENT from STAFFING FIRM, CLIENT must notify STAFFING FIRM and (a) continue the Assigned Employee’s assignment from STAFFING FIRM for his</w:t>
      </w:r>
      <w:r w:rsidR="000615D8">
        <w:t xml:space="preserve"> or her next 300</w:t>
      </w:r>
      <w:r>
        <w:t xml:space="preserve"> consecutive work hours for CLIENT; or (b) pay STAFFING FIRM a fee in the amount of </w:t>
      </w:r>
      <w:r w:rsidR="00BC0E28">
        <w:t>1.3</w:t>
      </w:r>
      <w:r>
        <w:t xml:space="preserve"> times the final billing rate for that Assigned Employee, or $</w:t>
      </w:r>
      <w:r w:rsidR="000615D8">
        <w:t>1200</w:t>
      </w:r>
      <w:r>
        <w:t>, whichever is higher.</w:t>
      </w:r>
    </w:p>
    <w:p w:rsidR="00BC0E28" w:rsidRDefault="00887C0E" w:rsidP="00274EFC">
      <w:r>
        <w:lastRenderedPageBreak/>
        <w:t xml:space="preserve">6. In addition to the bill rates specified in Exhibit A of this Agreement, CLIENT will pay STAFFING FIRM the amount of all new or increased labor costs associated with CLIENT’s Assigned Employees that STAFFING FIRM is legally required to pay—such as wages, benefits, payroll taxes, social program contributions, or charges linked to benefit levels—until the parties agree on new bill rates. </w:t>
      </w:r>
    </w:p>
    <w:p w:rsidR="00BC0E28" w:rsidRDefault="00887C0E" w:rsidP="00274EFC">
      <w:r>
        <w:t xml:space="preserve">Confidential Information </w:t>
      </w:r>
    </w:p>
    <w:p w:rsidR="00BC0E28" w:rsidRDefault="00887C0E" w:rsidP="00274EFC">
      <w:r>
        <w:t xml:space="preserve">7. Both parties may receive information that is proprietary to or confidential to the other party or its affiliated companies and their clients. Both parties agree to hold such information in strict confidence and not to disclose such information to third parties or to use such information for any purpose whatsoever other than performing under this Agreement or as required by law. No knowledge, possession, or use of CLIENT’s confidential information will be imputed to STAFFING FIRM as a result of Assigned Employees’ access to such information. </w:t>
      </w:r>
    </w:p>
    <w:p w:rsidR="00BC0E28" w:rsidRDefault="00887C0E" w:rsidP="00274EFC">
      <w:r>
        <w:t xml:space="preserve">Cooperation </w:t>
      </w:r>
    </w:p>
    <w:p w:rsidR="00BC0E28" w:rsidRDefault="00887C0E" w:rsidP="00274EFC">
      <w:r>
        <w:t xml:space="preserve">8. The parties agree to cooperate fully and to provide assistance to the other party in the investigation and resolution of any complaints, claims, actions, or proceedings that may be brought by or that may involve Assigned Employees. </w:t>
      </w:r>
    </w:p>
    <w:p w:rsidR="00BC0E28" w:rsidRDefault="00887C0E" w:rsidP="00274EFC">
      <w:r>
        <w:t>Indemnification and Limitation of Liability</w:t>
      </w:r>
    </w:p>
    <w:p w:rsidR="00BC0E28" w:rsidRDefault="00887C0E" w:rsidP="00274EFC">
      <w:r>
        <w:t xml:space="preserve"> 9. To the extent permitted by law, STAFFING FIRM will defend, indemnify, and hold CLIENT and its parent, subsidiaries, directors, officers, agents, representatives, and employees harmless from all claims, losses, and liabilities (including reasonable attorneys’ fees) to the extent caused by STAFFING FIRM’s breach of this Agreement; its failure to discharge its duties and responsibilities set forth in paragraph 1; or the negligence, gross negligence, or willful General Staffing Agreement 3 misconduct of STAFFING FIRM or STAFFING FIRM’s officers, employees, or authorized agents in the discharge of those duties and responsibilities. </w:t>
      </w:r>
    </w:p>
    <w:p w:rsidR="00BC0E28" w:rsidRDefault="00887C0E" w:rsidP="00274EFC">
      <w:r>
        <w:t xml:space="preserve">10. To the extent permitted by law, CLIENT will defend, indemnify, and hold STAFFING FIRM and its parent, subsidiaries, directors, officers, agents, representatives, and employees harmless from all claims, losses, and liabilities (including reasonable attorneys’ fees) to the extent caused by CLIENT’s breach of this Agreement; its failure to discharge its duties and responsibilities set forth in paragraph 2; or the negligence, gross negligence, or willful misconduct of CLIENT or CLIENT’s officers, employees, or authorized agents in the discharge of those duties and responsibilities. </w:t>
      </w:r>
    </w:p>
    <w:p w:rsidR="00BC0E28" w:rsidRDefault="00887C0E" w:rsidP="00274EFC">
      <w:r>
        <w:t xml:space="preserve">11. Neither party shall be liable for or be required to indemnify the other party for any incidental, consequential, exemplary, special, punitive, or lost profit damages that arise in connection with this Agreement, regardless of the form of action (whether in contract, tort, negligence, strict liability, or otherwise) and regardless of how characterized, even if such party has been advised of the possibility of such damages. </w:t>
      </w:r>
    </w:p>
    <w:p w:rsidR="00BC0E28" w:rsidRDefault="00887C0E" w:rsidP="00274EFC">
      <w:r>
        <w:lastRenderedPageBreak/>
        <w:t>12. As a condition precedent to indemnification, the party seeking indemnification will info</w:t>
      </w:r>
      <w:r w:rsidR="00BC0E28">
        <w:t>rm the other party within THREE</w:t>
      </w:r>
      <w:r>
        <w:t xml:space="preserve"> business days after it receives notice of any claim, loss, liability, or demand for which it seeks indemnification from the other party; and the party seeking indemnification will cooperate in the investigation and defense of any such matter.</w:t>
      </w:r>
    </w:p>
    <w:p w:rsidR="00BC0E28" w:rsidRDefault="00887C0E" w:rsidP="00274EFC">
      <w:r>
        <w:t>13. The provisions in paragraphs 9 through 13 of this Agreement constitute the complete agreement between the parties with respect to indemnification, and each party waives its right to assert any common-law indemnification or contribution claim against the other party.</w:t>
      </w:r>
    </w:p>
    <w:p w:rsidR="00BC0E28" w:rsidRDefault="00887C0E" w:rsidP="00274EFC">
      <w:r>
        <w:t xml:space="preserve">Miscellaneous </w:t>
      </w:r>
    </w:p>
    <w:p w:rsidR="00721B77" w:rsidRDefault="00887C0E" w:rsidP="00274EFC">
      <w:r>
        <w:t xml:space="preserve">14. Provisions of this Agreement, which by their terms extend beyond the termination or nonrenewal of this </w:t>
      </w:r>
      <w:proofErr w:type="gramStart"/>
      <w:r>
        <w:t>Agreement,</w:t>
      </w:r>
      <w:proofErr w:type="gramEnd"/>
      <w:r>
        <w:t xml:space="preserve"> will remain effective after termination or nonrenewal. </w:t>
      </w:r>
    </w:p>
    <w:p w:rsidR="00721B77" w:rsidRDefault="00887C0E" w:rsidP="00274EFC">
      <w:r>
        <w:t xml:space="preserve">15. No provision of this Agreement may be amended or waived unless agreed to in a writing signed by the parties. </w:t>
      </w:r>
    </w:p>
    <w:p w:rsidR="00721B77" w:rsidRDefault="00887C0E" w:rsidP="00274EFC">
      <w:r>
        <w:t>16. Each provision of this Agreement will be considered severable, such that if any one provision or clause conflicts with existing or future applicable law or may not be given full effect because of such law, no other provision that can operate without the conflicting provision or clause will be affected.</w:t>
      </w:r>
    </w:p>
    <w:p w:rsidR="00721B77" w:rsidRDefault="00887C0E" w:rsidP="00274EFC">
      <w:r>
        <w:t xml:space="preserve">17. This Agreement and the exhibits attached to it contain the entire understanding between the parties and supersede all prior agreements and understandings relating to the subject matter of the Agreement. </w:t>
      </w:r>
    </w:p>
    <w:p w:rsidR="00721B77" w:rsidRDefault="00887C0E" w:rsidP="00274EFC">
      <w:r>
        <w:t xml:space="preserve">18. The provisions of this Agreement will inure to the benefit of and be binding on the parties and their respective representatives, successors, and assigns. </w:t>
      </w:r>
    </w:p>
    <w:p w:rsidR="00721B77" w:rsidRDefault="00887C0E" w:rsidP="00274EFC">
      <w:r>
        <w:t xml:space="preserve">19. The failure of a party to enforce the provisions of this Agreement will not be a waiver of any provision or the right of such party thereafter to enforce each and every provision of this Agreement. </w:t>
      </w:r>
    </w:p>
    <w:p w:rsidR="00721B77" w:rsidRDefault="00887C0E" w:rsidP="00274EFC">
      <w:r>
        <w:t xml:space="preserve">20. CLIENT will not transfer or assign this Agreement without STAFFING FIRM’s written consent. </w:t>
      </w:r>
    </w:p>
    <w:p w:rsidR="00721B77" w:rsidRDefault="00887C0E" w:rsidP="00274EFC">
      <w:r>
        <w:t xml:space="preserve">General Staffing Agreement 4 </w:t>
      </w:r>
    </w:p>
    <w:p w:rsidR="00721B77" w:rsidRDefault="00887C0E" w:rsidP="00274EFC">
      <w:r>
        <w:t>21. This Agreement w</w:t>
      </w:r>
      <w:r w:rsidR="00721B77">
        <w:t xml:space="preserve">ill be for a term of 300 billable hours </w:t>
      </w:r>
      <w:r>
        <w:t>from the first date on which both parties have executed it. The Agreement may be ter</w:t>
      </w:r>
      <w:r w:rsidR="00721B77">
        <w:t>minated by either party upon 10</w:t>
      </w:r>
      <w:r>
        <w:t xml:space="preserve"> days written notice to the other party, except that, if a party becomes bankrupt or insolvent, discontinues operations, or fails to make any payments as required by the Agreement, either party may t</w:t>
      </w:r>
      <w:r w:rsidR="00721B77">
        <w:t xml:space="preserve">erminate the agreement upon 72 </w:t>
      </w:r>
      <w:r>
        <w:t xml:space="preserve">hours written notice. Authorized representatives of the parties have executed this Agreement below to express the parties’ agreement to its terms. </w:t>
      </w:r>
    </w:p>
    <w:p w:rsidR="00721B77" w:rsidRPr="00721B77" w:rsidRDefault="00887C0E" w:rsidP="00274EFC">
      <w:pPr>
        <w:rPr>
          <w:b/>
        </w:rPr>
      </w:pPr>
      <w:r>
        <w:t>S</w:t>
      </w:r>
      <w:r w:rsidR="00721B77">
        <w:t>TAFFING FIRM</w:t>
      </w:r>
      <w:r w:rsidR="00721B77" w:rsidRPr="00721B77">
        <w:rPr>
          <w:b/>
        </w:rPr>
        <w:t>: I Kamran Tariq, Managing Director of Y8HR, Agree to the terms above, and approve my consent to this binding agreement after the Client has receive a copy of this in person or by email.</w:t>
      </w:r>
      <w:r w:rsidR="00025DDE">
        <w:rPr>
          <w:b/>
        </w:rPr>
        <w:t xml:space="preserve"> </w:t>
      </w:r>
      <w:r w:rsidR="00721B77" w:rsidRPr="00721B77">
        <w:rPr>
          <w:b/>
        </w:rPr>
        <w:t>Please respond to this email, to show consent to this agreement as binding.</w:t>
      </w:r>
      <w:r w:rsidR="00721B77">
        <w:rPr>
          <w:b/>
        </w:rPr>
        <w:t xml:space="preserve"> This agreement will only be binding if consent via email or phone comes from the client within 3 business days of it being sent.</w:t>
      </w:r>
    </w:p>
    <w:sectPr w:rsidR="00721B77" w:rsidRPr="00721B77" w:rsidSect="00025DDE">
      <w:headerReference w:type="default" r:id="rId7"/>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E19" w:rsidRDefault="00452E19" w:rsidP="00025DDE">
      <w:pPr>
        <w:spacing w:after="0" w:line="240" w:lineRule="auto"/>
      </w:pPr>
      <w:r>
        <w:separator/>
      </w:r>
    </w:p>
  </w:endnote>
  <w:endnote w:type="continuationSeparator" w:id="0">
    <w:p w:rsidR="00452E19" w:rsidRDefault="00452E19" w:rsidP="00025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9793995"/>
      <w:docPartObj>
        <w:docPartGallery w:val="Page Numbers (Bottom of Page)"/>
        <w:docPartUnique/>
      </w:docPartObj>
    </w:sdtPr>
    <w:sdtEndPr>
      <w:rPr>
        <w:noProof/>
      </w:rPr>
    </w:sdtEndPr>
    <w:sdtContent>
      <w:p w:rsidR="00025DDE" w:rsidRDefault="00025DDE">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025DDE" w:rsidRDefault="00025D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E19" w:rsidRDefault="00452E19" w:rsidP="00025DDE">
      <w:pPr>
        <w:spacing w:after="0" w:line="240" w:lineRule="auto"/>
      </w:pPr>
      <w:r>
        <w:separator/>
      </w:r>
    </w:p>
  </w:footnote>
  <w:footnote w:type="continuationSeparator" w:id="0">
    <w:p w:rsidR="00452E19" w:rsidRDefault="00452E19" w:rsidP="00025D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DDE" w:rsidRDefault="00025DDE">
    <w:pPr>
      <w:pStyle w:val="Header"/>
    </w:pPr>
    <w:r>
      <w:rPr>
        <w:noProof/>
        <w:lang w:eastAsia="en-CA"/>
      </w:rPr>
      <w:drawing>
        <wp:inline distT="0" distB="0" distL="0" distR="0" wp14:anchorId="04713498" wp14:editId="05FB5974">
          <wp:extent cx="1003085" cy="491924"/>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8logo1.png"/>
                  <pic:cNvPicPr/>
                </pic:nvPicPr>
                <pic:blipFill rotWithShape="1">
                  <a:blip r:embed="rId1">
                    <a:extLst>
                      <a:ext uri="{28A0092B-C50C-407E-A947-70E740481C1C}">
                        <a14:useLocalDpi xmlns:a14="http://schemas.microsoft.com/office/drawing/2010/main" val="0"/>
                      </a:ext>
                    </a:extLst>
                  </a:blip>
                  <a:srcRect l="30964" t="24303" r="33496" b="47809"/>
                  <a:stretch/>
                </pic:blipFill>
                <pic:spPr bwMode="auto">
                  <a:xfrm>
                    <a:off x="0" y="0"/>
                    <a:ext cx="1017292" cy="49889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025DDE">
      <w:rPr>
        <w:sz w:val="56"/>
      </w:rPr>
      <w:t>STAFFING AGREEMENT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C0E"/>
    <w:rsid w:val="00025DDE"/>
    <w:rsid w:val="00060049"/>
    <w:rsid w:val="000615D8"/>
    <w:rsid w:val="00274EFC"/>
    <w:rsid w:val="00452E19"/>
    <w:rsid w:val="00721B77"/>
    <w:rsid w:val="00887C0E"/>
    <w:rsid w:val="00B96731"/>
    <w:rsid w:val="00BC0E28"/>
    <w:rsid w:val="00CA70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5DDE"/>
  </w:style>
  <w:style w:type="paragraph" w:styleId="Header">
    <w:name w:val="header"/>
    <w:basedOn w:val="Normal"/>
    <w:link w:val="HeaderChar"/>
    <w:uiPriority w:val="99"/>
    <w:unhideWhenUsed/>
    <w:rsid w:val="00025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DDE"/>
  </w:style>
  <w:style w:type="paragraph" w:styleId="Footer">
    <w:name w:val="footer"/>
    <w:basedOn w:val="Normal"/>
    <w:link w:val="FooterChar"/>
    <w:uiPriority w:val="99"/>
    <w:unhideWhenUsed/>
    <w:rsid w:val="00025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DDE"/>
  </w:style>
  <w:style w:type="paragraph" w:styleId="BalloonText">
    <w:name w:val="Balloon Text"/>
    <w:basedOn w:val="Normal"/>
    <w:link w:val="BalloonTextChar"/>
    <w:uiPriority w:val="99"/>
    <w:semiHidden/>
    <w:unhideWhenUsed/>
    <w:rsid w:val="00025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D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5DDE"/>
  </w:style>
  <w:style w:type="paragraph" w:styleId="Header">
    <w:name w:val="header"/>
    <w:basedOn w:val="Normal"/>
    <w:link w:val="HeaderChar"/>
    <w:uiPriority w:val="99"/>
    <w:unhideWhenUsed/>
    <w:rsid w:val="00025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DDE"/>
  </w:style>
  <w:style w:type="paragraph" w:styleId="Footer">
    <w:name w:val="footer"/>
    <w:basedOn w:val="Normal"/>
    <w:link w:val="FooterChar"/>
    <w:uiPriority w:val="99"/>
    <w:unhideWhenUsed/>
    <w:rsid w:val="00025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DDE"/>
  </w:style>
  <w:style w:type="paragraph" w:styleId="BalloonText">
    <w:name w:val="Balloon Text"/>
    <w:basedOn w:val="Normal"/>
    <w:link w:val="BalloonTextChar"/>
    <w:uiPriority w:val="99"/>
    <w:semiHidden/>
    <w:unhideWhenUsed/>
    <w:rsid w:val="00025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D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Kamran</dc:creator>
  <cp:lastModifiedBy>Kamran</cp:lastModifiedBy>
  <cp:revision>1</cp:revision>
  <dcterms:created xsi:type="dcterms:W3CDTF">2017-02-28T16:41:00Z</dcterms:created>
  <dcterms:modified xsi:type="dcterms:W3CDTF">2017-02-28T17:54:00Z</dcterms:modified>
</cp:coreProperties>
</file>