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autoSpaceDE w:val="false"/>
        <w:spacing w:lineRule="exact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bookmarkStart w:id="0" w:name="Pg346"/>
      <w:bookmarkStart w:id="1" w:name="Pg346"/>
      <w:bookmarkEnd w:id="1"/>
    </w:p>
    <w:p>
      <w:pPr>
        <w:pStyle w:val="Normal"/>
        <w:widowControl w:val="false"/>
        <w:autoSpaceDE w:val="false"/>
        <w:spacing w:lineRule="exact" w:line="241" w:before="0" w:after="0"/>
        <w:ind w:left="2091" w:hanging="0"/>
        <w:rPr>
          <w:rFonts w:ascii="Arial" w:hAnsi="Arial" w:cs="Arial"/>
          <w:color w:val="000000"/>
          <w:spacing w:val="-2"/>
          <w:sz w:val="24"/>
          <w:szCs w:val="24"/>
        </w:rPr>
      </w:pPr>
      <w:r>
        <w:rPr>
          <w:rFonts w:cs="Arial" w:ascii="Arial" w:hAnsi="Arial"/>
          <w:color w:val="000000"/>
          <w:spacing w:val="-2"/>
          <w:sz w:val="24"/>
          <w:szCs w:val="24"/>
        </w:rPr>
      </w:r>
      <w:bookmarkStart w:id="2" w:name="Pg357"/>
      <w:bookmarkStart w:id="3" w:name="Pg357"/>
      <w:bookmarkEnd w:id="3"/>
    </w:p>
    <w:p>
      <w:pPr>
        <w:pStyle w:val="Normal"/>
        <w:widowControl w:val="false"/>
        <w:autoSpaceDE w:val="false"/>
        <w:spacing w:lineRule="exact" w:line="241" w:before="0" w:after="0"/>
        <w:ind w:left="2091" w:hanging="0"/>
        <w:rPr>
          <w:rFonts w:ascii="Arial" w:hAnsi="Arial" w:cs="Arial"/>
          <w:color w:val="000000"/>
          <w:spacing w:val="-2"/>
          <w:sz w:val="24"/>
          <w:szCs w:val="24"/>
        </w:rPr>
      </w:pPr>
      <w:r>
        <w:rPr>
          <w:rFonts w:cs="Arial" w:ascii="Arial" w:hAnsi="Arial"/>
          <w:color w:val="000000"/>
          <w:spacing w:val="-2"/>
          <w:sz w:val="24"/>
          <w:szCs w:val="24"/>
        </w:rPr>
      </w:r>
    </w:p>
    <w:p>
      <w:pPr>
        <w:pStyle w:val="Normal"/>
        <w:widowControl w:val="false"/>
        <w:autoSpaceDE w:val="false"/>
        <w:spacing w:lineRule="exact" w:line="241" w:before="0" w:after="0"/>
        <w:ind w:left="2091" w:hanging="0"/>
        <w:rPr>
          <w:rFonts w:ascii="Arial" w:hAnsi="Arial" w:cs="Arial"/>
          <w:color w:val="000000"/>
          <w:spacing w:val="-2"/>
          <w:sz w:val="24"/>
          <w:szCs w:val="24"/>
        </w:rPr>
      </w:pPr>
      <w:r>
        <w:rPr>
          <w:rFonts w:cs="Arial" w:ascii="Arial" w:hAnsi="Arial"/>
          <w:color w:val="000000"/>
          <w:spacing w:val="-2"/>
          <w:sz w:val="24"/>
          <w:szCs w:val="24"/>
        </w:rPr>
      </w:r>
    </w:p>
    <w:p>
      <w:pPr>
        <w:pStyle w:val="Normal"/>
        <w:widowControl w:val="false"/>
        <w:autoSpaceDE w:val="false"/>
        <w:spacing w:lineRule="exact" w:line="241" w:before="0" w:after="0"/>
        <w:ind w:left="2091" w:hanging="0"/>
        <w:rPr>
          <w:rFonts w:ascii="Arial" w:hAnsi="Arial" w:cs="Arial"/>
          <w:color w:val="000000"/>
          <w:spacing w:val="-2"/>
          <w:sz w:val="24"/>
          <w:szCs w:val="24"/>
        </w:rPr>
      </w:pPr>
      <w:r>
        <w:rPr>
          <w:rFonts w:cs="Arial" w:ascii="Arial" w:hAnsi="Arial"/>
          <w:color w:val="000000"/>
          <w:spacing w:val="-2"/>
          <w:sz w:val="24"/>
          <w:szCs w:val="24"/>
        </w:rPr>
      </w:r>
    </w:p>
    <w:p>
      <w:pPr>
        <w:pStyle w:val="Normal"/>
        <w:widowControl w:val="false"/>
        <w:autoSpaceDE w:val="false"/>
        <w:spacing w:lineRule="exact" w:line="241" w:before="0" w:after="0"/>
        <w:ind w:left="2091" w:hanging="0"/>
        <w:rPr>
          <w:rFonts w:ascii="Arial" w:hAnsi="Arial" w:cs="Arial"/>
          <w:color w:val="000000"/>
          <w:spacing w:val="-2"/>
          <w:sz w:val="24"/>
          <w:szCs w:val="24"/>
        </w:rPr>
      </w:pPr>
      <w:r>
        <w:rPr>
          <w:rFonts w:cs="Arial" w:ascii="Arial" w:hAnsi="Arial"/>
          <w:color w:val="000000"/>
          <w:spacing w:val="-2"/>
          <w:sz w:val="24"/>
          <w:szCs w:val="24"/>
        </w:rPr>
      </w:r>
    </w:p>
    <w:p>
      <w:pPr>
        <w:pStyle w:val="Normal"/>
        <w:widowControl w:val="false"/>
        <w:autoSpaceDE w:val="false"/>
        <w:spacing w:lineRule="exact" w:line="241" w:before="0" w:after="0"/>
        <w:ind w:left="2091" w:hanging="0"/>
        <w:rPr>
          <w:rFonts w:ascii="Arial" w:hAnsi="Arial" w:cs="Arial"/>
          <w:color w:val="000000"/>
          <w:spacing w:val="-2"/>
          <w:sz w:val="24"/>
          <w:szCs w:val="24"/>
        </w:rPr>
      </w:pPr>
      <w:r>
        <w:rPr>
          <w:rFonts w:cs="Arial" w:ascii="Arial" w:hAnsi="Arial"/>
          <w:color w:val="000000"/>
          <w:spacing w:val="-2"/>
          <w:sz w:val="24"/>
          <w:szCs w:val="24"/>
        </w:rPr>
      </w:r>
    </w:p>
    <w:p>
      <w:pPr>
        <w:pStyle w:val="Normal"/>
        <w:widowControl w:val="false"/>
        <w:autoSpaceDE w:val="false"/>
        <w:spacing w:lineRule="exact" w:line="241" w:before="0" w:after="0"/>
        <w:rPr>
          <w:rFonts w:ascii="Arial" w:hAnsi="Arial" w:cs="Arial"/>
          <w:color w:val="000000"/>
          <w:spacing w:val="-2"/>
          <w:sz w:val="24"/>
          <w:szCs w:val="24"/>
        </w:rPr>
      </w:pPr>
      <w:r>
        <w:rPr>
          <w:rFonts w:cs="Arial" w:ascii="Arial" w:hAnsi="Arial"/>
          <w:color w:val="000000"/>
          <w:spacing w:val="-2"/>
          <w:sz w:val="24"/>
          <w:szCs w:val="24"/>
        </w:rPr>
      </w:r>
    </w:p>
    <w:p>
      <w:pPr>
        <w:pStyle w:val="NoSpacing"/>
        <w:ind w:left="2080" w:hanging="0"/>
        <w:rPr>
          <w:rFonts w:ascii="Arial" w:hAnsi="Arial" w:cs="Arial"/>
          <w:color w:val="000000"/>
          <w:spacing w:val="-2"/>
          <w:sz w:val="24"/>
          <w:szCs w:val="24"/>
        </w:rPr>
      </w:pPr>
      <w:r>
        <w:rPr>
          <w:rFonts w:cs="Arial" w:ascii="Arial" w:hAnsi="Arial"/>
          <w:color w:val="000000"/>
          <w:spacing w:val="-2"/>
          <w:sz w:val="24"/>
          <w:szCs w:val="24"/>
        </w:rPr>
      </w:r>
    </w:p>
    <w:p>
      <w:pPr>
        <w:pStyle w:val="NoSpacing"/>
        <w:ind w:left="2080" w:hanging="0"/>
        <w:rPr>
          <w:rFonts w:ascii="Arial" w:hAnsi="Arial" w:cs="Arial"/>
          <w:b/>
          <w:b/>
          <w:w w:val="108"/>
          <w:sz w:val="20"/>
          <w:szCs w:val="20"/>
        </w:rPr>
      </w:pPr>
      <w:r>
        <w:rPr>
          <w:rFonts w:cs="Arial" w:ascii="Arial" w:hAnsi="Arial"/>
          <w:b/>
          <w:w w:val="108"/>
          <w:sz w:val="20"/>
          <w:szCs w:val="20"/>
        </w:rPr>
      </w:r>
    </w:p>
    <w:p>
      <w:pPr>
        <w:pStyle w:val="NoSpacing"/>
        <w:ind w:left="2080" w:hanging="0"/>
        <w:rPr>
          <w:rFonts w:ascii="Arial" w:hAnsi="Arial" w:cs="Arial"/>
          <w:b/>
          <w:b/>
          <w:w w:val="108"/>
          <w:sz w:val="20"/>
          <w:szCs w:val="20"/>
        </w:rPr>
      </w:pPr>
      <w:r>
        <w:rPr>
          <w:rFonts w:cs="Arial" w:ascii="Arial" w:hAnsi="Arial"/>
          <w:b/>
          <w:w w:val="108"/>
          <w:sz w:val="20"/>
          <w:szCs w:val="20"/>
        </w:rPr>
      </w:r>
    </w:p>
    <w:p>
      <w:pPr>
        <w:pStyle w:val="NoSpacing"/>
        <w:ind w:left="2080" w:hanging="0"/>
        <w:rPr>
          <w:rFonts w:cs="Arial"/>
          <w:b/>
          <w:b/>
          <w:w w:val="108"/>
          <w:sz w:val="20"/>
          <w:szCs w:val="20"/>
        </w:rPr>
      </w:pPr>
      <w:r>
        <w:rPr>
          <w:rFonts w:cs="Arial"/>
          <w:b/>
          <w:w w:val="108"/>
          <w:sz w:val="20"/>
          <w:szCs w:val="20"/>
        </w:rPr>
        <w:t>MZ/RCM/0702/2020-1</w:t>
      </w:r>
    </w:p>
    <w:p>
      <w:pPr>
        <w:pStyle w:val="NoSpacing"/>
        <w:ind w:left="2080" w:hanging="0"/>
        <w:rPr>
          <w:rFonts w:ascii="Arial" w:hAnsi="Arial" w:cs="Arial"/>
          <w:b/>
          <w:b/>
          <w:w w:val="108"/>
          <w:sz w:val="20"/>
          <w:szCs w:val="20"/>
        </w:rPr>
      </w:pPr>
      <w:r>
        <w:rPr>
          <w:rFonts w:cs="Arial" w:ascii="Arial" w:hAnsi="Arial"/>
          <w:b/>
          <w:w w:val="108"/>
          <w:sz w:val="20"/>
          <w:szCs w:val="20"/>
        </w:rPr>
      </w:r>
    </w:p>
    <w:p>
      <w:pPr>
        <w:pStyle w:val="NoSpacing"/>
        <w:ind w:left="2080" w:hanging="0"/>
        <w:rPr>
          <w:rFonts w:cs="Arial"/>
          <w:b/>
          <w:b/>
        </w:rPr>
      </w:pPr>
      <w:r>
        <w:rPr>
          <w:rFonts w:cs="Arial"/>
          <w:b/>
        </w:rPr>
        <w:t>2</w:t>
      </w:r>
      <w:r>
        <w:rPr>
          <w:rFonts w:cs="Arial"/>
          <w:b/>
          <w:vertAlign w:val="superscript"/>
        </w:rPr>
        <w:t>nd</w:t>
      </w:r>
      <w:r>
        <w:rPr>
          <w:rFonts w:cs="Arial"/>
          <w:b/>
        </w:rPr>
        <w:t xml:space="preserve"> JULY 2020</w:t>
      </w:r>
    </w:p>
    <w:p>
      <w:pPr>
        <w:pStyle w:val="NoSpacing"/>
        <w:ind w:left="208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ind w:left="2080" w:hanging="0"/>
        <w:rPr>
          <w:color w:val="000000"/>
        </w:rPr>
      </w:pPr>
      <w:r>
        <w:rPr>
          <w:color w:val="000000"/>
        </w:rPr>
        <w:t>Hassan and Hassan Advocate</w:t>
      </w:r>
    </w:p>
    <w:p>
      <w:pPr>
        <w:pStyle w:val="NoSpacing"/>
        <w:ind w:left="2080" w:hanging="0"/>
        <w:rPr/>
      </w:pPr>
      <w:r>
        <w:rPr>
          <w:color w:val="000000"/>
        </w:rPr>
        <w:t>PAAF Building</w:t>
      </w:r>
      <w:r>
        <w:rPr>
          <w:rFonts w:cs="Arial"/>
          <w:color w:val="000000"/>
        </w:rPr>
        <w:t>, 7-D Kashmir Egerton Road,</w:t>
      </w:r>
    </w:p>
    <w:p>
      <w:pPr>
        <w:pStyle w:val="NoSpacing"/>
        <w:ind w:left="2080" w:hanging="0"/>
        <w:rPr/>
      </w:pPr>
      <w:r>
        <w:rPr>
          <w:color w:val="000000"/>
        </w:rPr>
        <w:t>Lahore 54000</w:t>
      </w:r>
      <w:r>
        <w:rPr>
          <w:rFonts w:cs="Arial"/>
          <w:color w:val="000000"/>
        </w:rPr>
        <w:t>.</w:t>
      </w:r>
    </w:p>
    <w:p>
      <w:pPr>
        <w:pStyle w:val="NoSpacing"/>
        <w:ind w:left="2080" w:hanging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widowControl w:val="false"/>
        <w:autoSpaceDE w:val="false"/>
        <w:spacing w:lineRule="exact" w:line="480" w:before="42" w:after="0"/>
        <w:ind w:left="2091" w:right="8279" w:hanging="0"/>
        <w:jc w:val="both"/>
        <w:rPr>
          <w:rFonts w:cs="Arial"/>
          <w:color w:val="000000"/>
          <w:spacing w:val="-2"/>
        </w:rPr>
      </w:pPr>
      <w:r>
        <w:rPr>
          <w:rFonts w:cs="Arial"/>
          <w:color w:val="000000"/>
          <w:spacing w:val="-2"/>
        </w:rPr>
        <w:t xml:space="preserve">Dear Sir, </w:t>
      </w:r>
    </w:p>
    <w:p>
      <w:pPr>
        <w:pStyle w:val="Normal"/>
        <w:widowControl w:val="false"/>
        <w:autoSpaceDE w:val="false"/>
        <w:spacing w:lineRule="exact" w:line="240" w:before="220" w:after="0"/>
        <w:ind w:left="2091" w:right="2118" w:hanging="0"/>
        <w:jc w:val="both"/>
        <w:rPr>
          <w:rFonts w:cs="Arial Bold"/>
          <w:color w:val="000000"/>
          <w:spacing w:val="-2"/>
          <w:sz w:val="20"/>
          <w:szCs w:val="20"/>
        </w:rPr>
      </w:pPr>
      <w:r>
        <w:rPr>
          <w:b/>
          <w:w w:val="104"/>
        </w:rPr>
        <w:t>RAHMAN COTTON MILLS LIMITED</w:t>
      </w:r>
    </w:p>
    <w:p>
      <w:pPr>
        <w:pStyle w:val="Normal"/>
        <w:widowControl w:val="false"/>
        <w:autoSpaceDE w:val="false"/>
        <w:spacing w:lineRule="exact" w:line="240" w:before="220" w:after="0"/>
        <w:ind w:left="2091" w:right="2118" w:hanging="0"/>
        <w:jc w:val="both"/>
        <w:rPr>
          <w:rFonts w:cs="Arial Bold"/>
          <w:b/>
          <w:b/>
          <w:color w:val="000000"/>
          <w:spacing w:val="-2"/>
        </w:rPr>
      </w:pPr>
      <w:r>
        <w:rPr>
          <w:rFonts w:cs="Arial Bold"/>
          <w:b/>
          <w:color w:val="000000"/>
          <w:spacing w:val="-2"/>
        </w:rPr>
        <w:t>REQUEST FOR INFORMATION FOR AUDIT PURPOSES FOR THE YEAR ENDED 30</w:t>
      </w:r>
      <w:r>
        <w:rPr>
          <w:rFonts w:cs="Arial Bold"/>
          <w:b/>
          <w:color w:val="000000"/>
          <w:spacing w:val="-2"/>
          <w:vertAlign w:val="superscript"/>
        </w:rPr>
        <w:t>TH</w:t>
      </w:r>
      <w:r>
        <w:rPr>
          <w:rFonts w:cs="Arial Bold"/>
          <w:b/>
          <w:color w:val="000000"/>
          <w:spacing w:val="-2"/>
        </w:rPr>
        <w:t xml:space="preserve"> JUNE 2020</w:t>
      </w:r>
    </w:p>
    <w:p>
      <w:pPr>
        <w:pStyle w:val="Normal"/>
        <w:widowControl w:val="false"/>
        <w:autoSpaceDE w:val="false"/>
        <w:spacing w:lineRule="exact" w:line="237" w:before="0" w:after="0"/>
        <w:ind w:left="2091" w:hanging="0"/>
        <w:jc w:val="both"/>
        <w:rPr>
          <w:rFonts w:ascii="Arial Bold" w:hAnsi="Arial Bold" w:cs="Arial Bold"/>
          <w:b/>
          <w:b/>
          <w:color w:val="000000"/>
          <w:spacing w:val="-2"/>
          <w:sz w:val="20"/>
          <w:szCs w:val="20"/>
        </w:rPr>
      </w:pPr>
      <w:r>
        <w:rPr>
          <w:rFonts w:cs="Arial Bold" w:ascii="Arial Bold" w:hAnsi="Arial Bold"/>
          <w:b/>
          <w:color w:val="000000"/>
          <w:spacing w:val="-2"/>
          <w:sz w:val="20"/>
          <w:szCs w:val="20"/>
        </w:rPr>
      </w:r>
    </w:p>
    <w:p>
      <w:pPr>
        <w:pStyle w:val="Normal"/>
        <w:widowControl w:val="false"/>
        <w:autoSpaceDE w:val="false"/>
        <w:spacing w:lineRule="exact" w:line="237" w:before="6" w:after="0"/>
        <w:ind w:left="2091" w:right="1922" w:hanging="0"/>
        <w:jc w:val="both"/>
        <w:rPr/>
      </w:pPr>
      <w:r>
        <w:rPr>
          <w:rFonts w:cs="Arial"/>
          <w:color w:val="000000"/>
          <w:w w:val="105"/>
        </w:rPr>
        <w:t xml:space="preserve">We will shortly be required to express our opinion as to the fairness with which the </w:t>
        <w:br/>
      </w:r>
      <w:r>
        <w:rPr>
          <w:rFonts w:cs="Arial"/>
          <w:color w:val="000000"/>
          <w:w w:val="103"/>
        </w:rPr>
        <w:t xml:space="preserve">financial statements present the financial position of the company as </w:t>
      </w:r>
      <w:r>
        <w:rPr>
          <w:rFonts w:cs="Arial"/>
          <w:b/>
          <w:color w:val="000000"/>
          <w:w w:val="103"/>
        </w:rPr>
        <w:t>June 30</w:t>
      </w:r>
      <w:r>
        <w:rPr>
          <w:rFonts w:cs="Arial"/>
          <w:b/>
          <w:color w:val="000000"/>
          <w:w w:val="103"/>
          <w:vertAlign w:val="superscript"/>
        </w:rPr>
        <w:t>th</w:t>
      </w:r>
      <w:r>
        <w:rPr>
          <w:rFonts w:cs="Arial"/>
          <w:b/>
          <w:color w:val="000000"/>
          <w:w w:val="103"/>
        </w:rPr>
        <w:t>, 2020</w:t>
      </w:r>
      <w:r>
        <w:rPr>
          <w:rFonts w:cs="Arial"/>
          <w:color w:val="000000"/>
          <w:w w:val="103"/>
        </w:rPr>
        <w:t xml:space="preserve"> </w:t>
        <w:br/>
      </w:r>
      <w:r>
        <w:rPr>
          <w:rFonts w:cs="Arial"/>
          <w:color w:val="000000"/>
        </w:rPr>
        <w:t xml:space="preserve">and the results of its operations from </w:t>
      </w:r>
      <w:r>
        <w:rPr>
          <w:rFonts w:cs="Arial Bold"/>
          <w:b/>
          <w:color w:val="000000"/>
        </w:rPr>
        <w:t>July 01</w:t>
      </w:r>
      <w:r>
        <w:rPr>
          <w:rFonts w:cs="Arial Bold"/>
          <w:b/>
          <w:color w:val="000000"/>
          <w:vertAlign w:val="superscript"/>
        </w:rPr>
        <w:t>st</w:t>
      </w:r>
      <w:r>
        <w:rPr>
          <w:rFonts w:cs="Arial Bold"/>
          <w:b/>
          <w:color w:val="000000"/>
        </w:rPr>
        <w:t xml:space="preserve"> 2019 to June 30</w:t>
      </w:r>
      <w:r>
        <w:rPr>
          <w:rFonts w:cs="Arial Bold"/>
          <w:b/>
          <w:color w:val="000000"/>
          <w:vertAlign w:val="superscript"/>
        </w:rPr>
        <w:t>th</w:t>
      </w:r>
      <w:r>
        <w:rPr>
          <w:rFonts w:cs="Arial Bold"/>
          <w:b/>
          <w:color w:val="000000"/>
        </w:rPr>
        <w:t xml:space="preserve"> 2020</w:t>
      </w:r>
      <w:r>
        <w:rPr>
          <w:rFonts w:cs="Arial"/>
          <w:color w:val="000000"/>
        </w:rPr>
        <w:t xml:space="preserve">. In this </w:t>
        <w:br/>
      </w:r>
      <w:r>
        <w:rPr>
          <w:rFonts w:cs="Arial"/>
          <w:color w:val="000000"/>
          <w:w w:val="102"/>
        </w:rPr>
        <w:t xml:space="preserve">connection,  we  shall  be  grateful  if  you  would  please  furnish  to  us  directly,  the </w:t>
        <w:br/>
      </w:r>
      <w:r>
        <w:rPr>
          <w:rFonts w:cs="Arial"/>
          <w:color w:val="000000"/>
          <w:spacing w:val="-1"/>
        </w:rPr>
        <w:t xml:space="preserve">information requested below involving matters as to which you have been engaged and </w:t>
        <w:br/>
      </w:r>
      <w:r>
        <w:rPr>
          <w:rFonts w:cs="Arial"/>
          <w:color w:val="000000"/>
        </w:rPr>
        <w:t xml:space="preserve">to which you have devoted substantive attention on behalf of the Company in the form </w:t>
        <w:br/>
      </w:r>
      <w:r>
        <w:rPr>
          <w:rFonts w:cs="Arial"/>
          <w:color w:val="000000"/>
          <w:spacing w:val="-1"/>
        </w:rPr>
        <w:t xml:space="preserve">of legal consultation or representation. Please provide the information requested below, </w:t>
        <w:br/>
        <w:t xml:space="preserve">taking into consideration matters that existed at </w:t>
      </w:r>
      <w:r>
        <w:rPr>
          <w:rFonts w:cs="Arial Bold"/>
          <w:b/>
          <w:color w:val="000000"/>
          <w:spacing w:val="-1"/>
          <w:u w:val="single"/>
        </w:rPr>
        <w:t>June 30</w:t>
      </w:r>
      <w:r>
        <w:rPr>
          <w:rFonts w:cs="Arial Bold"/>
          <w:b/>
          <w:color w:val="000000"/>
          <w:spacing w:val="-1"/>
          <w:u w:val="single"/>
          <w:vertAlign w:val="superscript"/>
        </w:rPr>
        <w:t>th</w:t>
      </w:r>
      <w:r>
        <w:rPr>
          <w:rFonts w:cs="Arial Bold"/>
          <w:b/>
          <w:color w:val="000000"/>
          <w:spacing w:val="-1"/>
          <w:u w:val="single"/>
        </w:rPr>
        <w:t xml:space="preserve"> 2020</w:t>
      </w:r>
      <w:r>
        <w:rPr>
          <w:rFonts w:cs="Arial"/>
          <w:color w:val="000000"/>
          <w:spacing w:val="-1"/>
        </w:rPr>
        <w:t xml:space="preserve"> and for the period </w:t>
        <w:br/>
        <w:t xml:space="preserve">from that date to the effective date of your response if it is other than date of reply. </w:t>
      </w:r>
    </w:p>
    <w:p>
      <w:pPr>
        <w:pStyle w:val="Normal"/>
        <w:widowControl w:val="false"/>
        <w:autoSpaceDE w:val="false"/>
        <w:spacing w:lineRule="exact" w:line="241" w:before="240" w:after="0"/>
        <w:ind w:left="2091" w:hanging="0"/>
        <w:rPr>
          <w:rFonts w:ascii="Arial Bold Italic" w:hAnsi="Arial Bold Italic" w:cs="Arial Bold Italic"/>
          <w:color w:val="000000"/>
          <w:spacing w:val="-2"/>
          <w:sz w:val="20"/>
          <w:szCs w:val="20"/>
        </w:rPr>
      </w:pPr>
      <w:r>
        <w:rPr>
          <w:rFonts w:cs="Arial Bold Italic" w:ascii="Arial Bold Italic" w:hAnsi="Arial Bold Italic"/>
          <w:color w:val="000000"/>
          <w:spacing w:val="-2"/>
          <w:sz w:val="20"/>
          <w:szCs w:val="20"/>
        </w:rPr>
        <w:t xml:space="preserve">Pending or Threatened Litigation </w:t>
      </w:r>
    </w:p>
    <w:p>
      <w:pPr>
        <w:pStyle w:val="Normal"/>
        <w:widowControl w:val="false"/>
        <w:autoSpaceDE w:val="false"/>
        <w:spacing w:lineRule="exact" w:line="241" w:before="0" w:after="0"/>
        <w:ind w:left="2148" w:hanging="0"/>
        <w:rPr>
          <w:rFonts w:ascii="Arial Bold Italic" w:hAnsi="Arial Bold Italic" w:cs="Arial Bold Italic"/>
          <w:color w:val="000000"/>
          <w:spacing w:val="-2"/>
          <w:sz w:val="20"/>
          <w:szCs w:val="20"/>
        </w:rPr>
      </w:pPr>
      <w:r>
        <w:rPr>
          <w:rFonts w:cs="Arial Bold Italic" w:ascii="Arial Bold Italic" w:hAnsi="Arial Bold Italic"/>
          <w:color w:val="000000"/>
          <w:spacing w:val="-2"/>
          <w:sz w:val="20"/>
          <w:szCs w:val="20"/>
        </w:rPr>
      </w:r>
    </w:p>
    <w:p>
      <w:pPr>
        <w:pStyle w:val="Normal"/>
        <w:widowControl w:val="false"/>
        <w:tabs>
          <w:tab w:val="left" w:pos="2599" w:leader="none"/>
        </w:tabs>
        <w:autoSpaceDE w:val="false"/>
        <w:spacing w:lineRule="exact" w:line="241" w:before="5" w:after="0"/>
        <w:ind w:left="2148" w:hanging="0"/>
        <w:rPr>
          <w:rFonts w:cs="Arial"/>
          <w:color w:val="000000"/>
          <w:spacing w:val="-2"/>
        </w:rPr>
      </w:pPr>
      <w:r>
        <w:rPr>
          <w:rFonts w:cs="Arial"/>
          <w:color w:val="000000"/>
          <w:spacing w:val="-2"/>
        </w:rPr>
        <w:t>1.</w:t>
        <w:tab/>
        <w:t>The nature of the litigation.</w:t>
      </w:r>
    </w:p>
    <w:p>
      <w:pPr>
        <w:pStyle w:val="Normal"/>
        <w:widowControl w:val="false"/>
        <w:tabs>
          <w:tab w:val="left" w:pos="2599" w:leader="none"/>
        </w:tabs>
        <w:autoSpaceDE w:val="false"/>
        <w:spacing w:lineRule="exact" w:line="237" w:before="1" w:after="0"/>
        <w:ind w:left="2148" w:hanging="0"/>
        <w:rPr>
          <w:rFonts w:cs="Arial"/>
          <w:color w:val="000000"/>
          <w:spacing w:val="-2"/>
        </w:rPr>
      </w:pPr>
      <w:r>
        <w:rPr>
          <w:rFonts w:cs="Arial"/>
          <w:color w:val="000000"/>
          <w:spacing w:val="-2"/>
        </w:rPr>
        <w:t>2.</w:t>
        <w:tab/>
        <w:t>The progress of the case to date.</w:t>
      </w:r>
    </w:p>
    <w:p>
      <w:pPr>
        <w:pStyle w:val="Normal"/>
        <w:widowControl w:val="false"/>
        <w:tabs>
          <w:tab w:val="left" w:pos="2599" w:leader="none"/>
        </w:tabs>
        <w:autoSpaceDE w:val="false"/>
        <w:spacing w:lineRule="exact" w:line="237" w:before="0" w:after="0"/>
        <w:ind w:left="2148" w:hanging="0"/>
        <w:rPr>
          <w:rFonts w:cs="Arial"/>
          <w:color w:val="000000"/>
          <w:spacing w:val="-2"/>
        </w:rPr>
      </w:pPr>
      <w:r>
        <w:rPr>
          <w:rFonts w:cs="Arial"/>
          <w:color w:val="000000"/>
          <w:spacing w:val="-2"/>
        </w:rPr>
        <w:t>3.</w:t>
        <w:tab/>
        <w:t>How management is responding or intends to respond the litigation; for example</w:t>
      </w:r>
    </w:p>
    <w:p>
      <w:pPr>
        <w:pStyle w:val="Normal"/>
        <w:widowControl w:val="false"/>
        <w:autoSpaceDE w:val="false"/>
        <w:spacing w:lineRule="exact" w:line="237" w:before="1" w:after="0"/>
        <w:ind w:left="2599" w:hanging="0"/>
        <w:rPr>
          <w:rFonts w:cs="Arial"/>
          <w:color w:val="000000"/>
          <w:spacing w:val="-2"/>
        </w:rPr>
      </w:pPr>
      <w:r>
        <w:rPr>
          <w:rFonts w:cs="Arial"/>
          <w:color w:val="000000"/>
          <w:spacing w:val="-2"/>
        </w:rPr>
        <w:t xml:space="preserve">to contest the case vigorously or to seek out of court settlement, and </w:t>
      </w:r>
    </w:p>
    <w:p>
      <w:pPr>
        <w:pStyle w:val="Normal"/>
        <w:widowControl w:val="false"/>
        <w:tabs>
          <w:tab w:val="left" w:pos="2599" w:leader="none"/>
        </w:tabs>
        <w:autoSpaceDE w:val="false"/>
        <w:spacing w:lineRule="exact" w:line="216" w:before="1" w:after="0"/>
        <w:ind w:left="2148" w:hanging="0"/>
        <w:rPr/>
      </w:pPr>
      <w:r>
        <w:rPr>
          <w:rFonts w:cs="Arial"/>
          <w:color w:val="000000"/>
          <w:spacing w:val="-2"/>
        </w:rPr>
        <w:t xml:space="preserve">4. </w:t>
        <w:tab/>
        <w:t xml:space="preserve">Evaluation of the likelihood of an unfavorable outcome and an estimate, if one </w:t>
      </w:r>
    </w:p>
    <w:p>
      <w:pPr>
        <w:pStyle w:val="Normal"/>
        <w:widowControl w:val="false"/>
        <w:autoSpaceDE w:val="false"/>
        <w:spacing w:lineRule="exact" w:line="235" w:before="9" w:after="0"/>
        <w:ind w:left="2599" w:hanging="0"/>
        <w:rPr>
          <w:rFonts w:cs="Arial"/>
          <w:color w:val="000000"/>
          <w:spacing w:val="-2"/>
        </w:rPr>
      </w:pPr>
      <w:r>
        <w:rPr>
          <w:rFonts w:cs="Arial"/>
          <w:color w:val="000000"/>
          <w:spacing w:val="-2"/>
        </w:rPr>
        <w:t xml:space="preserve">can be made, of the amount or the range of potential loss. </w:t>
      </w:r>
    </w:p>
    <w:p>
      <w:pPr>
        <w:pStyle w:val="Normal"/>
        <w:widowControl w:val="false"/>
        <w:autoSpaceDE w:val="false"/>
        <w:spacing w:lineRule="exact" w:line="240" w:before="0" w:after="0"/>
        <w:ind w:left="2091" w:hanging="0"/>
        <w:jc w:val="both"/>
        <w:rPr>
          <w:rFonts w:cs="Arial"/>
          <w:color w:val="000000"/>
          <w:spacing w:val="-2"/>
        </w:rPr>
      </w:pPr>
      <w:r>
        <w:rPr>
          <w:rFonts w:cs="Arial"/>
          <w:color w:val="000000"/>
          <w:spacing w:val="-2"/>
        </w:rPr>
      </w:r>
    </w:p>
    <w:p>
      <w:pPr>
        <w:pStyle w:val="Normal"/>
        <w:widowControl w:val="false"/>
        <w:autoSpaceDE w:val="false"/>
        <w:spacing w:lineRule="exact" w:line="240" w:before="1" w:after="0"/>
        <w:ind w:left="2091" w:right="1977" w:hanging="0"/>
        <w:jc w:val="both"/>
        <w:rPr>
          <w:rFonts w:cs="Arial"/>
          <w:color w:val="000000"/>
          <w:spacing w:val="-2"/>
        </w:rPr>
      </w:pPr>
      <w:r>
        <w:rPr>
          <w:rFonts w:cs="Arial"/>
          <w:color w:val="000000"/>
          <w:spacing w:val="-2"/>
        </w:rPr>
        <w:t xml:space="preserve">Also, please identify any pending or threatened litigation with respect to which you have not yet devoted substantive attention. </w:t>
      </w:r>
    </w:p>
    <w:p>
      <w:pPr>
        <w:pStyle w:val="Normal"/>
        <w:widowControl w:val="false"/>
        <w:autoSpaceDE w:val="false"/>
        <w:spacing w:lineRule="exact" w:line="241" w:before="240" w:after="0"/>
        <w:ind w:left="2091" w:hanging="0"/>
        <w:rPr>
          <w:rFonts w:cs="Arial"/>
          <w:color w:val="000000"/>
          <w:spacing w:val="-3"/>
        </w:rPr>
      </w:pPr>
      <w:r>
        <w:rPr>
          <w:rFonts w:cs="Arial"/>
          <w:color w:val="000000"/>
          <w:spacing w:val="-3"/>
        </w:rPr>
        <w:t xml:space="preserve">Yours faithfully, </w:t>
      </w:r>
    </w:p>
    <w:p>
      <w:pPr>
        <w:pStyle w:val="Normal"/>
        <w:widowControl w:val="false"/>
        <w:autoSpaceDE w:val="false"/>
        <w:spacing w:lineRule="exact" w:line="240" w:before="0" w:after="0"/>
        <w:ind w:left="6379" w:hanging="0"/>
        <w:rPr>
          <w:rFonts w:ascii="Arial" w:hAnsi="Arial" w:cs="Arial"/>
          <w:color w:val="000000"/>
          <w:spacing w:val="-3"/>
          <w:sz w:val="20"/>
          <w:szCs w:val="20"/>
        </w:rPr>
      </w:pPr>
      <w:r>
        <w:rPr>
          <w:rFonts w:cs="Arial" w:ascii="Arial" w:hAnsi="Arial"/>
          <w:color w:val="000000"/>
          <w:spacing w:val="-3"/>
          <w:sz w:val="20"/>
          <w:szCs w:val="20"/>
        </w:rPr>
      </w:r>
    </w:p>
    <w:p>
      <w:pPr>
        <w:pStyle w:val="Normal"/>
        <w:widowControl w:val="false"/>
        <w:autoSpaceDE w:val="false"/>
        <w:spacing w:lineRule="exact" w:line="240" w:before="0" w:after="0"/>
        <w:ind w:left="6379" w:hanging="0"/>
        <w:rPr>
          <w:rFonts w:ascii="Arial" w:hAnsi="Arial" w:cs="Arial"/>
          <w:color w:val="000000"/>
          <w:spacing w:val="-3"/>
          <w:sz w:val="20"/>
          <w:szCs w:val="20"/>
        </w:rPr>
      </w:pPr>
      <w:r>
        <w:rPr>
          <w:rFonts w:cs="Arial" w:ascii="Arial" w:hAnsi="Arial"/>
          <w:color w:val="000000"/>
          <w:spacing w:val="-3"/>
          <w:sz w:val="20"/>
          <w:szCs w:val="20"/>
        </w:rPr>
      </w:r>
    </w:p>
    <w:p>
      <w:pPr>
        <w:pStyle w:val="Normal"/>
        <w:widowControl w:val="false"/>
        <w:autoSpaceDE w:val="false"/>
        <w:spacing w:lineRule="exact" w:line="240" w:before="0" w:after="0"/>
        <w:ind w:left="6379" w:hanging="0"/>
        <w:rPr>
          <w:rFonts w:ascii="Arial" w:hAnsi="Arial" w:cs="Arial"/>
          <w:color w:val="000000"/>
          <w:spacing w:val="-3"/>
          <w:sz w:val="20"/>
          <w:szCs w:val="20"/>
        </w:rPr>
      </w:pPr>
      <w:r>
        <w:rPr>
          <w:rFonts w:cs="Arial" w:ascii="Arial" w:hAnsi="Arial"/>
          <w:color w:val="000000"/>
          <w:spacing w:val="-3"/>
          <w:sz w:val="20"/>
          <w:szCs w:val="20"/>
        </w:rPr>
      </w:r>
    </w:p>
    <w:p>
      <w:pPr>
        <w:pStyle w:val="Normal"/>
        <w:widowControl w:val="false"/>
        <w:autoSpaceDE w:val="false"/>
        <w:spacing w:lineRule="exact" w:line="240" w:before="0" w:after="0"/>
        <w:rPr>
          <w:rFonts w:ascii="Arial" w:hAnsi="Arial" w:cs="Arial"/>
          <w:color w:val="000000"/>
          <w:spacing w:val="-3"/>
          <w:sz w:val="20"/>
          <w:szCs w:val="20"/>
        </w:rPr>
      </w:pPr>
      <w:r>
        <w:rPr>
          <w:rFonts w:cs="Arial" w:ascii="Arial" w:hAnsi="Arial"/>
          <w:color w:val="000000"/>
          <w:spacing w:val="-3"/>
          <w:sz w:val="20"/>
          <w:szCs w:val="20"/>
        </w:rPr>
      </w:r>
    </w:p>
    <w:p>
      <w:pPr>
        <w:pStyle w:val="NoSpacing"/>
        <w:rPr/>
      </w:pPr>
      <w:r>
        <w:rPr>
          <w:rFonts w:eastAsia="Calibri" w:cs="Calibri"/>
        </w:rPr>
        <w:t xml:space="preserve">                                         </w:t>
      </w:r>
      <w:r>
        <w:rPr/>
        <w:t>____________________________                                    ___________________________________</w:t>
      </w:r>
    </w:p>
    <w:p>
      <w:pPr>
        <w:pStyle w:val="NoSpacing"/>
        <w:rPr>
          <w:rFonts w:ascii="Arial" w:hAnsi="Arial" w:cs="Arial"/>
          <w:spacing w:val="-2"/>
        </w:rPr>
      </w:pPr>
      <w:r>
        <w:rPr>
          <w:rFonts w:eastAsia="Calibri" w:cs="Calibri"/>
          <w:spacing w:val="-2"/>
        </w:rPr>
        <w:t xml:space="preserve">         </w:t>
      </w:r>
      <w:r>
        <w:rPr>
          <w:rFonts w:eastAsia="Arial" w:cs="Arial" w:ascii="Arial" w:hAnsi="Arial"/>
          <w:spacing w:val="-2"/>
        </w:rPr>
        <w:t xml:space="preserve">  </w:t>
      </w:r>
      <w:r>
        <w:rPr>
          <w:rFonts w:cs="Arial" w:ascii="Arial" w:hAnsi="Arial"/>
          <w:spacing w:val="-2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CHARTERED ACCOUNTANTS                               CLIENT’S AUTHORIZED SIGNATORY </w:t>
        <w:br/>
        <w:tab/>
        <w:t xml:space="preserve"> </w:t>
      </w:r>
    </w:p>
    <w:p>
      <w:pPr>
        <w:pStyle w:val="NoSpacing"/>
        <w:rPr>
          <w:rFonts w:ascii="Arial" w:hAnsi="Arial" w:cs="Arial"/>
          <w:spacing w:val="-2"/>
        </w:rPr>
      </w:pPr>
      <w:r>
        <w:rPr>
          <w:rFonts w:cs="Arial" w:ascii="Arial" w:hAnsi="Arial"/>
          <w:spacing w:val="-2"/>
        </w:rPr>
      </w:r>
    </w:p>
    <w:p>
      <w:pPr>
        <w:pStyle w:val="NoSpacing"/>
        <w:rPr>
          <w:rFonts w:ascii="Arial" w:hAnsi="Arial" w:cs="Arial"/>
          <w:spacing w:val="-2"/>
        </w:rPr>
      </w:pPr>
      <w:r>
        <w:rPr>
          <w:rFonts w:cs="Arial" w:ascii="Arial" w:hAnsi="Arial"/>
          <w:spacing w:val="-2"/>
        </w:rPr>
      </w:r>
    </w:p>
    <w:p>
      <w:pPr>
        <w:pStyle w:val="NoSpacing"/>
        <w:rPr>
          <w:rFonts w:ascii="Arial" w:hAnsi="Arial" w:cs="Arial"/>
          <w:spacing w:val="-2"/>
        </w:rPr>
      </w:pPr>
      <w:r>
        <w:rPr>
          <w:rFonts w:cs="Arial" w:ascii="Arial" w:hAnsi="Arial"/>
          <w:spacing w:val="-2"/>
        </w:rPr>
      </w:r>
    </w:p>
    <w:p>
      <w:pPr>
        <w:pStyle w:val="NoSpacing"/>
        <w:rPr>
          <w:rFonts w:ascii="Arial" w:hAnsi="Arial" w:cs="Arial"/>
          <w:spacing w:val="-2"/>
        </w:rPr>
      </w:pPr>
      <w:r>
        <w:rPr>
          <w:rFonts w:cs="Arial" w:ascii="Arial" w:hAnsi="Arial"/>
          <w:spacing w:val="-2"/>
        </w:rPr>
      </w:r>
    </w:p>
    <w:p>
      <w:pPr>
        <w:pStyle w:val="NoSpacing"/>
        <w:rPr>
          <w:rFonts w:ascii="Arial" w:hAnsi="Arial" w:cs="Arial"/>
          <w:spacing w:val="-2"/>
        </w:rPr>
      </w:pPr>
      <w:r>
        <w:rPr>
          <w:rFonts w:cs="Arial" w:ascii="Arial" w:hAnsi="Arial"/>
          <w:spacing w:val="-2"/>
        </w:rPr>
      </w:r>
    </w:p>
    <w:p>
      <w:pPr>
        <w:pStyle w:val="NoSpacing"/>
        <w:rPr>
          <w:rFonts w:ascii="Arial" w:hAnsi="Arial" w:cs="Arial"/>
          <w:spacing w:val="-2"/>
        </w:rPr>
      </w:pPr>
      <w:r>
        <w:rPr>
          <w:rFonts w:cs="Arial" w:ascii="Arial" w:hAnsi="Arial"/>
          <w:spacing w:val="-2"/>
        </w:rPr>
      </w:r>
    </w:p>
    <w:p>
      <w:pPr>
        <w:pStyle w:val="NoSpacing"/>
        <w:rPr>
          <w:rFonts w:ascii="Arial" w:hAnsi="Arial" w:cs="Arial"/>
          <w:spacing w:val="-2"/>
        </w:rPr>
      </w:pPr>
      <w:r>
        <w:rPr>
          <w:rFonts w:cs="Arial" w:ascii="Arial" w:hAnsi="Arial"/>
          <w:spacing w:val="-2"/>
        </w:rPr>
      </w:r>
    </w:p>
    <w:p>
      <w:pPr>
        <w:pStyle w:val="NoSpacing"/>
        <w:rPr>
          <w:rFonts w:ascii="Arial" w:hAnsi="Arial" w:cs="Arial"/>
          <w:spacing w:val="-2"/>
        </w:rPr>
      </w:pPr>
      <w:r>
        <w:rPr>
          <w:rFonts w:cs="Arial" w:ascii="Arial" w:hAnsi="Arial"/>
          <w:spacing w:val="-2"/>
        </w:rPr>
      </w:r>
    </w:p>
    <w:p>
      <w:pPr>
        <w:pStyle w:val="Normal"/>
        <w:widowControl w:val="false"/>
        <w:autoSpaceDE w:val="false"/>
        <w:spacing w:lineRule="exact" w:line="240" w:before="0" w:after="0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</w:r>
    </w:p>
    <w:p>
      <w:pPr>
        <w:pStyle w:val="Normal"/>
        <w:widowControl w:val="false"/>
        <w:autoSpaceDE w:val="false"/>
        <w:spacing w:lineRule="exact" w:line="241" w:before="0" w:after="0"/>
        <w:ind w:left="2091" w:hanging="0"/>
        <w:rPr>
          <w:rFonts w:ascii="Arial" w:hAnsi="Arial" w:cs="Arial"/>
          <w:color w:val="000000"/>
          <w:spacing w:val="-2"/>
          <w:sz w:val="24"/>
          <w:szCs w:val="24"/>
        </w:rPr>
      </w:pPr>
      <w:r>
        <w:rPr>
          <w:rFonts w:cs="Arial" w:ascii="Arial" w:hAnsi="Arial"/>
          <w:color w:val="000000"/>
          <w:spacing w:val="-2"/>
          <w:sz w:val="24"/>
          <w:szCs w:val="24"/>
        </w:rPr>
      </w:r>
    </w:p>
    <w:p>
      <w:pPr>
        <w:pStyle w:val="Normal"/>
        <w:widowControl w:val="false"/>
        <w:autoSpaceDE w:val="false"/>
        <w:spacing w:lineRule="exact" w:line="241" w:before="0" w:after="0"/>
        <w:ind w:left="2091" w:hanging="0"/>
        <w:rPr>
          <w:rFonts w:ascii="Arial" w:hAnsi="Arial" w:cs="Arial"/>
          <w:color w:val="000000"/>
          <w:spacing w:val="-2"/>
          <w:sz w:val="24"/>
          <w:szCs w:val="24"/>
        </w:rPr>
      </w:pPr>
      <w:r>
        <w:rPr>
          <w:rFonts w:cs="Arial" w:ascii="Arial" w:hAnsi="Arial"/>
          <w:color w:val="000000"/>
          <w:spacing w:val="-2"/>
          <w:sz w:val="24"/>
          <w:szCs w:val="24"/>
        </w:rPr>
      </w:r>
    </w:p>
    <w:p>
      <w:pPr>
        <w:pStyle w:val="Normal"/>
        <w:widowControl w:val="false"/>
        <w:autoSpaceDE w:val="false"/>
        <w:spacing w:lineRule="exact" w:line="241" w:before="0" w:after="0"/>
        <w:ind w:left="2091" w:hanging="0"/>
        <w:rPr>
          <w:rFonts w:ascii="Arial" w:hAnsi="Arial" w:cs="Arial"/>
          <w:color w:val="000000"/>
          <w:spacing w:val="-2"/>
          <w:sz w:val="24"/>
          <w:szCs w:val="24"/>
        </w:rPr>
      </w:pPr>
      <w:r>
        <w:rPr>
          <w:rFonts w:cs="Arial" w:ascii="Arial" w:hAnsi="Arial"/>
          <w:color w:val="000000"/>
          <w:spacing w:val="-2"/>
          <w:sz w:val="24"/>
          <w:szCs w:val="24"/>
        </w:rPr>
      </w:r>
    </w:p>
    <w:p>
      <w:pPr>
        <w:pStyle w:val="Normal"/>
        <w:widowControl w:val="false"/>
        <w:autoSpaceDE w:val="false"/>
        <w:spacing w:lineRule="exact" w:line="241" w:before="0" w:after="0"/>
        <w:ind w:left="2091" w:hanging="0"/>
        <w:rPr>
          <w:rFonts w:ascii="Arial" w:hAnsi="Arial" w:cs="Arial"/>
          <w:color w:val="000000"/>
          <w:spacing w:val="-2"/>
          <w:sz w:val="24"/>
          <w:szCs w:val="24"/>
        </w:rPr>
      </w:pPr>
      <w:r>
        <w:rPr>
          <w:rFonts w:cs="Arial" w:ascii="Arial" w:hAnsi="Arial"/>
          <w:color w:val="000000"/>
          <w:spacing w:val="-2"/>
          <w:sz w:val="24"/>
          <w:szCs w:val="24"/>
        </w:rPr>
      </w:r>
    </w:p>
    <w:p>
      <w:pPr>
        <w:pStyle w:val="Normal"/>
        <w:widowControl w:val="false"/>
        <w:autoSpaceDE w:val="false"/>
        <w:spacing w:lineRule="exact" w:line="241" w:before="0" w:after="0"/>
        <w:ind w:left="2091" w:hanging="0"/>
        <w:rPr>
          <w:rFonts w:ascii="Arial" w:hAnsi="Arial" w:cs="Arial"/>
          <w:color w:val="000000"/>
          <w:spacing w:val="-2"/>
          <w:sz w:val="24"/>
          <w:szCs w:val="24"/>
        </w:rPr>
      </w:pPr>
      <w:r>
        <w:rPr>
          <w:rFonts w:cs="Arial" w:ascii="Arial" w:hAnsi="Arial"/>
          <w:color w:val="000000"/>
          <w:spacing w:val="-2"/>
          <w:sz w:val="24"/>
          <w:szCs w:val="24"/>
        </w:rPr>
      </w:r>
    </w:p>
    <w:p>
      <w:pPr>
        <w:pStyle w:val="Normal"/>
        <w:widowControl w:val="false"/>
        <w:autoSpaceDE w:val="false"/>
        <w:spacing w:lineRule="exact" w:line="241" w:before="0" w:after="0"/>
        <w:ind w:left="2091" w:hanging="0"/>
        <w:rPr>
          <w:rFonts w:ascii="Arial" w:hAnsi="Arial" w:cs="Arial"/>
          <w:color w:val="000000"/>
          <w:spacing w:val="-2"/>
          <w:sz w:val="24"/>
          <w:szCs w:val="24"/>
        </w:rPr>
      </w:pPr>
      <w:r>
        <w:rPr>
          <w:rFonts w:cs="Arial" w:ascii="Arial" w:hAnsi="Arial"/>
          <w:color w:val="000000"/>
          <w:spacing w:val="-2"/>
          <w:sz w:val="24"/>
          <w:szCs w:val="24"/>
        </w:rPr>
      </w:r>
    </w:p>
    <w:p>
      <w:pPr>
        <w:pStyle w:val="Normal"/>
        <w:widowControl w:val="false"/>
        <w:autoSpaceDE w:val="false"/>
        <w:spacing w:lineRule="exact" w:line="241" w:before="0" w:after="0"/>
        <w:ind w:left="2091" w:hanging="0"/>
        <w:rPr>
          <w:rFonts w:ascii="Arial" w:hAnsi="Arial" w:cs="Arial"/>
          <w:color w:val="000000"/>
          <w:spacing w:val="-2"/>
          <w:sz w:val="24"/>
          <w:szCs w:val="24"/>
        </w:rPr>
      </w:pPr>
      <w:r>
        <w:rPr>
          <w:rFonts w:cs="Arial" w:ascii="Arial" w:hAnsi="Arial"/>
          <w:color w:val="000000"/>
          <w:spacing w:val="-2"/>
          <w:sz w:val="24"/>
          <w:szCs w:val="24"/>
        </w:rPr>
      </w:r>
    </w:p>
    <w:p>
      <w:pPr>
        <w:pStyle w:val="NoSpacing"/>
        <w:ind w:left="2080" w:hanging="0"/>
        <w:rPr>
          <w:rFonts w:cs="Arial"/>
          <w:b/>
          <w:b/>
          <w:w w:val="108"/>
          <w:sz w:val="20"/>
          <w:szCs w:val="20"/>
        </w:rPr>
      </w:pPr>
      <w:r>
        <w:rPr>
          <w:rFonts w:cs="Arial"/>
          <w:b/>
          <w:w w:val="108"/>
          <w:sz w:val="20"/>
          <w:szCs w:val="20"/>
        </w:rPr>
        <w:t>MZ/RCM/0702/2020-2</w:t>
      </w:r>
    </w:p>
    <w:p>
      <w:pPr>
        <w:pStyle w:val="NoSpacing"/>
        <w:ind w:left="2080" w:hanging="0"/>
        <w:rPr>
          <w:rFonts w:ascii="Arial" w:hAnsi="Arial" w:cs="Arial"/>
          <w:b/>
          <w:b/>
          <w:w w:val="108"/>
          <w:sz w:val="20"/>
          <w:szCs w:val="20"/>
        </w:rPr>
      </w:pPr>
      <w:r>
        <w:rPr>
          <w:rFonts w:cs="Arial" w:ascii="Arial" w:hAnsi="Arial"/>
          <w:b/>
          <w:w w:val="108"/>
          <w:sz w:val="20"/>
          <w:szCs w:val="20"/>
        </w:rPr>
      </w:r>
    </w:p>
    <w:p>
      <w:pPr>
        <w:pStyle w:val="NoSpacing"/>
        <w:ind w:left="2080" w:hanging="0"/>
        <w:rPr/>
      </w:pPr>
      <w:r>
        <w:rPr>
          <w:rFonts w:cs="Arial"/>
          <w:b/>
        </w:rPr>
        <w:t>2</w:t>
      </w:r>
      <w:r>
        <w:rPr>
          <w:rFonts w:cs="Arial"/>
          <w:b/>
          <w:vertAlign w:val="superscript"/>
        </w:rPr>
        <w:t>nd</w:t>
      </w:r>
      <w:r>
        <w:rPr>
          <w:rFonts w:cs="Arial"/>
          <w:b/>
        </w:rPr>
        <w:t xml:space="preserve"> JULY 2020</w:t>
      </w:r>
    </w:p>
    <w:p>
      <w:pPr>
        <w:pStyle w:val="NoSpacing"/>
        <w:ind w:left="208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ind w:left="2080" w:hanging="0"/>
        <w:rPr>
          <w:color w:val="000000"/>
        </w:rPr>
      </w:pPr>
      <w:r>
        <w:rPr>
          <w:color w:val="000000"/>
        </w:rPr>
        <w:t>Ishtiaq Ahmad Advocate</w:t>
      </w:r>
    </w:p>
    <w:p>
      <w:pPr>
        <w:pStyle w:val="NoSpacing"/>
        <w:ind w:left="2080" w:hanging="0"/>
        <w:rPr/>
      </w:pPr>
      <w:r>
        <w:rPr>
          <w:color w:val="000000"/>
        </w:rPr>
        <w:t>A-105</w:t>
      </w:r>
      <w:r>
        <w:rPr>
          <w:rFonts w:cs="Arial"/>
          <w:color w:val="000000"/>
        </w:rPr>
        <w:t>, Town Towers, University Road,</w:t>
      </w:r>
    </w:p>
    <w:p>
      <w:pPr>
        <w:pStyle w:val="NoSpacing"/>
        <w:ind w:left="2080" w:hanging="0"/>
        <w:rPr>
          <w:rFonts w:cs="Arial Bold"/>
          <w:b/>
          <w:b/>
          <w:color w:val="000000"/>
          <w:spacing w:val="-2"/>
        </w:rPr>
      </w:pPr>
      <w:r>
        <w:rPr>
          <w:color w:val="000000"/>
        </w:rPr>
        <w:t>Peshawar</w:t>
      </w:r>
    </w:p>
    <w:p>
      <w:pPr>
        <w:pStyle w:val="Normal"/>
        <w:widowControl w:val="false"/>
        <w:autoSpaceDE w:val="false"/>
        <w:spacing w:lineRule="exact" w:line="480" w:before="42" w:after="0"/>
        <w:ind w:left="2091" w:right="8279" w:hanging="0"/>
        <w:jc w:val="both"/>
        <w:rPr>
          <w:rFonts w:cs="Arial"/>
          <w:color w:val="000000"/>
          <w:spacing w:val="-2"/>
        </w:rPr>
      </w:pPr>
      <w:r>
        <w:rPr>
          <w:rFonts w:cs="Arial"/>
          <w:color w:val="000000"/>
          <w:spacing w:val="-2"/>
        </w:rPr>
        <w:t xml:space="preserve">Dear Sir, </w:t>
      </w:r>
    </w:p>
    <w:p>
      <w:pPr>
        <w:pStyle w:val="Normal"/>
        <w:widowControl w:val="false"/>
        <w:autoSpaceDE w:val="false"/>
        <w:spacing w:lineRule="exact" w:line="240" w:before="220" w:after="0"/>
        <w:ind w:left="2091" w:right="2118" w:hanging="0"/>
        <w:jc w:val="both"/>
        <w:rPr>
          <w:rFonts w:cs="Arial Bold"/>
          <w:color w:val="000000"/>
          <w:spacing w:val="-2"/>
          <w:sz w:val="20"/>
          <w:szCs w:val="20"/>
        </w:rPr>
      </w:pPr>
      <w:r>
        <w:rPr>
          <w:b/>
          <w:w w:val="104"/>
        </w:rPr>
        <w:t>RAHMAN COTTON MILLS LIMITED</w:t>
      </w:r>
    </w:p>
    <w:p>
      <w:pPr>
        <w:pStyle w:val="Normal"/>
        <w:widowControl w:val="false"/>
        <w:autoSpaceDE w:val="false"/>
        <w:spacing w:lineRule="exact" w:line="240" w:before="220" w:after="0"/>
        <w:ind w:left="2091" w:right="2118" w:hanging="0"/>
        <w:jc w:val="both"/>
        <w:rPr/>
      </w:pPr>
      <w:r>
        <w:rPr>
          <w:rFonts w:cs="Arial Bold"/>
          <w:b/>
          <w:color w:val="000000"/>
          <w:spacing w:val="-2"/>
        </w:rPr>
        <w:t>REQUEST FOR INFORMATION FOR AUDIT PURPOSES FOR THE YEAR ENDED 30</w:t>
      </w:r>
      <w:r>
        <w:rPr>
          <w:rFonts w:cs="Arial Bold"/>
          <w:b/>
          <w:color w:val="000000"/>
          <w:spacing w:val="-2"/>
          <w:vertAlign w:val="superscript"/>
        </w:rPr>
        <w:t>TH</w:t>
      </w:r>
      <w:r>
        <w:rPr>
          <w:rFonts w:cs="Arial Bold"/>
          <w:b/>
          <w:color w:val="000000"/>
          <w:spacing w:val="-2"/>
        </w:rPr>
        <w:t xml:space="preserve"> JUNE 2020</w:t>
      </w:r>
    </w:p>
    <w:p>
      <w:pPr>
        <w:pStyle w:val="Normal"/>
        <w:widowControl w:val="false"/>
        <w:autoSpaceDE w:val="false"/>
        <w:spacing w:lineRule="exact" w:line="237" w:before="0" w:after="0"/>
        <w:ind w:left="2091" w:hanging="0"/>
        <w:jc w:val="both"/>
        <w:rPr>
          <w:rFonts w:ascii="Arial Bold" w:hAnsi="Arial Bold" w:cs="Arial Bold"/>
          <w:b/>
          <w:b/>
          <w:color w:val="000000"/>
          <w:spacing w:val="-2"/>
          <w:sz w:val="20"/>
          <w:szCs w:val="20"/>
        </w:rPr>
      </w:pPr>
      <w:r>
        <w:rPr>
          <w:rFonts w:cs="Arial Bold" w:ascii="Arial Bold" w:hAnsi="Arial Bold"/>
          <w:b/>
          <w:color w:val="000000"/>
          <w:spacing w:val="-2"/>
          <w:sz w:val="20"/>
          <w:szCs w:val="20"/>
        </w:rPr>
      </w:r>
    </w:p>
    <w:p>
      <w:pPr>
        <w:pStyle w:val="Normal"/>
        <w:widowControl w:val="false"/>
        <w:autoSpaceDE w:val="false"/>
        <w:spacing w:lineRule="exact" w:line="237" w:before="0" w:after="0"/>
        <w:jc w:val="both"/>
        <w:rPr>
          <w:rFonts w:ascii="Arial Bold" w:hAnsi="Arial Bold" w:cs="Arial Bold"/>
          <w:color w:val="000000"/>
          <w:spacing w:val="-2"/>
          <w:sz w:val="20"/>
          <w:szCs w:val="20"/>
        </w:rPr>
      </w:pPr>
      <w:r>
        <w:rPr>
          <w:rFonts w:cs="Arial Bold" w:ascii="Arial Bold" w:hAnsi="Arial Bold"/>
          <w:color w:val="000000"/>
          <w:spacing w:val="-2"/>
          <w:sz w:val="20"/>
          <w:szCs w:val="20"/>
        </w:rPr>
      </w:r>
    </w:p>
    <w:p>
      <w:pPr>
        <w:pStyle w:val="Normal"/>
        <w:widowControl w:val="false"/>
        <w:autoSpaceDE w:val="false"/>
        <w:spacing w:lineRule="exact" w:line="237" w:before="6" w:after="0"/>
        <w:ind w:left="2091" w:right="1922" w:hanging="0"/>
        <w:jc w:val="both"/>
        <w:rPr/>
      </w:pPr>
      <w:r>
        <w:rPr>
          <w:rFonts w:cs="Arial"/>
          <w:color w:val="000000"/>
          <w:w w:val="105"/>
        </w:rPr>
        <w:t xml:space="preserve">We will shortly be required to express our opinion as to the fairness with which the </w:t>
        <w:br/>
      </w:r>
      <w:r>
        <w:rPr>
          <w:rFonts w:cs="Arial"/>
          <w:color w:val="000000"/>
          <w:w w:val="103"/>
        </w:rPr>
        <w:t xml:space="preserve">financial statements present the financial position of the company as </w:t>
      </w:r>
      <w:r>
        <w:rPr>
          <w:rFonts w:cs="Arial"/>
          <w:b/>
          <w:color w:val="000000"/>
          <w:w w:val="103"/>
        </w:rPr>
        <w:t>June 30</w:t>
      </w:r>
      <w:r>
        <w:rPr>
          <w:rFonts w:cs="Arial"/>
          <w:b/>
          <w:color w:val="000000"/>
          <w:w w:val="103"/>
          <w:vertAlign w:val="superscript"/>
        </w:rPr>
        <w:t>th</w:t>
      </w:r>
      <w:r>
        <w:rPr>
          <w:rFonts w:cs="Arial"/>
          <w:b/>
          <w:color w:val="000000"/>
          <w:w w:val="103"/>
        </w:rPr>
        <w:t>, 2020</w:t>
      </w:r>
      <w:r>
        <w:rPr>
          <w:rFonts w:cs="Arial"/>
          <w:color w:val="000000"/>
          <w:w w:val="103"/>
        </w:rPr>
        <w:t xml:space="preserve"> </w:t>
        <w:br/>
      </w:r>
      <w:r>
        <w:rPr>
          <w:rFonts w:cs="Arial"/>
          <w:color w:val="000000"/>
        </w:rPr>
        <w:t xml:space="preserve">and the results of its operations from </w:t>
      </w:r>
      <w:r>
        <w:rPr>
          <w:rFonts w:cs="Arial Bold"/>
          <w:b/>
          <w:color w:val="000000"/>
        </w:rPr>
        <w:t>July 01</w:t>
      </w:r>
      <w:r>
        <w:rPr>
          <w:rFonts w:cs="Arial Bold"/>
          <w:b/>
          <w:color w:val="000000"/>
          <w:vertAlign w:val="superscript"/>
        </w:rPr>
        <w:t>st</w:t>
      </w:r>
      <w:r>
        <w:rPr>
          <w:rFonts w:cs="Arial Bold"/>
          <w:b/>
          <w:color w:val="000000"/>
        </w:rPr>
        <w:t xml:space="preserve"> 2019 to June 30</w:t>
      </w:r>
      <w:r>
        <w:rPr>
          <w:rFonts w:cs="Arial Bold"/>
          <w:b/>
          <w:color w:val="000000"/>
          <w:vertAlign w:val="superscript"/>
        </w:rPr>
        <w:t>th</w:t>
      </w:r>
      <w:r>
        <w:rPr>
          <w:rFonts w:cs="Arial Bold"/>
          <w:b/>
          <w:color w:val="000000"/>
        </w:rPr>
        <w:t xml:space="preserve"> 2020</w:t>
      </w:r>
      <w:r>
        <w:rPr>
          <w:rFonts w:cs="Arial"/>
          <w:color w:val="000000"/>
        </w:rPr>
        <w:t xml:space="preserve">. In this </w:t>
        <w:br/>
      </w:r>
      <w:r>
        <w:rPr>
          <w:rFonts w:cs="Arial"/>
          <w:color w:val="000000"/>
          <w:w w:val="102"/>
        </w:rPr>
        <w:t xml:space="preserve">connection,  we  shall  be  grateful  if  you  would  please  furnish  to  us  directly,  the </w:t>
        <w:br/>
      </w:r>
      <w:r>
        <w:rPr>
          <w:rFonts w:cs="Arial"/>
          <w:color w:val="000000"/>
          <w:spacing w:val="-1"/>
        </w:rPr>
        <w:t xml:space="preserve">information requested below involving matters as to which you have been engaged and </w:t>
        <w:br/>
      </w:r>
      <w:r>
        <w:rPr>
          <w:rFonts w:cs="Arial"/>
          <w:color w:val="000000"/>
        </w:rPr>
        <w:t xml:space="preserve">to which you have devoted substantive attention on behalf of the Company in the form </w:t>
        <w:br/>
      </w:r>
      <w:r>
        <w:rPr>
          <w:rFonts w:cs="Arial"/>
          <w:color w:val="000000"/>
          <w:spacing w:val="-1"/>
        </w:rPr>
        <w:t xml:space="preserve">of legal consultation or representation. Please provide the information requested below, </w:t>
        <w:br/>
        <w:t xml:space="preserve">taking into consideration matters that existed at </w:t>
      </w:r>
      <w:r>
        <w:rPr>
          <w:rFonts w:cs="Arial Bold"/>
          <w:b/>
          <w:color w:val="000000"/>
          <w:spacing w:val="-1"/>
          <w:u w:val="single"/>
        </w:rPr>
        <w:t>June 30</w:t>
      </w:r>
      <w:r>
        <w:rPr>
          <w:rFonts w:cs="Arial Bold"/>
          <w:b/>
          <w:color w:val="000000"/>
          <w:spacing w:val="-1"/>
          <w:u w:val="single"/>
          <w:vertAlign w:val="superscript"/>
        </w:rPr>
        <w:t>th</w:t>
      </w:r>
      <w:r>
        <w:rPr>
          <w:rFonts w:cs="Arial Bold"/>
          <w:b/>
          <w:color w:val="000000"/>
          <w:spacing w:val="-1"/>
          <w:u w:val="single"/>
        </w:rPr>
        <w:t xml:space="preserve"> 2020</w:t>
      </w:r>
      <w:r>
        <w:rPr>
          <w:rFonts w:cs="Arial"/>
          <w:color w:val="000000"/>
          <w:spacing w:val="-1"/>
        </w:rPr>
        <w:t xml:space="preserve"> and for the period </w:t>
        <w:br/>
        <w:t xml:space="preserve">from that date to the effective date of your response if it is other than date of reply. </w:t>
      </w:r>
    </w:p>
    <w:p>
      <w:pPr>
        <w:pStyle w:val="Normal"/>
        <w:widowControl w:val="false"/>
        <w:autoSpaceDE w:val="false"/>
        <w:spacing w:lineRule="exact" w:line="241" w:before="240" w:after="0"/>
        <w:ind w:left="2091" w:hanging="0"/>
        <w:rPr>
          <w:rFonts w:ascii="Arial Bold Italic" w:hAnsi="Arial Bold Italic" w:cs="Arial Bold Italic"/>
          <w:color w:val="000000"/>
          <w:spacing w:val="-2"/>
          <w:sz w:val="20"/>
          <w:szCs w:val="20"/>
        </w:rPr>
      </w:pPr>
      <w:r>
        <w:rPr>
          <w:rFonts w:cs="Arial Bold Italic" w:ascii="Arial Bold Italic" w:hAnsi="Arial Bold Italic"/>
          <w:color w:val="000000"/>
          <w:spacing w:val="-2"/>
          <w:sz w:val="20"/>
          <w:szCs w:val="20"/>
        </w:rPr>
        <w:t xml:space="preserve">Pending or Threatened Litigation </w:t>
      </w:r>
    </w:p>
    <w:p>
      <w:pPr>
        <w:pStyle w:val="Normal"/>
        <w:widowControl w:val="false"/>
        <w:autoSpaceDE w:val="false"/>
        <w:spacing w:lineRule="exact" w:line="241" w:before="0" w:after="0"/>
        <w:ind w:left="2148" w:hanging="0"/>
        <w:rPr>
          <w:rFonts w:ascii="Arial Bold Italic" w:hAnsi="Arial Bold Italic" w:cs="Arial Bold Italic"/>
          <w:color w:val="000000"/>
          <w:spacing w:val="-2"/>
          <w:sz w:val="20"/>
          <w:szCs w:val="20"/>
        </w:rPr>
      </w:pPr>
      <w:r>
        <w:rPr>
          <w:rFonts w:cs="Arial Bold Italic" w:ascii="Arial Bold Italic" w:hAnsi="Arial Bold Italic"/>
          <w:color w:val="000000"/>
          <w:spacing w:val="-2"/>
          <w:sz w:val="20"/>
          <w:szCs w:val="20"/>
        </w:rPr>
      </w:r>
    </w:p>
    <w:p>
      <w:pPr>
        <w:pStyle w:val="Normal"/>
        <w:widowControl w:val="false"/>
        <w:tabs>
          <w:tab w:val="left" w:pos="2599" w:leader="none"/>
        </w:tabs>
        <w:autoSpaceDE w:val="false"/>
        <w:spacing w:lineRule="exact" w:line="241" w:before="5" w:after="0"/>
        <w:ind w:left="2148" w:hanging="0"/>
        <w:rPr>
          <w:rFonts w:cs="Arial"/>
          <w:color w:val="000000"/>
          <w:spacing w:val="-2"/>
        </w:rPr>
      </w:pPr>
      <w:r>
        <w:rPr>
          <w:rFonts w:cs="Arial"/>
          <w:color w:val="000000"/>
          <w:spacing w:val="-2"/>
        </w:rPr>
        <w:t>1.</w:t>
        <w:tab/>
        <w:t>The nature of the litigation.</w:t>
      </w:r>
    </w:p>
    <w:p>
      <w:pPr>
        <w:pStyle w:val="Normal"/>
        <w:widowControl w:val="false"/>
        <w:tabs>
          <w:tab w:val="left" w:pos="2599" w:leader="none"/>
        </w:tabs>
        <w:autoSpaceDE w:val="false"/>
        <w:spacing w:lineRule="exact" w:line="237" w:before="1" w:after="0"/>
        <w:ind w:left="2148" w:hanging="0"/>
        <w:rPr>
          <w:rFonts w:cs="Arial"/>
          <w:color w:val="000000"/>
          <w:spacing w:val="-2"/>
        </w:rPr>
      </w:pPr>
      <w:r>
        <w:rPr>
          <w:rFonts w:cs="Arial"/>
          <w:color w:val="000000"/>
          <w:spacing w:val="-2"/>
        </w:rPr>
        <w:t>2.</w:t>
        <w:tab/>
        <w:t>The progress of the case to date.</w:t>
      </w:r>
    </w:p>
    <w:p>
      <w:pPr>
        <w:pStyle w:val="Normal"/>
        <w:widowControl w:val="false"/>
        <w:tabs>
          <w:tab w:val="left" w:pos="2599" w:leader="none"/>
        </w:tabs>
        <w:autoSpaceDE w:val="false"/>
        <w:spacing w:lineRule="exact" w:line="237" w:before="0" w:after="0"/>
        <w:ind w:left="2148" w:hanging="0"/>
        <w:rPr>
          <w:rFonts w:cs="Arial"/>
          <w:color w:val="000000"/>
          <w:spacing w:val="-2"/>
        </w:rPr>
      </w:pPr>
      <w:r>
        <w:rPr>
          <w:rFonts w:cs="Arial"/>
          <w:color w:val="000000"/>
          <w:spacing w:val="-2"/>
        </w:rPr>
        <w:t>3.</w:t>
        <w:tab/>
        <w:t>How management is responding or intends to respond the litigation; for example</w:t>
      </w:r>
    </w:p>
    <w:p>
      <w:pPr>
        <w:pStyle w:val="Normal"/>
        <w:widowControl w:val="false"/>
        <w:autoSpaceDE w:val="false"/>
        <w:spacing w:lineRule="exact" w:line="237" w:before="1" w:after="0"/>
        <w:ind w:left="2599" w:hanging="0"/>
        <w:rPr>
          <w:rFonts w:cs="Arial"/>
          <w:color w:val="000000"/>
          <w:spacing w:val="-2"/>
        </w:rPr>
      </w:pPr>
      <w:r>
        <w:rPr>
          <w:rFonts w:cs="Arial"/>
          <w:color w:val="000000"/>
          <w:spacing w:val="-2"/>
        </w:rPr>
        <w:t xml:space="preserve">to contest the case vigorously or to seek out of court settlement, and </w:t>
      </w:r>
    </w:p>
    <w:p>
      <w:pPr>
        <w:pStyle w:val="Normal"/>
        <w:widowControl w:val="false"/>
        <w:tabs>
          <w:tab w:val="left" w:pos="2599" w:leader="none"/>
        </w:tabs>
        <w:autoSpaceDE w:val="false"/>
        <w:spacing w:lineRule="exact" w:line="216" w:before="1" w:after="0"/>
        <w:ind w:left="2148" w:hanging="0"/>
        <w:rPr>
          <w:rFonts w:cs="Arial"/>
          <w:color w:val="000000"/>
          <w:spacing w:val="-2"/>
        </w:rPr>
      </w:pPr>
      <w:r>
        <w:rPr>
          <w:rFonts w:cs="Arial"/>
          <w:color w:val="000000"/>
          <w:spacing w:val="-2"/>
        </w:rPr>
        <w:t xml:space="preserve">4. </w:t>
        <w:tab/>
        <w:t xml:space="preserve">Evaluation of the likelihood of an unfavorable outcome and an estimate, if one </w:t>
      </w:r>
    </w:p>
    <w:p>
      <w:pPr>
        <w:pStyle w:val="Normal"/>
        <w:widowControl w:val="false"/>
        <w:autoSpaceDE w:val="false"/>
        <w:spacing w:lineRule="exact" w:line="235" w:before="9" w:after="0"/>
        <w:ind w:left="2599" w:hanging="0"/>
        <w:rPr>
          <w:rFonts w:cs="Arial"/>
          <w:color w:val="000000"/>
          <w:spacing w:val="-2"/>
        </w:rPr>
      </w:pPr>
      <w:r>
        <w:rPr>
          <w:rFonts w:cs="Arial"/>
          <w:color w:val="000000"/>
          <w:spacing w:val="-2"/>
        </w:rPr>
        <w:t xml:space="preserve">can be made, of the amount or the range of potential loss. </w:t>
      </w:r>
    </w:p>
    <w:p>
      <w:pPr>
        <w:pStyle w:val="Normal"/>
        <w:widowControl w:val="false"/>
        <w:autoSpaceDE w:val="false"/>
        <w:spacing w:lineRule="exact" w:line="240" w:before="0" w:after="0"/>
        <w:ind w:left="2091" w:hanging="0"/>
        <w:jc w:val="both"/>
        <w:rPr>
          <w:rFonts w:cs="Arial"/>
          <w:color w:val="000000"/>
          <w:spacing w:val="-2"/>
        </w:rPr>
      </w:pPr>
      <w:r>
        <w:rPr>
          <w:rFonts w:cs="Arial"/>
          <w:color w:val="000000"/>
          <w:spacing w:val="-2"/>
        </w:rPr>
      </w:r>
    </w:p>
    <w:p>
      <w:pPr>
        <w:pStyle w:val="Normal"/>
        <w:widowControl w:val="false"/>
        <w:autoSpaceDE w:val="false"/>
        <w:spacing w:lineRule="exact" w:line="240" w:before="1" w:after="0"/>
        <w:ind w:left="2091" w:right="1977" w:hanging="0"/>
        <w:jc w:val="both"/>
        <w:rPr>
          <w:rFonts w:cs="Arial"/>
          <w:color w:val="000000"/>
          <w:spacing w:val="-2"/>
        </w:rPr>
      </w:pPr>
      <w:r>
        <w:rPr>
          <w:rFonts w:cs="Arial"/>
          <w:color w:val="000000"/>
          <w:spacing w:val="-2"/>
        </w:rPr>
        <w:t xml:space="preserve">Also, please identify any pending or threatened litigation with respect to which you have not yet devoted substantive attention. </w:t>
      </w:r>
    </w:p>
    <w:p>
      <w:pPr>
        <w:pStyle w:val="Normal"/>
        <w:widowControl w:val="false"/>
        <w:autoSpaceDE w:val="false"/>
        <w:spacing w:lineRule="exact" w:line="241" w:before="240" w:after="0"/>
        <w:ind w:left="2091" w:hanging="0"/>
        <w:rPr>
          <w:rFonts w:cs="Arial"/>
          <w:color w:val="000000"/>
          <w:spacing w:val="-3"/>
        </w:rPr>
      </w:pPr>
      <w:r>
        <w:rPr>
          <w:rFonts w:cs="Arial"/>
          <w:color w:val="000000"/>
          <w:spacing w:val="-3"/>
        </w:rPr>
        <w:t xml:space="preserve">Yours faithfully, </w:t>
      </w:r>
    </w:p>
    <w:p>
      <w:pPr>
        <w:pStyle w:val="Normal"/>
        <w:widowControl w:val="false"/>
        <w:autoSpaceDE w:val="false"/>
        <w:spacing w:lineRule="exact" w:line="240" w:before="0" w:after="0"/>
        <w:ind w:left="6379" w:hanging="0"/>
        <w:rPr>
          <w:rFonts w:ascii="Arial" w:hAnsi="Arial" w:cs="Arial"/>
          <w:color w:val="000000"/>
          <w:spacing w:val="-3"/>
          <w:sz w:val="20"/>
          <w:szCs w:val="20"/>
        </w:rPr>
      </w:pPr>
      <w:r>
        <w:rPr>
          <w:rFonts w:cs="Arial" w:ascii="Arial" w:hAnsi="Arial"/>
          <w:color w:val="000000"/>
          <w:spacing w:val="-3"/>
          <w:sz w:val="20"/>
          <w:szCs w:val="20"/>
        </w:rPr>
      </w:r>
    </w:p>
    <w:p>
      <w:pPr>
        <w:pStyle w:val="Normal"/>
        <w:widowControl w:val="false"/>
        <w:autoSpaceDE w:val="false"/>
        <w:spacing w:lineRule="exact" w:line="240" w:before="0" w:after="0"/>
        <w:ind w:left="6379" w:hanging="0"/>
        <w:rPr>
          <w:rFonts w:ascii="Arial" w:hAnsi="Arial" w:cs="Arial"/>
          <w:color w:val="000000"/>
          <w:spacing w:val="-3"/>
          <w:sz w:val="20"/>
          <w:szCs w:val="20"/>
        </w:rPr>
      </w:pPr>
      <w:r>
        <w:rPr>
          <w:rFonts w:cs="Arial" w:ascii="Arial" w:hAnsi="Arial"/>
          <w:color w:val="000000"/>
          <w:spacing w:val="-3"/>
          <w:sz w:val="20"/>
          <w:szCs w:val="20"/>
        </w:rPr>
      </w:r>
    </w:p>
    <w:p>
      <w:pPr>
        <w:pStyle w:val="Normal"/>
        <w:widowControl w:val="false"/>
        <w:autoSpaceDE w:val="false"/>
        <w:spacing w:lineRule="exact" w:line="240" w:before="0" w:after="0"/>
        <w:ind w:left="6379" w:hanging="0"/>
        <w:rPr>
          <w:rFonts w:ascii="Arial" w:hAnsi="Arial" w:cs="Arial"/>
          <w:color w:val="000000"/>
          <w:spacing w:val="-3"/>
          <w:sz w:val="20"/>
          <w:szCs w:val="20"/>
        </w:rPr>
      </w:pPr>
      <w:r>
        <w:rPr>
          <w:rFonts w:cs="Arial" w:ascii="Arial" w:hAnsi="Arial"/>
          <w:color w:val="000000"/>
          <w:spacing w:val="-3"/>
          <w:sz w:val="20"/>
          <w:szCs w:val="20"/>
        </w:rPr>
      </w:r>
    </w:p>
    <w:p>
      <w:pPr>
        <w:pStyle w:val="Normal"/>
        <w:widowControl w:val="false"/>
        <w:autoSpaceDE w:val="false"/>
        <w:spacing w:lineRule="exact" w:line="240" w:before="0" w:after="0"/>
        <w:rPr>
          <w:rFonts w:ascii="Arial" w:hAnsi="Arial" w:cs="Arial"/>
          <w:color w:val="000000"/>
          <w:spacing w:val="-3"/>
          <w:sz w:val="20"/>
          <w:szCs w:val="20"/>
        </w:rPr>
      </w:pPr>
      <w:r>
        <w:rPr>
          <w:rFonts w:cs="Arial" w:ascii="Arial" w:hAnsi="Arial"/>
          <w:color w:val="000000"/>
          <w:spacing w:val="-3"/>
          <w:sz w:val="20"/>
          <w:szCs w:val="20"/>
        </w:rPr>
      </w:r>
    </w:p>
    <w:p>
      <w:pPr>
        <w:pStyle w:val="NoSpacing"/>
        <w:rPr/>
      </w:pPr>
      <w:r>
        <w:rPr>
          <w:rFonts w:eastAsia="Calibri" w:cs="Calibri"/>
        </w:rPr>
        <w:t xml:space="preserve">                                         </w:t>
      </w:r>
      <w:r>
        <w:rPr/>
        <w:t>____________________________                                    ___________________________________</w:t>
      </w:r>
    </w:p>
    <w:p>
      <w:pPr>
        <w:pStyle w:val="NoSpacing"/>
        <w:rPr>
          <w:rFonts w:ascii="Arial" w:hAnsi="Arial" w:cs="Arial"/>
          <w:spacing w:val="-2"/>
        </w:rPr>
      </w:pPr>
      <w:r>
        <w:rPr>
          <w:rFonts w:eastAsia="Calibri" w:cs="Calibri"/>
          <w:spacing w:val="-2"/>
        </w:rPr>
        <w:t xml:space="preserve">         </w:t>
      </w:r>
      <w:r>
        <w:rPr>
          <w:rFonts w:eastAsia="Arial" w:cs="Arial" w:ascii="Arial" w:hAnsi="Arial"/>
          <w:spacing w:val="-2"/>
        </w:rPr>
        <w:t xml:space="preserve">  </w:t>
      </w:r>
      <w:r>
        <w:rPr>
          <w:rFonts w:cs="Arial" w:ascii="Arial" w:hAnsi="Arial"/>
          <w:spacing w:val="-2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CHARTERED ACCOUNTANTS                               CLIENT’S AUTHORIZED SIGNATORY </w:t>
        <w:br/>
        <w:tab/>
        <w:t xml:space="preserve"> </w:t>
      </w:r>
    </w:p>
    <w:p>
      <w:pPr>
        <w:pStyle w:val="NoSpacing"/>
        <w:rPr>
          <w:rFonts w:ascii="Arial" w:hAnsi="Arial" w:cs="Arial"/>
          <w:spacing w:val="-2"/>
        </w:rPr>
      </w:pPr>
      <w:r>
        <w:rPr>
          <w:rFonts w:cs="Arial" w:ascii="Arial" w:hAnsi="Arial"/>
          <w:spacing w:val="-2"/>
        </w:rPr>
      </w:r>
    </w:p>
    <w:p>
      <w:pPr>
        <w:pStyle w:val="Normal"/>
        <w:widowControl w:val="false"/>
        <w:autoSpaceDE w:val="false"/>
        <w:spacing w:lineRule="exact" w:line="241" w:before="0" w:after="0"/>
        <w:ind w:left="2091" w:hanging="0"/>
        <w:rPr>
          <w:rFonts w:ascii="Arial" w:hAnsi="Arial" w:cs="Arial"/>
          <w:color w:val="000000"/>
          <w:spacing w:val="-2"/>
          <w:sz w:val="24"/>
          <w:szCs w:val="24"/>
        </w:rPr>
      </w:pPr>
      <w:r>
        <w:rPr>
          <w:rFonts w:cs="Arial" w:ascii="Arial" w:hAnsi="Arial"/>
          <w:color w:val="000000"/>
          <w:spacing w:val="-2"/>
          <w:sz w:val="24"/>
          <w:szCs w:val="24"/>
        </w:rPr>
      </w:r>
    </w:p>
    <w:p>
      <w:pPr>
        <w:pStyle w:val="Normal"/>
        <w:widowControl w:val="false"/>
        <w:autoSpaceDE w:val="false"/>
        <w:spacing w:lineRule="exact" w:line="241" w:before="0" w:after="0"/>
        <w:ind w:left="2091" w:hanging="0"/>
        <w:rPr>
          <w:rFonts w:ascii="Arial" w:hAnsi="Arial" w:cs="Arial"/>
          <w:color w:val="000000"/>
          <w:spacing w:val="-2"/>
          <w:sz w:val="24"/>
          <w:szCs w:val="24"/>
        </w:rPr>
      </w:pPr>
      <w:r>
        <w:rPr>
          <w:rFonts w:cs="Arial" w:ascii="Arial" w:hAnsi="Arial"/>
          <w:color w:val="000000"/>
          <w:spacing w:val="-2"/>
          <w:sz w:val="24"/>
          <w:szCs w:val="24"/>
        </w:rPr>
      </w:r>
    </w:p>
    <w:p>
      <w:pPr>
        <w:pStyle w:val="Normal"/>
        <w:widowControl w:val="false"/>
        <w:autoSpaceDE w:val="false"/>
        <w:spacing w:lineRule="exact" w:line="241" w:before="0" w:after="0"/>
        <w:ind w:left="2091" w:hanging="0"/>
        <w:rPr>
          <w:rFonts w:ascii="Arial" w:hAnsi="Arial" w:cs="Arial"/>
          <w:color w:val="000000"/>
          <w:spacing w:val="-2"/>
          <w:sz w:val="24"/>
          <w:szCs w:val="24"/>
        </w:rPr>
      </w:pPr>
      <w:r>
        <w:rPr>
          <w:rFonts w:cs="Arial" w:ascii="Arial" w:hAnsi="Arial"/>
          <w:color w:val="000000"/>
          <w:spacing w:val="-2"/>
          <w:sz w:val="24"/>
          <w:szCs w:val="24"/>
        </w:rPr>
      </w:r>
    </w:p>
    <w:p>
      <w:pPr>
        <w:pStyle w:val="Normal"/>
        <w:widowControl w:val="false"/>
        <w:autoSpaceDE w:val="false"/>
        <w:spacing w:lineRule="exact" w:line="241" w:before="0" w:after="0"/>
        <w:ind w:left="2091" w:hanging="0"/>
        <w:rPr>
          <w:rFonts w:ascii="Arial" w:hAnsi="Arial" w:cs="Arial"/>
          <w:color w:val="000000"/>
          <w:spacing w:val="-2"/>
          <w:sz w:val="24"/>
          <w:szCs w:val="24"/>
        </w:rPr>
      </w:pPr>
      <w:r>
        <w:rPr>
          <w:rFonts w:cs="Arial" w:ascii="Arial" w:hAnsi="Arial"/>
          <w:color w:val="000000"/>
          <w:spacing w:val="-2"/>
          <w:sz w:val="24"/>
          <w:szCs w:val="24"/>
        </w:rPr>
      </w:r>
    </w:p>
    <w:p>
      <w:pPr>
        <w:pStyle w:val="Normal"/>
        <w:widowControl w:val="false"/>
        <w:autoSpaceDE w:val="false"/>
        <w:spacing w:lineRule="exact" w:line="241" w:before="0" w:after="0"/>
        <w:rPr>
          <w:rFonts w:ascii="Arial" w:hAnsi="Arial" w:cs="Arial"/>
          <w:color w:val="000000"/>
          <w:spacing w:val="-2"/>
          <w:sz w:val="24"/>
          <w:szCs w:val="24"/>
        </w:rPr>
      </w:pPr>
      <w:r>
        <w:rPr>
          <w:rFonts w:cs="Arial" w:ascii="Arial" w:hAnsi="Arial"/>
          <w:color w:val="000000"/>
          <w:spacing w:val="-2"/>
          <w:sz w:val="24"/>
          <w:szCs w:val="24"/>
        </w:rPr>
      </w:r>
    </w:p>
    <w:p>
      <w:pPr>
        <w:pStyle w:val="NoSpacing"/>
        <w:ind w:left="2080" w:hanging="0"/>
        <w:rPr>
          <w:rFonts w:ascii="Arial" w:hAnsi="Arial" w:cs="Arial"/>
          <w:color w:val="000000"/>
          <w:spacing w:val="-2"/>
          <w:sz w:val="24"/>
          <w:szCs w:val="24"/>
        </w:rPr>
      </w:pPr>
      <w:r>
        <w:rPr>
          <w:rFonts w:cs="Arial" w:ascii="Arial" w:hAnsi="Arial"/>
          <w:color w:val="000000"/>
          <w:spacing w:val="-2"/>
          <w:sz w:val="24"/>
          <w:szCs w:val="24"/>
        </w:rPr>
      </w:r>
    </w:p>
    <w:sectPr>
      <w:type w:val="nextPage"/>
      <w:pgSz w:w="12240" w:h="15840"/>
      <w:pgMar w:left="0" w:right="0" w:header="0" w:top="0" w:footer="0" w:bottom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Arial Bold">
    <w:charset w:val="00"/>
    <w:family w:val="swiss"/>
    <w:pitch w:val="default"/>
  </w:font>
  <w:font w:name="Arial Bold Italic">
    <w:charset w:val="00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8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qFormat/>
    <w:rPr>
      <w:rFonts w:ascii="Arial" w:hAnsi="Arial" w:cs="Aria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  <w:jc w:val="both"/>
    </w:pPr>
    <w:rPr>
      <w:rFonts w:ascii="Arial" w:hAnsi="Arial" w:cs="Arial"/>
      <w:sz w:val="20"/>
      <w:szCs w:val="20"/>
      <w:lang w:val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</w:pPr>
    <w:rPr>
      <w:rFonts w:ascii="Calibri" w:hAnsi="Calibri" w:eastAsia="Times New Roman" w:cs="Times New Roman"/>
      <w:color w:val="auto"/>
      <w:sz w:val="22"/>
      <w:szCs w:val="22"/>
      <w:lang w:val="en-US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22</TotalTime>
  <Application>LibreOffice/6.0.1.1$Linux_X86_64 LibreOffice_project/00m0$Build-1</Application>
  <Pages>4</Pages>
  <Words>523</Words>
  <Characters>2774</Characters>
  <CharactersWithSpaces>3599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2018-11-26T12:46:00Z</dcterms:created>
  <dc:creator>miqbal</dc:creator>
  <dc:description/>
  <cp:keywords/>
  <dc:language>en-US</dc:language>
  <cp:lastModifiedBy>HP</cp:lastModifiedBy>
  <cp:lastPrinted>2014-08-08T14:36:00Z</cp:lastPrinted>
  <dcterms:modified xsi:type="dcterms:W3CDTF">2020-07-02T12:41:00Z</dcterms:modified>
  <cp:revision>13</cp:revision>
  <dc:subject/>
  <dc:title/>
</cp:coreProperties>
</file>