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isisomorphic(s1,s2):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len(s1)!=len(s2):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d1,d2={},{}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 i in range(len(s1)):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a,b=s1[i],s2[i]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if(a not in d1):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d1[a]=b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if(b not in d2):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d2[b]=a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 d1[a]!=b or d2[b]!=a: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s1=input("enter a string:")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s2=input("enter a string:")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print(isisomorphic(s1,s2))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