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8A999" w14:textId="77777777" w:rsidR="00010C94" w:rsidRPr="00010C94" w:rsidRDefault="00010C94" w:rsidP="00010C94">
      <w:pPr>
        <w:pStyle w:val="NoSpacing"/>
        <w:spacing w:before="120"/>
      </w:pPr>
      <w:r w:rsidRPr="00010C94">
        <w:rPr>
          <w:b/>
          <w:bCs/>
        </w:rPr>
        <w:t>Project: ONESOURCE FOR ENGINEERING 8.0 QA</w:t>
      </w:r>
    </w:p>
    <w:p w14:paraId="3F6F1C03" w14:textId="77777777" w:rsidR="00010C94" w:rsidRPr="00010C94" w:rsidRDefault="00010C94" w:rsidP="00010C94">
      <w:pPr>
        <w:pStyle w:val="NoSpacing"/>
        <w:spacing w:before="120"/>
      </w:pPr>
      <w:r w:rsidRPr="00010C94">
        <w:rPr>
          <w:b/>
          <w:bCs/>
        </w:rPr>
        <w:t>Document Version: v1.0</w:t>
      </w:r>
    </w:p>
    <w:p w14:paraId="2492793B" w14:textId="77777777" w:rsidR="00010C94" w:rsidRPr="00010C94" w:rsidRDefault="00010C94" w:rsidP="00010C94">
      <w:pPr>
        <w:pStyle w:val="NoSpacing"/>
        <w:spacing w:before="120"/>
      </w:pPr>
      <w:r w:rsidRPr="00010C94">
        <w:rPr>
          <w:b/>
          <w:bCs/>
        </w:rPr>
        <w:t>Date: March 19, 2026</w:t>
      </w:r>
    </w:p>
    <w:p w14:paraId="2241939E" w14:textId="77777777" w:rsidR="00010C94" w:rsidRPr="00010C94" w:rsidRDefault="00010C94" w:rsidP="00010C94">
      <w:pPr>
        <w:pStyle w:val="NoSpacing"/>
        <w:spacing w:before="120"/>
      </w:pPr>
      <w:r w:rsidRPr="00010C94">
        <w:rPr>
          <w:b/>
          <w:bCs/>
        </w:rPr>
        <w:t>Prepared by: Sohail S</w:t>
      </w:r>
    </w:p>
    <w:p w14:paraId="49D52ED1" w14:textId="5CDEC90F" w:rsidR="00010C94" w:rsidRDefault="00010C94">
      <w:r>
        <w:tab/>
      </w:r>
      <w:r>
        <w:tab/>
      </w:r>
    </w:p>
    <w:p w14:paraId="0B21BCF8" w14:textId="77777777" w:rsidR="00010C94" w:rsidRDefault="00010C94"/>
    <w:p w14:paraId="4E843E9F" w14:textId="77777777" w:rsidR="00010C94" w:rsidRDefault="00010C94"/>
    <w:p w14:paraId="1703BF90" w14:textId="77777777" w:rsidR="00010C94" w:rsidRDefault="00010C94"/>
    <w:p w14:paraId="6880C67C" w14:textId="77777777" w:rsidR="00010C94" w:rsidRDefault="00010C94"/>
    <w:p w14:paraId="7EE2E0D3" w14:textId="77777777" w:rsidR="00010C94" w:rsidRDefault="00010C94"/>
    <w:p w14:paraId="57DA9A94" w14:textId="77777777" w:rsidR="00010C94" w:rsidRDefault="00010C94"/>
    <w:p w14:paraId="71E876B0" w14:textId="77777777" w:rsidR="00010C94" w:rsidRDefault="00010C94"/>
    <w:p w14:paraId="687985E0" w14:textId="77777777" w:rsidR="00010C94" w:rsidRDefault="00010C94"/>
    <w:p w14:paraId="5C67EDDF" w14:textId="77777777" w:rsidR="00010C94" w:rsidRDefault="00010C94"/>
    <w:p w14:paraId="736CC873" w14:textId="77777777" w:rsidR="00010C94" w:rsidRDefault="00010C94"/>
    <w:p w14:paraId="1ACA1CE1" w14:textId="77777777" w:rsidR="00010C94" w:rsidRDefault="00010C94"/>
    <w:p w14:paraId="05ED1F97" w14:textId="77777777" w:rsidR="00010C94" w:rsidRDefault="00010C94"/>
    <w:p w14:paraId="0EB67B33" w14:textId="77777777" w:rsidR="00010C94" w:rsidRDefault="00010C94"/>
    <w:p w14:paraId="01F83EA4" w14:textId="77777777" w:rsidR="00010C94" w:rsidRDefault="00010C94"/>
    <w:p w14:paraId="15C0CD85" w14:textId="77777777" w:rsidR="00010C94" w:rsidRDefault="00010C94"/>
    <w:p w14:paraId="2D49880C" w14:textId="77777777" w:rsidR="00010C94" w:rsidRDefault="00010C94"/>
    <w:p w14:paraId="6B68351F" w14:textId="77777777" w:rsidR="00010C94" w:rsidRDefault="00010C94"/>
    <w:p w14:paraId="5A889C8D" w14:textId="77777777" w:rsidR="00010C94" w:rsidRDefault="00010C94"/>
    <w:p w14:paraId="56543FC4" w14:textId="77777777" w:rsidR="00010C94" w:rsidRDefault="00010C94"/>
    <w:p w14:paraId="477643E5" w14:textId="77777777" w:rsidR="00010C94" w:rsidRDefault="00010C94"/>
    <w:p w14:paraId="66CF9CF4" w14:textId="77777777" w:rsidR="00010C94" w:rsidRDefault="00010C94"/>
    <w:p w14:paraId="5AE92A16" w14:textId="77777777" w:rsidR="00010C94" w:rsidRDefault="00010C94"/>
    <w:tbl>
      <w:tblPr>
        <w:tblStyle w:val="TableGrid"/>
        <w:tblpPr w:leftFromText="180" w:rightFromText="180" w:vertAnchor="text" w:horzAnchor="page" w:tblpX="749" w:tblpY="163"/>
        <w:tblW w:w="10208" w:type="dxa"/>
        <w:tblLook w:val="04A0" w:firstRow="1" w:lastRow="0" w:firstColumn="1" w:lastColumn="0" w:noHBand="0" w:noVBand="1"/>
      </w:tblPr>
      <w:tblGrid>
        <w:gridCol w:w="488"/>
        <w:gridCol w:w="1537"/>
        <w:gridCol w:w="1207"/>
        <w:gridCol w:w="1572"/>
        <w:gridCol w:w="2359"/>
        <w:gridCol w:w="1173"/>
        <w:gridCol w:w="1872"/>
      </w:tblGrid>
      <w:tr w:rsidR="00010C94" w14:paraId="3E9366DD" w14:textId="77777777" w:rsidTr="003E534E">
        <w:trPr>
          <w:trHeight w:val="1023"/>
        </w:trPr>
        <w:tc>
          <w:tcPr>
            <w:tcW w:w="491" w:type="dxa"/>
            <w:shd w:val="clear" w:color="auto" w:fill="00B0F0"/>
          </w:tcPr>
          <w:p w14:paraId="39F5258A" w14:textId="77777777" w:rsidR="00010C94" w:rsidRPr="00CF7B00" w:rsidRDefault="00010C94" w:rsidP="003E534E">
            <w:pPr>
              <w:pStyle w:val="NoSpacing"/>
              <w:spacing w:before="120"/>
              <w:rPr>
                <w:b/>
                <w:bCs/>
                <w:color w:val="FFFFFF" w:themeColor="background1"/>
              </w:rPr>
            </w:pPr>
            <w:r>
              <w:rPr>
                <w:b/>
                <w:bCs/>
                <w:color w:val="FFFFFF" w:themeColor="background1"/>
              </w:rPr>
              <w:lastRenderedPageBreak/>
              <w:t>#</w:t>
            </w:r>
          </w:p>
        </w:tc>
        <w:tc>
          <w:tcPr>
            <w:tcW w:w="1550" w:type="dxa"/>
            <w:shd w:val="clear" w:color="auto" w:fill="00B0F0"/>
          </w:tcPr>
          <w:p w14:paraId="0CADF827" w14:textId="77777777" w:rsidR="00010C94" w:rsidRPr="00CF7B00" w:rsidRDefault="00010C94" w:rsidP="003E534E">
            <w:pPr>
              <w:pStyle w:val="NoSpacing"/>
              <w:spacing w:before="120"/>
              <w:rPr>
                <w:b/>
                <w:bCs/>
                <w:color w:val="FFFFFF" w:themeColor="background1"/>
              </w:rPr>
            </w:pPr>
            <w:r>
              <w:rPr>
                <w:b/>
                <w:bCs/>
                <w:color w:val="FFFFFF" w:themeColor="background1"/>
              </w:rPr>
              <w:t>Purpose</w:t>
            </w:r>
          </w:p>
        </w:tc>
        <w:tc>
          <w:tcPr>
            <w:tcW w:w="1116" w:type="dxa"/>
            <w:shd w:val="clear" w:color="auto" w:fill="00B0F0"/>
          </w:tcPr>
          <w:p w14:paraId="09159B8E" w14:textId="77777777" w:rsidR="00010C94" w:rsidRPr="00CF7B00" w:rsidRDefault="00010C94" w:rsidP="003E534E">
            <w:pPr>
              <w:pStyle w:val="NoSpacing"/>
              <w:spacing w:before="120"/>
              <w:rPr>
                <w:b/>
                <w:bCs/>
                <w:color w:val="FFFFFF" w:themeColor="background1"/>
              </w:rPr>
            </w:pPr>
            <w:r>
              <w:rPr>
                <w:b/>
                <w:bCs/>
                <w:color w:val="FFFFFF" w:themeColor="background1"/>
              </w:rPr>
              <w:t>Date</w:t>
            </w:r>
          </w:p>
        </w:tc>
        <w:tc>
          <w:tcPr>
            <w:tcW w:w="1587" w:type="dxa"/>
            <w:shd w:val="clear" w:color="auto" w:fill="00B0F0"/>
          </w:tcPr>
          <w:p w14:paraId="1CFD5095" w14:textId="77777777" w:rsidR="00010C94" w:rsidRPr="00CF7B00" w:rsidRDefault="00010C94" w:rsidP="003E534E">
            <w:pPr>
              <w:pStyle w:val="NoSpacing"/>
              <w:spacing w:before="120"/>
              <w:rPr>
                <w:b/>
                <w:bCs/>
                <w:color w:val="FFFFFF" w:themeColor="background1"/>
              </w:rPr>
            </w:pPr>
            <w:r>
              <w:rPr>
                <w:b/>
                <w:bCs/>
                <w:color w:val="FFFFFF" w:themeColor="background1"/>
              </w:rPr>
              <w:t>Created By</w:t>
            </w:r>
          </w:p>
        </w:tc>
        <w:tc>
          <w:tcPr>
            <w:tcW w:w="2391" w:type="dxa"/>
            <w:shd w:val="clear" w:color="auto" w:fill="00B0F0"/>
          </w:tcPr>
          <w:p w14:paraId="3D092E3C" w14:textId="77777777" w:rsidR="00010C94" w:rsidRPr="00CF7B00" w:rsidRDefault="00010C94" w:rsidP="003E534E">
            <w:pPr>
              <w:pStyle w:val="NoSpacing"/>
              <w:spacing w:before="120"/>
              <w:rPr>
                <w:b/>
                <w:bCs/>
                <w:color w:val="FFFFFF" w:themeColor="background1"/>
              </w:rPr>
            </w:pPr>
            <w:r>
              <w:rPr>
                <w:b/>
                <w:bCs/>
                <w:color w:val="FFFFFF" w:themeColor="background1"/>
              </w:rPr>
              <w:t>Approved By</w:t>
            </w:r>
          </w:p>
        </w:tc>
        <w:tc>
          <w:tcPr>
            <w:tcW w:w="1186" w:type="dxa"/>
            <w:shd w:val="clear" w:color="auto" w:fill="00B0F0"/>
          </w:tcPr>
          <w:p w14:paraId="243F7FED" w14:textId="77777777" w:rsidR="00010C94" w:rsidRDefault="00010C94" w:rsidP="003E534E">
            <w:pPr>
              <w:pStyle w:val="NoSpacing"/>
              <w:spacing w:before="120"/>
              <w:rPr>
                <w:b/>
                <w:bCs/>
                <w:color w:val="FFFFFF" w:themeColor="background1"/>
              </w:rPr>
            </w:pPr>
            <w:r>
              <w:rPr>
                <w:b/>
                <w:bCs/>
                <w:color w:val="FFFFFF" w:themeColor="background1"/>
              </w:rPr>
              <w:t>Date</w:t>
            </w:r>
          </w:p>
        </w:tc>
        <w:tc>
          <w:tcPr>
            <w:tcW w:w="1887" w:type="dxa"/>
            <w:shd w:val="clear" w:color="auto" w:fill="00B0F0"/>
          </w:tcPr>
          <w:p w14:paraId="331B6F8E" w14:textId="77777777" w:rsidR="00010C94" w:rsidRDefault="00010C94" w:rsidP="003E534E">
            <w:pPr>
              <w:pStyle w:val="NoSpacing"/>
              <w:spacing w:before="120"/>
              <w:rPr>
                <w:b/>
                <w:bCs/>
                <w:color w:val="FFFFFF" w:themeColor="background1"/>
              </w:rPr>
            </w:pPr>
            <w:r>
              <w:rPr>
                <w:b/>
                <w:bCs/>
                <w:color w:val="FFFFFF" w:themeColor="background1"/>
              </w:rPr>
              <w:t>Comments</w:t>
            </w:r>
          </w:p>
        </w:tc>
      </w:tr>
      <w:tr w:rsidR="00010C94" w14:paraId="2CD21BFA" w14:textId="77777777" w:rsidTr="003E534E">
        <w:trPr>
          <w:trHeight w:val="1630"/>
        </w:trPr>
        <w:tc>
          <w:tcPr>
            <w:tcW w:w="491" w:type="dxa"/>
          </w:tcPr>
          <w:p w14:paraId="37DE02AE" w14:textId="77777777" w:rsidR="00010C94" w:rsidRDefault="00010C94" w:rsidP="003E534E">
            <w:pPr>
              <w:pStyle w:val="NoSpacing"/>
              <w:spacing w:before="120"/>
              <w:rPr>
                <w:b/>
                <w:bCs/>
                <w:color w:val="FFFFFF" w:themeColor="background1"/>
              </w:rPr>
            </w:pPr>
            <w:r w:rsidRPr="00034B58">
              <w:rPr>
                <w:rFonts w:eastAsia="Aptos" w:cs="Aptos"/>
              </w:rPr>
              <w:t>1</w:t>
            </w:r>
          </w:p>
        </w:tc>
        <w:tc>
          <w:tcPr>
            <w:tcW w:w="1550" w:type="dxa"/>
          </w:tcPr>
          <w:p w14:paraId="5B19913F" w14:textId="544C7A82" w:rsidR="00010C94" w:rsidRDefault="00010C94" w:rsidP="003E534E">
            <w:pPr>
              <w:pStyle w:val="NoSpacing"/>
              <w:spacing w:before="120"/>
              <w:rPr>
                <w:b/>
                <w:bCs/>
                <w:color w:val="FFFFFF" w:themeColor="background1"/>
              </w:rPr>
            </w:pPr>
            <w:r w:rsidRPr="00034B58">
              <w:rPr>
                <w:rFonts w:eastAsia="Aptos" w:cs="Aptos"/>
                <w:sz w:val="20"/>
                <w:szCs w:val="20"/>
              </w:rPr>
              <w:t xml:space="preserve">Guide for executing </w:t>
            </w:r>
            <w:r>
              <w:rPr>
                <w:rFonts w:eastAsia="Aptos" w:cs="Aptos"/>
                <w:sz w:val="20"/>
                <w:szCs w:val="20"/>
              </w:rPr>
              <w:t>AWS</w:t>
            </w:r>
            <w:r w:rsidRPr="00034B58">
              <w:rPr>
                <w:rFonts w:eastAsia="Aptos" w:cs="Aptos"/>
                <w:sz w:val="20"/>
                <w:szCs w:val="20"/>
              </w:rPr>
              <w:t xml:space="preserve"> to </w:t>
            </w:r>
            <w:r>
              <w:rPr>
                <w:rFonts w:eastAsia="Aptos" w:cs="Aptos"/>
                <w:sz w:val="20"/>
                <w:szCs w:val="20"/>
              </w:rPr>
              <w:t>AWS</w:t>
            </w:r>
            <w:r w:rsidRPr="00034B58">
              <w:rPr>
                <w:rFonts w:eastAsia="Aptos" w:cs="Aptos"/>
                <w:sz w:val="20"/>
                <w:szCs w:val="20"/>
              </w:rPr>
              <w:t xml:space="preserve"> migration</w:t>
            </w:r>
          </w:p>
        </w:tc>
        <w:tc>
          <w:tcPr>
            <w:tcW w:w="1116" w:type="dxa"/>
          </w:tcPr>
          <w:p w14:paraId="7EE5F506" w14:textId="77777777" w:rsidR="00010C94" w:rsidRPr="00E74880" w:rsidRDefault="00010C94" w:rsidP="003E534E">
            <w:pPr>
              <w:pStyle w:val="NoSpacing"/>
              <w:spacing w:before="120"/>
              <w:rPr>
                <w:bCs/>
                <w:sz w:val="20"/>
                <w:szCs w:val="20"/>
              </w:rPr>
            </w:pPr>
            <w:r>
              <w:rPr>
                <w:bCs/>
                <w:sz w:val="20"/>
                <w:szCs w:val="20"/>
              </w:rPr>
              <w:t>03/19/2026</w:t>
            </w:r>
          </w:p>
        </w:tc>
        <w:tc>
          <w:tcPr>
            <w:tcW w:w="1587" w:type="dxa"/>
          </w:tcPr>
          <w:p w14:paraId="56F5F0E6" w14:textId="77777777" w:rsidR="00010C94" w:rsidRDefault="00010C94" w:rsidP="003E534E">
            <w:pPr>
              <w:pStyle w:val="NoSpacing"/>
              <w:spacing w:before="120"/>
              <w:rPr>
                <w:b/>
                <w:bCs/>
                <w:color w:val="FFFFFF" w:themeColor="background1"/>
              </w:rPr>
            </w:pPr>
            <w:r>
              <w:rPr>
                <w:rFonts w:eastAsia="Aptos" w:cs="Aptos"/>
                <w:sz w:val="20"/>
                <w:szCs w:val="20"/>
              </w:rPr>
              <w:t xml:space="preserve">Sohail </w:t>
            </w:r>
          </w:p>
        </w:tc>
        <w:tc>
          <w:tcPr>
            <w:tcW w:w="2391" w:type="dxa"/>
          </w:tcPr>
          <w:p w14:paraId="34277C00" w14:textId="77777777" w:rsidR="00010C94" w:rsidRDefault="00010C94" w:rsidP="003E534E">
            <w:pPr>
              <w:pStyle w:val="NoSpacing"/>
              <w:spacing w:before="120"/>
              <w:rPr>
                <w:b/>
                <w:bCs/>
                <w:color w:val="FFFFFF" w:themeColor="background1"/>
              </w:rPr>
            </w:pPr>
          </w:p>
        </w:tc>
        <w:tc>
          <w:tcPr>
            <w:tcW w:w="1186" w:type="dxa"/>
          </w:tcPr>
          <w:p w14:paraId="69CCDAAC" w14:textId="77777777" w:rsidR="00010C94" w:rsidRDefault="00010C94" w:rsidP="003E534E">
            <w:pPr>
              <w:pStyle w:val="NoSpacing"/>
              <w:spacing w:before="120"/>
              <w:rPr>
                <w:b/>
                <w:bCs/>
                <w:color w:val="FFFFFF" w:themeColor="background1"/>
              </w:rPr>
            </w:pPr>
          </w:p>
        </w:tc>
        <w:tc>
          <w:tcPr>
            <w:tcW w:w="1887" w:type="dxa"/>
          </w:tcPr>
          <w:p w14:paraId="72EDEE0B" w14:textId="77777777" w:rsidR="00010C94" w:rsidRDefault="00010C94" w:rsidP="003E534E">
            <w:pPr>
              <w:pStyle w:val="NoSpacing"/>
              <w:spacing w:before="120"/>
              <w:rPr>
                <w:b/>
                <w:bCs/>
                <w:color w:val="FFFFFF" w:themeColor="background1"/>
              </w:rPr>
            </w:pPr>
          </w:p>
        </w:tc>
      </w:tr>
    </w:tbl>
    <w:p w14:paraId="46AF6F43" w14:textId="6C43840C" w:rsidR="00010C94" w:rsidRDefault="00010C94" w:rsidP="00010C94">
      <w:pPr>
        <w:pStyle w:val="TOCHeading"/>
      </w:pPr>
    </w:p>
    <w:p w14:paraId="72DA58C1" w14:textId="77777777" w:rsidR="00E46714" w:rsidRDefault="00E46714" w:rsidP="00E46714"/>
    <w:p w14:paraId="36A0F8C4" w14:textId="77777777" w:rsidR="00E46714" w:rsidRDefault="00E46714" w:rsidP="00E46714"/>
    <w:p w14:paraId="7F9E1874" w14:textId="77777777" w:rsidR="00E46714" w:rsidRDefault="00E46714" w:rsidP="00E46714"/>
    <w:p w14:paraId="473879CB" w14:textId="77777777" w:rsidR="00E46714" w:rsidRDefault="00E46714" w:rsidP="00E46714"/>
    <w:p w14:paraId="47EDF360" w14:textId="77777777" w:rsidR="00E46714" w:rsidRDefault="00E46714" w:rsidP="00E46714"/>
    <w:p w14:paraId="6FEB2F46" w14:textId="77777777" w:rsidR="00E46714" w:rsidRDefault="00E46714" w:rsidP="00E46714"/>
    <w:p w14:paraId="7FCA7D49" w14:textId="77777777" w:rsidR="00E46714" w:rsidRDefault="00E46714" w:rsidP="00E46714"/>
    <w:p w14:paraId="19CDE85D" w14:textId="77777777" w:rsidR="00E46714" w:rsidRDefault="00E46714" w:rsidP="00E46714"/>
    <w:p w14:paraId="4AE5AD1A" w14:textId="77777777" w:rsidR="00E46714" w:rsidRDefault="00E46714" w:rsidP="00E46714"/>
    <w:p w14:paraId="5DBD63E4" w14:textId="77777777" w:rsidR="00E46714" w:rsidRDefault="00E46714" w:rsidP="00E46714"/>
    <w:p w14:paraId="3EDEBDD2" w14:textId="77777777" w:rsidR="00E46714" w:rsidRDefault="00E46714" w:rsidP="00E46714"/>
    <w:p w14:paraId="5CFCF29A" w14:textId="77777777" w:rsidR="00E46714" w:rsidRDefault="00E46714" w:rsidP="00E46714"/>
    <w:p w14:paraId="1EA9A02B" w14:textId="77777777" w:rsidR="00E46714" w:rsidRDefault="00E46714" w:rsidP="00E46714"/>
    <w:p w14:paraId="77391D18" w14:textId="77777777" w:rsidR="00E46714" w:rsidRDefault="00E46714" w:rsidP="00E46714"/>
    <w:p w14:paraId="50C02434" w14:textId="77777777" w:rsidR="00E46714" w:rsidRDefault="00E46714" w:rsidP="00E46714"/>
    <w:p w14:paraId="2122BC14" w14:textId="77777777" w:rsidR="00E46714" w:rsidRDefault="00E46714" w:rsidP="00E46714"/>
    <w:p w14:paraId="35C71DBE" w14:textId="77777777" w:rsidR="00E46714" w:rsidRDefault="00E46714" w:rsidP="00E46714"/>
    <w:p w14:paraId="762D1533" w14:textId="77777777" w:rsidR="00E46714" w:rsidRPr="00E46714" w:rsidRDefault="00E46714" w:rsidP="00E46714"/>
    <w:p w14:paraId="47151A84" w14:textId="77777777" w:rsidR="00010C94" w:rsidRDefault="00010C94"/>
    <w:p w14:paraId="108628F2" w14:textId="7FA34C7F" w:rsidR="00010C94" w:rsidRDefault="00010C94"/>
    <w:p w14:paraId="1EE85FEE" w14:textId="4CC6A048" w:rsidR="00010C94" w:rsidRPr="00E46714" w:rsidRDefault="00010C94" w:rsidP="00E46714">
      <w:pPr>
        <w:pStyle w:val="ListParagraph"/>
        <w:numPr>
          <w:ilvl w:val="0"/>
          <w:numId w:val="7"/>
        </w:numPr>
        <w:rPr>
          <w:rFonts w:asciiTheme="majorHAnsi" w:hAnsiTheme="majorHAnsi" w:cstheme="majorHAnsi"/>
          <w:b/>
          <w:bCs/>
          <w:color w:val="0F4761" w:themeColor="accent1" w:themeShade="BF"/>
          <w:sz w:val="32"/>
          <w:szCs w:val="32"/>
        </w:rPr>
      </w:pPr>
      <w:r w:rsidRPr="00E46714">
        <w:rPr>
          <w:rFonts w:asciiTheme="majorHAnsi" w:hAnsiTheme="majorHAnsi" w:cstheme="majorHAnsi"/>
          <w:b/>
          <w:bCs/>
          <w:color w:val="0F4761" w:themeColor="accent1" w:themeShade="BF"/>
          <w:sz w:val="32"/>
          <w:szCs w:val="32"/>
        </w:rPr>
        <w:lastRenderedPageBreak/>
        <w:t>Introduction</w:t>
      </w:r>
    </w:p>
    <w:p w14:paraId="4F8FDC7F" w14:textId="3894FFAE" w:rsidR="00010C94" w:rsidRDefault="00010C94" w:rsidP="00E46714">
      <w:pPr>
        <w:pStyle w:val="ListParagraph"/>
      </w:pPr>
      <w:r>
        <w:br/>
      </w:r>
      <w:r w:rsidR="00E46714">
        <w:t>This document provides a comprehensive run</w:t>
      </w:r>
      <w:r w:rsidR="00E46714">
        <w:tab/>
        <w:t>book for the migration of the</w:t>
      </w:r>
      <w:r w:rsidR="007C44B5">
        <w:t xml:space="preserve"> </w:t>
      </w:r>
      <w:r w:rsidR="007C44B5" w:rsidRPr="007C44B5">
        <w:t>ONESOURCE FOR ENGINEERING 8.0 QA</w:t>
      </w:r>
      <w:r w:rsidR="007C44B5">
        <w:t xml:space="preserve"> application from the source tenant to the target AWS tenant. It serves as a structured guide for planning, building, executing &amp; validating the migration process.</w:t>
      </w:r>
      <w:r w:rsidR="007C44B5">
        <w:br/>
      </w:r>
    </w:p>
    <w:p w14:paraId="4EA1AC01" w14:textId="278FAB5F" w:rsidR="007C44B5" w:rsidRDefault="007C44B5" w:rsidP="00E46714">
      <w:pPr>
        <w:pStyle w:val="ListParagraph"/>
      </w:pPr>
      <w:r>
        <w:t xml:space="preserve">The runbook is developed based on the defined Build Plan and the migration planning activities and consolidates all required steps, dependencies and responsibilities into a single execution document. </w:t>
      </w:r>
    </w:p>
    <w:p w14:paraId="1C80B229" w14:textId="77777777" w:rsidR="007C44B5" w:rsidRDefault="007C44B5" w:rsidP="00E46714">
      <w:pPr>
        <w:pStyle w:val="ListParagraph"/>
      </w:pPr>
    </w:p>
    <w:p w14:paraId="71A12F5A" w14:textId="32A60EB9" w:rsidR="007C44B5" w:rsidRDefault="007C44B5" w:rsidP="00E46714">
      <w:pPr>
        <w:pStyle w:val="ListParagraph"/>
      </w:pPr>
      <w:r w:rsidRPr="007C44B5">
        <w:t>This document outlines the complete migration lifecycle including assessment, planning, execution, and validation—focused on transferring key resources such as EC2 instances, databases (RDS or self-managed), S3 storage, networking components, and IAM roles. It emphasizes collaboration with application and infrastructure owners, pre-migration readiness checks, and adherence to governance policies in the target environment. The runbook is designed to ensure operational continuity and data integrity while minimizing service disruption. By following the recommended steps and best practices, teams can perform a controlled, auditable, and efficient migration aligned with organizational standards.</w:t>
      </w:r>
    </w:p>
    <w:p w14:paraId="65C22452" w14:textId="77777777" w:rsidR="0019211E" w:rsidRPr="00930D05" w:rsidRDefault="0019211E">
      <w:pPr>
        <w:rPr>
          <w:rFonts w:asciiTheme="majorHAnsi" w:hAnsiTheme="majorHAnsi" w:cstheme="majorHAnsi"/>
          <w:b/>
          <w:bCs/>
          <w:color w:val="0F4761" w:themeColor="accent1" w:themeShade="BF"/>
        </w:rPr>
      </w:pPr>
    </w:p>
    <w:p w14:paraId="017CC76D" w14:textId="77777777" w:rsidR="00E46714" w:rsidRDefault="00E46714" w:rsidP="00E46714">
      <w:pPr>
        <w:rPr>
          <w:rFonts w:asciiTheme="majorHAnsi" w:hAnsiTheme="majorHAnsi" w:cstheme="majorHAnsi"/>
          <w:b/>
          <w:bCs/>
          <w:color w:val="0F4761" w:themeColor="accent1" w:themeShade="BF"/>
        </w:rPr>
      </w:pPr>
    </w:p>
    <w:p w14:paraId="04290D5C" w14:textId="77777777" w:rsidR="00E46714" w:rsidRDefault="00E46714" w:rsidP="00E46714">
      <w:pPr>
        <w:rPr>
          <w:rFonts w:asciiTheme="majorHAnsi" w:hAnsiTheme="majorHAnsi" w:cstheme="majorHAnsi"/>
          <w:b/>
          <w:bCs/>
          <w:color w:val="0F4761" w:themeColor="accent1" w:themeShade="BF"/>
        </w:rPr>
      </w:pPr>
    </w:p>
    <w:p w14:paraId="273463DD" w14:textId="77777777" w:rsidR="00E46714" w:rsidRDefault="00E46714" w:rsidP="00E46714">
      <w:pPr>
        <w:rPr>
          <w:rFonts w:asciiTheme="majorHAnsi" w:hAnsiTheme="majorHAnsi" w:cstheme="majorHAnsi"/>
          <w:b/>
          <w:bCs/>
          <w:color w:val="0F4761" w:themeColor="accent1" w:themeShade="BF"/>
        </w:rPr>
      </w:pPr>
    </w:p>
    <w:p w14:paraId="50F3CA32" w14:textId="77777777" w:rsidR="00E46714" w:rsidRDefault="00E46714" w:rsidP="00E46714">
      <w:pPr>
        <w:rPr>
          <w:rFonts w:asciiTheme="majorHAnsi" w:hAnsiTheme="majorHAnsi" w:cstheme="majorHAnsi"/>
          <w:b/>
          <w:bCs/>
          <w:color w:val="0F4761" w:themeColor="accent1" w:themeShade="BF"/>
        </w:rPr>
      </w:pPr>
    </w:p>
    <w:p w14:paraId="364C1E36" w14:textId="77777777" w:rsidR="00E46714" w:rsidRDefault="00E46714" w:rsidP="00E46714">
      <w:pPr>
        <w:rPr>
          <w:rFonts w:asciiTheme="majorHAnsi" w:hAnsiTheme="majorHAnsi" w:cstheme="majorHAnsi"/>
          <w:b/>
          <w:bCs/>
          <w:color w:val="0F4761" w:themeColor="accent1" w:themeShade="BF"/>
        </w:rPr>
      </w:pPr>
    </w:p>
    <w:p w14:paraId="32EF3714" w14:textId="33DD3085" w:rsidR="0019211E" w:rsidRPr="00E46714" w:rsidRDefault="0019211E" w:rsidP="00E46714">
      <w:pPr>
        <w:pStyle w:val="ListParagraph"/>
        <w:numPr>
          <w:ilvl w:val="0"/>
          <w:numId w:val="7"/>
        </w:numPr>
        <w:rPr>
          <w:rFonts w:asciiTheme="majorHAnsi" w:hAnsiTheme="majorHAnsi" w:cstheme="majorHAnsi"/>
          <w:b/>
          <w:bCs/>
          <w:color w:val="0F4761" w:themeColor="accent1" w:themeShade="BF"/>
          <w:sz w:val="32"/>
          <w:szCs w:val="32"/>
        </w:rPr>
      </w:pPr>
      <w:r w:rsidRPr="00E46714">
        <w:rPr>
          <w:rFonts w:asciiTheme="majorHAnsi" w:hAnsiTheme="majorHAnsi" w:cstheme="majorHAnsi"/>
          <w:b/>
          <w:bCs/>
          <w:color w:val="0F4761" w:themeColor="accent1" w:themeShade="BF"/>
          <w:sz w:val="32"/>
          <w:szCs w:val="32"/>
        </w:rPr>
        <w:t>List of Components</w:t>
      </w:r>
    </w:p>
    <w:tbl>
      <w:tblPr>
        <w:tblStyle w:val="TableGrid"/>
        <w:tblW w:w="9207" w:type="dxa"/>
        <w:tblLook w:val="04A0" w:firstRow="1" w:lastRow="0" w:firstColumn="1" w:lastColumn="0" w:noHBand="0" w:noVBand="1"/>
      </w:tblPr>
      <w:tblGrid>
        <w:gridCol w:w="3613"/>
        <w:gridCol w:w="5594"/>
      </w:tblGrid>
      <w:tr w:rsidR="0019211E" w14:paraId="53E5F01B" w14:textId="77777777" w:rsidTr="00E46714">
        <w:trPr>
          <w:trHeight w:val="521"/>
        </w:trPr>
        <w:tc>
          <w:tcPr>
            <w:tcW w:w="3613" w:type="dxa"/>
            <w:tcBorders>
              <w:top w:val="single" w:sz="8" w:space="0" w:color="auto"/>
              <w:left w:val="single" w:sz="8" w:space="0" w:color="auto"/>
              <w:bottom w:val="single" w:sz="8" w:space="0" w:color="auto"/>
              <w:right w:val="single" w:sz="8" w:space="0" w:color="auto"/>
            </w:tcBorders>
            <w:tcMar>
              <w:left w:w="108" w:type="dxa"/>
              <w:right w:w="108" w:type="dxa"/>
            </w:tcMar>
          </w:tcPr>
          <w:p w14:paraId="1E20DA40" w14:textId="77777777" w:rsidR="0019211E" w:rsidRDefault="0019211E" w:rsidP="003E534E">
            <w:pPr>
              <w:rPr>
                <w:b/>
                <w:bCs/>
              </w:rPr>
            </w:pPr>
            <w:r w:rsidRPr="455F9208">
              <w:rPr>
                <w:b/>
                <w:bCs/>
              </w:rPr>
              <w:t>Layer</w:t>
            </w:r>
          </w:p>
        </w:tc>
        <w:tc>
          <w:tcPr>
            <w:tcW w:w="5594" w:type="dxa"/>
            <w:tcBorders>
              <w:top w:val="single" w:sz="8" w:space="0" w:color="auto"/>
              <w:left w:val="single" w:sz="8" w:space="0" w:color="auto"/>
              <w:bottom w:val="single" w:sz="8" w:space="0" w:color="auto"/>
              <w:right w:val="single" w:sz="8" w:space="0" w:color="auto"/>
            </w:tcBorders>
            <w:tcMar>
              <w:left w:w="108" w:type="dxa"/>
              <w:right w:w="108" w:type="dxa"/>
            </w:tcMar>
          </w:tcPr>
          <w:p w14:paraId="6D6196E0" w14:textId="77777777" w:rsidR="0019211E" w:rsidRDefault="0019211E" w:rsidP="003E534E">
            <w:pPr>
              <w:rPr>
                <w:b/>
                <w:bCs/>
              </w:rPr>
            </w:pPr>
            <w:r w:rsidRPr="455F9208">
              <w:rPr>
                <w:b/>
                <w:bCs/>
              </w:rPr>
              <w:t>Resource</w:t>
            </w:r>
          </w:p>
        </w:tc>
      </w:tr>
      <w:tr w:rsidR="0019211E" w14:paraId="01E5FE39" w14:textId="77777777" w:rsidTr="00E46714">
        <w:trPr>
          <w:trHeight w:val="476"/>
        </w:trPr>
        <w:tc>
          <w:tcPr>
            <w:tcW w:w="3613" w:type="dxa"/>
            <w:tcBorders>
              <w:top w:val="single" w:sz="8" w:space="0" w:color="auto"/>
              <w:left w:val="single" w:sz="8" w:space="0" w:color="auto"/>
              <w:bottom w:val="single" w:sz="8" w:space="0" w:color="auto"/>
              <w:right w:val="single" w:sz="8" w:space="0" w:color="auto"/>
            </w:tcBorders>
            <w:tcMar>
              <w:left w:w="108" w:type="dxa"/>
              <w:right w:w="108" w:type="dxa"/>
            </w:tcMar>
          </w:tcPr>
          <w:p w14:paraId="373928D5" w14:textId="77777777" w:rsidR="0019211E" w:rsidRDefault="0019211E" w:rsidP="003E534E">
            <w:pPr>
              <w:rPr>
                <w:b/>
                <w:bCs/>
              </w:rPr>
            </w:pPr>
            <w:r w:rsidRPr="455F9208">
              <w:rPr>
                <w:b/>
                <w:bCs/>
              </w:rPr>
              <w:t>Compute</w:t>
            </w:r>
          </w:p>
        </w:tc>
        <w:tc>
          <w:tcPr>
            <w:tcW w:w="5594" w:type="dxa"/>
            <w:tcBorders>
              <w:top w:val="single" w:sz="8" w:space="0" w:color="auto"/>
              <w:left w:val="single" w:sz="8" w:space="0" w:color="auto"/>
              <w:bottom w:val="single" w:sz="8" w:space="0" w:color="auto"/>
              <w:right w:val="single" w:sz="8" w:space="0" w:color="auto"/>
            </w:tcBorders>
            <w:tcMar>
              <w:left w:w="108" w:type="dxa"/>
              <w:right w:w="108" w:type="dxa"/>
            </w:tcMar>
          </w:tcPr>
          <w:p w14:paraId="26E031DF" w14:textId="77777777" w:rsidR="0019211E" w:rsidRDefault="0019211E" w:rsidP="003E534E">
            <w:r>
              <w:t>EC2 instance (AMI + EBS)</w:t>
            </w:r>
          </w:p>
        </w:tc>
      </w:tr>
      <w:tr w:rsidR="0019211E" w14:paraId="2C31E6BD" w14:textId="77777777" w:rsidTr="00E46714">
        <w:trPr>
          <w:trHeight w:val="521"/>
        </w:trPr>
        <w:tc>
          <w:tcPr>
            <w:tcW w:w="3613" w:type="dxa"/>
            <w:tcBorders>
              <w:top w:val="single" w:sz="8" w:space="0" w:color="auto"/>
              <w:left w:val="single" w:sz="8" w:space="0" w:color="auto"/>
              <w:bottom w:val="single" w:sz="8" w:space="0" w:color="auto"/>
              <w:right w:val="single" w:sz="8" w:space="0" w:color="auto"/>
            </w:tcBorders>
            <w:tcMar>
              <w:left w:w="108" w:type="dxa"/>
              <w:right w:w="108" w:type="dxa"/>
            </w:tcMar>
          </w:tcPr>
          <w:p w14:paraId="6F568BBF" w14:textId="77777777" w:rsidR="0019211E" w:rsidRDefault="0019211E" w:rsidP="003E534E">
            <w:pPr>
              <w:rPr>
                <w:b/>
                <w:bCs/>
              </w:rPr>
            </w:pPr>
            <w:r w:rsidRPr="455F9208">
              <w:rPr>
                <w:b/>
                <w:bCs/>
              </w:rPr>
              <w:t>Database</w:t>
            </w:r>
          </w:p>
        </w:tc>
        <w:tc>
          <w:tcPr>
            <w:tcW w:w="5594" w:type="dxa"/>
            <w:tcBorders>
              <w:top w:val="single" w:sz="8" w:space="0" w:color="auto"/>
              <w:left w:val="single" w:sz="8" w:space="0" w:color="auto"/>
              <w:bottom w:val="single" w:sz="8" w:space="0" w:color="auto"/>
              <w:right w:val="single" w:sz="8" w:space="0" w:color="auto"/>
            </w:tcBorders>
            <w:tcMar>
              <w:left w:w="108" w:type="dxa"/>
              <w:right w:w="108" w:type="dxa"/>
            </w:tcMar>
          </w:tcPr>
          <w:p w14:paraId="663C23AF" w14:textId="77777777" w:rsidR="0019211E" w:rsidRDefault="0019211E" w:rsidP="003E534E">
            <w:r>
              <w:t>PostgreSQL RDS instance</w:t>
            </w:r>
          </w:p>
        </w:tc>
      </w:tr>
      <w:tr w:rsidR="0019211E" w14:paraId="45556C51" w14:textId="77777777" w:rsidTr="00E46714">
        <w:trPr>
          <w:trHeight w:val="476"/>
        </w:trPr>
        <w:tc>
          <w:tcPr>
            <w:tcW w:w="3613" w:type="dxa"/>
            <w:tcBorders>
              <w:top w:val="single" w:sz="8" w:space="0" w:color="auto"/>
              <w:left w:val="single" w:sz="8" w:space="0" w:color="auto"/>
              <w:bottom w:val="single" w:sz="8" w:space="0" w:color="auto"/>
              <w:right w:val="single" w:sz="8" w:space="0" w:color="auto"/>
            </w:tcBorders>
            <w:tcMar>
              <w:left w:w="108" w:type="dxa"/>
              <w:right w:w="108" w:type="dxa"/>
            </w:tcMar>
          </w:tcPr>
          <w:p w14:paraId="116DA54C" w14:textId="77777777" w:rsidR="0019211E" w:rsidRDefault="0019211E" w:rsidP="003E534E">
            <w:pPr>
              <w:rPr>
                <w:b/>
                <w:bCs/>
              </w:rPr>
            </w:pPr>
            <w:r w:rsidRPr="455F9208">
              <w:rPr>
                <w:b/>
                <w:bCs/>
              </w:rPr>
              <w:t>Storage</w:t>
            </w:r>
          </w:p>
        </w:tc>
        <w:tc>
          <w:tcPr>
            <w:tcW w:w="5594" w:type="dxa"/>
            <w:tcBorders>
              <w:top w:val="single" w:sz="8" w:space="0" w:color="auto"/>
              <w:left w:val="single" w:sz="8" w:space="0" w:color="auto"/>
              <w:bottom w:val="single" w:sz="8" w:space="0" w:color="auto"/>
              <w:right w:val="single" w:sz="8" w:space="0" w:color="auto"/>
            </w:tcBorders>
            <w:tcMar>
              <w:left w:w="108" w:type="dxa"/>
              <w:right w:w="108" w:type="dxa"/>
            </w:tcMar>
          </w:tcPr>
          <w:p w14:paraId="366B16C6" w14:textId="77777777" w:rsidR="0019211E" w:rsidRDefault="0019211E" w:rsidP="003E534E">
            <w:r>
              <w:t xml:space="preserve">S3 bucket </w:t>
            </w:r>
          </w:p>
        </w:tc>
      </w:tr>
      <w:tr w:rsidR="0019211E" w14:paraId="4EDBA6FB" w14:textId="77777777" w:rsidTr="00E46714">
        <w:trPr>
          <w:trHeight w:val="476"/>
        </w:trPr>
        <w:tc>
          <w:tcPr>
            <w:tcW w:w="3613" w:type="dxa"/>
            <w:tcBorders>
              <w:top w:val="single" w:sz="8" w:space="0" w:color="auto"/>
              <w:left w:val="single" w:sz="8" w:space="0" w:color="auto"/>
              <w:bottom w:val="single" w:sz="8" w:space="0" w:color="auto"/>
              <w:right w:val="single" w:sz="8" w:space="0" w:color="auto"/>
            </w:tcBorders>
            <w:tcMar>
              <w:left w:w="108" w:type="dxa"/>
              <w:right w:w="108" w:type="dxa"/>
            </w:tcMar>
          </w:tcPr>
          <w:p w14:paraId="792936B7" w14:textId="77777777" w:rsidR="0019211E" w:rsidRDefault="0019211E" w:rsidP="003E534E">
            <w:pPr>
              <w:rPr>
                <w:b/>
                <w:bCs/>
              </w:rPr>
            </w:pPr>
            <w:r w:rsidRPr="455F9208">
              <w:rPr>
                <w:b/>
                <w:bCs/>
              </w:rPr>
              <w:t>Networking</w:t>
            </w:r>
          </w:p>
        </w:tc>
        <w:tc>
          <w:tcPr>
            <w:tcW w:w="5594" w:type="dxa"/>
            <w:tcBorders>
              <w:top w:val="single" w:sz="8" w:space="0" w:color="auto"/>
              <w:left w:val="single" w:sz="8" w:space="0" w:color="auto"/>
              <w:bottom w:val="single" w:sz="8" w:space="0" w:color="auto"/>
              <w:right w:val="single" w:sz="8" w:space="0" w:color="auto"/>
            </w:tcBorders>
            <w:tcMar>
              <w:left w:w="108" w:type="dxa"/>
              <w:right w:w="108" w:type="dxa"/>
            </w:tcMar>
          </w:tcPr>
          <w:p w14:paraId="3D24FBC6" w14:textId="77777777" w:rsidR="0019211E" w:rsidRDefault="0019211E" w:rsidP="003E534E">
            <w:r>
              <w:t>VPC, subnets, route tables, SGs, NACLs</w:t>
            </w:r>
          </w:p>
        </w:tc>
      </w:tr>
      <w:tr w:rsidR="0019211E" w14:paraId="61370623" w14:textId="77777777" w:rsidTr="00E46714">
        <w:trPr>
          <w:trHeight w:val="521"/>
        </w:trPr>
        <w:tc>
          <w:tcPr>
            <w:tcW w:w="3613" w:type="dxa"/>
            <w:tcBorders>
              <w:top w:val="single" w:sz="8" w:space="0" w:color="auto"/>
              <w:left w:val="single" w:sz="8" w:space="0" w:color="auto"/>
              <w:bottom w:val="single" w:sz="8" w:space="0" w:color="auto"/>
              <w:right w:val="single" w:sz="8" w:space="0" w:color="auto"/>
            </w:tcBorders>
            <w:tcMar>
              <w:left w:w="108" w:type="dxa"/>
              <w:right w:w="108" w:type="dxa"/>
            </w:tcMar>
          </w:tcPr>
          <w:p w14:paraId="5BA1D308" w14:textId="77777777" w:rsidR="0019211E" w:rsidRDefault="0019211E" w:rsidP="003E534E">
            <w:pPr>
              <w:rPr>
                <w:b/>
                <w:bCs/>
              </w:rPr>
            </w:pPr>
            <w:r w:rsidRPr="455F9208">
              <w:rPr>
                <w:b/>
                <w:bCs/>
              </w:rPr>
              <w:t>Identity/IAM</w:t>
            </w:r>
          </w:p>
        </w:tc>
        <w:tc>
          <w:tcPr>
            <w:tcW w:w="5594" w:type="dxa"/>
            <w:tcBorders>
              <w:top w:val="single" w:sz="8" w:space="0" w:color="auto"/>
              <w:left w:val="single" w:sz="8" w:space="0" w:color="auto"/>
              <w:bottom w:val="single" w:sz="8" w:space="0" w:color="auto"/>
              <w:right w:val="single" w:sz="8" w:space="0" w:color="auto"/>
            </w:tcBorders>
            <w:tcMar>
              <w:left w:w="108" w:type="dxa"/>
              <w:right w:w="108" w:type="dxa"/>
            </w:tcMar>
          </w:tcPr>
          <w:p w14:paraId="6A29D0AA" w14:textId="77777777" w:rsidR="0019211E" w:rsidRDefault="0019211E" w:rsidP="003E534E">
            <w:r>
              <w:t>EC2 role, KMS key grants, instance profile</w:t>
            </w:r>
          </w:p>
        </w:tc>
      </w:tr>
      <w:tr w:rsidR="0019211E" w14:paraId="5196A310" w14:textId="77777777" w:rsidTr="00E46714">
        <w:trPr>
          <w:trHeight w:val="476"/>
        </w:trPr>
        <w:tc>
          <w:tcPr>
            <w:tcW w:w="3613" w:type="dxa"/>
            <w:tcBorders>
              <w:top w:val="single" w:sz="8" w:space="0" w:color="auto"/>
              <w:left w:val="single" w:sz="8" w:space="0" w:color="auto"/>
              <w:bottom w:val="single" w:sz="8" w:space="0" w:color="auto"/>
              <w:right w:val="single" w:sz="8" w:space="0" w:color="auto"/>
            </w:tcBorders>
            <w:tcMar>
              <w:left w:w="108" w:type="dxa"/>
              <w:right w:w="108" w:type="dxa"/>
            </w:tcMar>
          </w:tcPr>
          <w:p w14:paraId="16F35AA3" w14:textId="77777777" w:rsidR="0019211E" w:rsidRDefault="0019211E" w:rsidP="003E534E">
            <w:pPr>
              <w:rPr>
                <w:b/>
                <w:bCs/>
              </w:rPr>
            </w:pPr>
            <w:r w:rsidRPr="455F9208">
              <w:rPr>
                <w:b/>
                <w:bCs/>
              </w:rPr>
              <w:lastRenderedPageBreak/>
              <w:t>DNS</w:t>
            </w:r>
          </w:p>
        </w:tc>
        <w:tc>
          <w:tcPr>
            <w:tcW w:w="5594" w:type="dxa"/>
            <w:tcBorders>
              <w:top w:val="single" w:sz="8" w:space="0" w:color="auto"/>
              <w:left w:val="single" w:sz="8" w:space="0" w:color="auto"/>
              <w:bottom w:val="single" w:sz="8" w:space="0" w:color="auto"/>
              <w:right w:val="single" w:sz="8" w:space="0" w:color="auto"/>
            </w:tcBorders>
            <w:tcMar>
              <w:left w:w="108" w:type="dxa"/>
              <w:right w:w="108" w:type="dxa"/>
            </w:tcMar>
          </w:tcPr>
          <w:p w14:paraId="10E8E49A" w14:textId="77777777" w:rsidR="0019211E" w:rsidRDefault="0019211E" w:rsidP="003E534E">
            <w:r>
              <w:t>Route 53 zone records</w:t>
            </w:r>
          </w:p>
        </w:tc>
      </w:tr>
      <w:tr w:rsidR="0019211E" w14:paraId="11F69965" w14:textId="77777777" w:rsidTr="00E46714">
        <w:trPr>
          <w:trHeight w:val="521"/>
        </w:trPr>
        <w:tc>
          <w:tcPr>
            <w:tcW w:w="3613" w:type="dxa"/>
            <w:tcBorders>
              <w:top w:val="single" w:sz="8" w:space="0" w:color="auto"/>
              <w:left w:val="single" w:sz="8" w:space="0" w:color="auto"/>
              <w:bottom w:val="single" w:sz="8" w:space="0" w:color="auto"/>
              <w:right w:val="single" w:sz="8" w:space="0" w:color="auto"/>
            </w:tcBorders>
            <w:tcMar>
              <w:left w:w="108" w:type="dxa"/>
              <w:right w:w="108" w:type="dxa"/>
            </w:tcMar>
          </w:tcPr>
          <w:p w14:paraId="1AFA82B8" w14:textId="77777777" w:rsidR="0019211E" w:rsidRDefault="0019211E" w:rsidP="003E534E">
            <w:pPr>
              <w:rPr>
                <w:b/>
                <w:bCs/>
              </w:rPr>
            </w:pPr>
            <w:r w:rsidRPr="455F9208">
              <w:rPr>
                <w:b/>
                <w:bCs/>
              </w:rPr>
              <w:t>Monitoring</w:t>
            </w:r>
          </w:p>
        </w:tc>
        <w:tc>
          <w:tcPr>
            <w:tcW w:w="5594" w:type="dxa"/>
            <w:tcBorders>
              <w:top w:val="single" w:sz="8" w:space="0" w:color="auto"/>
              <w:left w:val="single" w:sz="8" w:space="0" w:color="auto"/>
              <w:bottom w:val="single" w:sz="8" w:space="0" w:color="auto"/>
              <w:right w:val="single" w:sz="8" w:space="0" w:color="auto"/>
            </w:tcBorders>
            <w:tcMar>
              <w:left w:w="108" w:type="dxa"/>
              <w:right w:w="108" w:type="dxa"/>
            </w:tcMar>
          </w:tcPr>
          <w:p w14:paraId="17758185" w14:textId="77777777" w:rsidR="0019211E" w:rsidRDefault="0019211E" w:rsidP="003E534E">
            <w:r>
              <w:t>CloudWatch alarms, dashboards, logs</w:t>
            </w:r>
          </w:p>
        </w:tc>
      </w:tr>
    </w:tbl>
    <w:p w14:paraId="3C677582" w14:textId="77777777" w:rsidR="0019211E" w:rsidRDefault="0019211E" w:rsidP="0019211E">
      <w:pPr>
        <w:rPr>
          <w:rFonts w:asciiTheme="majorHAnsi" w:hAnsiTheme="majorHAnsi" w:cstheme="majorBidi"/>
          <w:color w:val="0F4761" w:themeColor="accent1" w:themeShade="BF"/>
          <w:sz w:val="28"/>
          <w:szCs w:val="28"/>
        </w:rPr>
      </w:pPr>
    </w:p>
    <w:p w14:paraId="72052078" w14:textId="77777777" w:rsidR="00E46714" w:rsidRDefault="00E46714" w:rsidP="0019211E">
      <w:pPr>
        <w:rPr>
          <w:rFonts w:asciiTheme="majorHAnsi" w:hAnsiTheme="majorHAnsi" w:cstheme="majorBidi"/>
          <w:color w:val="0F4761" w:themeColor="accent1" w:themeShade="BF"/>
          <w:sz w:val="28"/>
          <w:szCs w:val="28"/>
        </w:rPr>
      </w:pPr>
    </w:p>
    <w:p w14:paraId="0CD8A270" w14:textId="299F1253" w:rsidR="00526DF4" w:rsidRPr="00E46714" w:rsidRDefault="00526DF4" w:rsidP="00E46714">
      <w:pPr>
        <w:pStyle w:val="ListParagraph"/>
        <w:numPr>
          <w:ilvl w:val="0"/>
          <w:numId w:val="7"/>
        </w:numPr>
        <w:rPr>
          <w:rFonts w:asciiTheme="majorHAnsi" w:hAnsiTheme="majorHAnsi" w:cstheme="majorHAnsi"/>
          <w:b/>
          <w:bCs/>
          <w:color w:val="0F4761" w:themeColor="accent1" w:themeShade="BF"/>
          <w:sz w:val="32"/>
          <w:szCs w:val="32"/>
        </w:rPr>
      </w:pPr>
      <w:bookmarkStart w:id="0" w:name="_Toc368154829"/>
      <w:bookmarkStart w:id="1" w:name="_Toc217155421"/>
      <w:r w:rsidRPr="00E46714">
        <w:rPr>
          <w:rFonts w:asciiTheme="majorHAnsi" w:hAnsiTheme="majorHAnsi" w:cstheme="majorHAnsi"/>
          <w:b/>
          <w:bCs/>
          <w:color w:val="0F4761" w:themeColor="accent1" w:themeShade="BF"/>
          <w:sz w:val="32"/>
          <w:szCs w:val="32"/>
        </w:rPr>
        <w:t>Pre-Migration Requirements</w:t>
      </w:r>
      <w:bookmarkEnd w:id="0"/>
      <w:bookmarkEnd w:id="1"/>
    </w:p>
    <w:p w14:paraId="3DDC4498" w14:textId="77777777" w:rsidR="00CF2E1C" w:rsidRPr="00CF2E1C" w:rsidRDefault="00CF2E1C" w:rsidP="00CF2E1C"/>
    <w:p w14:paraId="6DDC5F27" w14:textId="24A7DE5E" w:rsidR="00526DF4" w:rsidRDefault="00526DF4" w:rsidP="00526DF4">
      <w:pPr>
        <w:pStyle w:val="ListParagraph"/>
        <w:numPr>
          <w:ilvl w:val="0"/>
          <w:numId w:val="2"/>
        </w:numPr>
        <w:spacing w:after="200" w:line="276" w:lineRule="auto"/>
        <w:ind w:left="-504"/>
      </w:pPr>
      <w:r>
        <w:t>Source Environment:</w:t>
      </w:r>
      <w:r w:rsidR="008739D4">
        <w:br/>
        <w:t xml:space="preserve"> - Existing</w:t>
      </w:r>
      <w:r>
        <w:t xml:space="preserve"> AWS account and region</w:t>
      </w:r>
      <w:r w:rsidR="008739D4">
        <w:br/>
        <w:t xml:space="preserve"> - All</w:t>
      </w:r>
      <w:r w:rsidR="00C72B97">
        <w:t xml:space="preserve"> </w:t>
      </w:r>
      <w:r w:rsidR="008739D4">
        <w:t>Source resources identified and inventoried</w:t>
      </w:r>
    </w:p>
    <w:p w14:paraId="3A3B4B69" w14:textId="62FCE85D" w:rsidR="00526DF4" w:rsidRDefault="00526DF4" w:rsidP="00526DF4">
      <w:pPr>
        <w:pStyle w:val="ListParagraph"/>
        <w:numPr>
          <w:ilvl w:val="0"/>
          <w:numId w:val="2"/>
        </w:numPr>
        <w:spacing w:after="200" w:line="276" w:lineRule="auto"/>
        <w:ind w:left="-504"/>
      </w:pPr>
      <w:r>
        <w:t xml:space="preserve">Target Environment: </w:t>
      </w:r>
      <w:r w:rsidR="008739D4">
        <w:br/>
        <w:t>- New</w:t>
      </w:r>
      <w:r>
        <w:t xml:space="preserve"> AWS account and/or region</w:t>
      </w:r>
      <w:r w:rsidR="008739D4">
        <w:br/>
        <w:t xml:space="preserve">- </w:t>
      </w:r>
      <w:proofErr w:type="spellStart"/>
      <w:r w:rsidR="008739D4">
        <w:t>Landingzone</w:t>
      </w:r>
      <w:proofErr w:type="spellEnd"/>
      <w:r w:rsidR="008739D4">
        <w:t xml:space="preserve"> fully provisioned and accessible</w:t>
      </w:r>
    </w:p>
    <w:p w14:paraId="0FC8D8E2" w14:textId="5562373F" w:rsidR="00526DF4" w:rsidRDefault="00526DF4" w:rsidP="00526DF4">
      <w:pPr>
        <w:pStyle w:val="ListParagraph"/>
        <w:numPr>
          <w:ilvl w:val="0"/>
          <w:numId w:val="2"/>
        </w:numPr>
        <w:spacing w:after="200" w:line="276" w:lineRule="auto"/>
        <w:ind w:left="-504"/>
      </w:pPr>
      <w:r>
        <w:t xml:space="preserve">IAM Setup: </w:t>
      </w:r>
      <w:r w:rsidR="008739D4">
        <w:br/>
        <w:t xml:space="preserve">- </w:t>
      </w:r>
      <w:r>
        <w:t>Admin access</w:t>
      </w:r>
      <w:r w:rsidR="008739D4">
        <w:br/>
        <w:t>- S</w:t>
      </w:r>
      <w:r>
        <w:t>ervice roles for</w:t>
      </w:r>
      <w:r w:rsidR="008739D4">
        <w:t>:</w:t>
      </w:r>
      <w:r w:rsidR="00CF2E1C">
        <w:t xml:space="preserve"> </w:t>
      </w:r>
      <w:r>
        <w:t>AWS MGN, DMS</w:t>
      </w:r>
      <w:r>
        <w:t>, EC2 instance role (SSM &amp; CloudWatch)</w:t>
      </w:r>
      <w:r w:rsidR="008739D4">
        <w:br/>
        <w:t>- Required IAM policies and permissions validated</w:t>
      </w:r>
    </w:p>
    <w:p w14:paraId="325F4836" w14:textId="2EE268BB" w:rsidR="00526DF4" w:rsidRDefault="00526DF4" w:rsidP="00526DF4">
      <w:pPr>
        <w:pStyle w:val="ListParagraph"/>
        <w:numPr>
          <w:ilvl w:val="0"/>
          <w:numId w:val="2"/>
        </w:numPr>
        <w:spacing w:after="200" w:line="276" w:lineRule="auto"/>
        <w:ind w:left="-504"/>
      </w:pPr>
      <w:r>
        <w:t>Landing Zones and Environment Readiness</w:t>
      </w:r>
      <w:r w:rsidR="008C2F00">
        <w:t xml:space="preserve">: </w:t>
      </w:r>
      <w:r w:rsidR="008739D4">
        <w:br/>
        <w:t xml:space="preserve">- </w:t>
      </w:r>
      <w:r w:rsidR="008C2F00">
        <w:t>Target AWS account provisioned</w:t>
      </w:r>
      <w:r w:rsidR="008739D4">
        <w:br/>
        <w:t xml:space="preserve">- </w:t>
      </w:r>
      <w:r w:rsidR="008C2F00">
        <w:t>VPC</w:t>
      </w:r>
      <w:r w:rsidR="008739D4">
        <w:t>s</w:t>
      </w:r>
      <w:r w:rsidR="008739D4">
        <w:br/>
        <w:t>- Subnets</w:t>
      </w:r>
      <w:r w:rsidR="008739D4">
        <w:br/>
        <w:t xml:space="preserve">- </w:t>
      </w:r>
      <w:proofErr w:type="spellStart"/>
      <w:r w:rsidR="008739D4">
        <w:t>Routetables</w:t>
      </w:r>
      <w:proofErr w:type="spellEnd"/>
      <w:r w:rsidR="008739D4">
        <w:br/>
        <w:t>- Internet/NAT gateway</w:t>
      </w:r>
    </w:p>
    <w:p w14:paraId="5C05787D" w14:textId="5F4825C6" w:rsidR="00A66F04" w:rsidRDefault="00526DF4" w:rsidP="00526DF4">
      <w:pPr>
        <w:pStyle w:val="ListParagraph"/>
        <w:numPr>
          <w:ilvl w:val="0"/>
          <w:numId w:val="2"/>
        </w:numPr>
        <w:spacing w:after="200" w:line="276" w:lineRule="auto"/>
        <w:ind w:left="-504"/>
      </w:pPr>
      <w:r>
        <w:t>Networking</w:t>
      </w:r>
      <w:r w:rsidR="008739D4">
        <w:t xml:space="preserve"> &amp; Connectivity:</w:t>
      </w:r>
      <w:r w:rsidR="008739D4">
        <w:br/>
      </w:r>
      <w:r w:rsidR="00A66F04">
        <w:t>- Connectivity (Source &amp; target</w:t>
      </w:r>
      <w:r w:rsidR="00A63452">
        <w:t>):</w:t>
      </w:r>
      <w:r w:rsidR="00A66F04">
        <w:t xml:space="preserve"> VPC Peering/ VPN / NAT Gateway</w:t>
      </w:r>
      <w:r w:rsidR="00A66F04">
        <w:br/>
        <w:t xml:space="preserve">- Ports </w:t>
      </w:r>
      <w:r w:rsidR="00A66F04">
        <w:br/>
        <w:t>- DNS resolution validation</w:t>
      </w:r>
    </w:p>
    <w:p w14:paraId="2735127F" w14:textId="1703D290" w:rsidR="00526DF4" w:rsidRDefault="00A66F04" w:rsidP="00526DF4">
      <w:pPr>
        <w:pStyle w:val="ListParagraph"/>
        <w:numPr>
          <w:ilvl w:val="0"/>
          <w:numId w:val="2"/>
        </w:numPr>
        <w:spacing w:after="200" w:line="276" w:lineRule="auto"/>
        <w:ind w:left="-504"/>
      </w:pPr>
      <w:r>
        <w:t>Infrastructure Readiness:</w:t>
      </w:r>
      <w:r>
        <w:br/>
        <w:t>- IAM permission mirroring</w:t>
      </w:r>
      <w:r>
        <w:br/>
        <w:t>- AMIs copied to target account</w:t>
      </w:r>
      <w:r>
        <w:br/>
        <w:t>- VPC endpoints deployed</w:t>
      </w:r>
      <w:r>
        <w:br/>
        <w:t>- Ec2 configurations prepared</w:t>
      </w:r>
      <w:r>
        <w:br/>
        <w:t>- Database environment (RDS) prepared</w:t>
      </w:r>
      <w:r>
        <w:br/>
        <w:t xml:space="preserve">  </w:t>
      </w:r>
    </w:p>
    <w:p w14:paraId="3A13550C" w14:textId="64C8E27C" w:rsidR="00526DF4" w:rsidRDefault="00526DF4" w:rsidP="00526DF4">
      <w:pPr>
        <w:pStyle w:val="ListParagraph"/>
        <w:numPr>
          <w:ilvl w:val="0"/>
          <w:numId w:val="2"/>
        </w:numPr>
        <w:spacing w:after="200" w:line="276" w:lineRule="auto"/>
        <w:ind w:left="-504"/>
      </w:pPr>
      <w:r>
        <w:t>Monitoring</w:t>
      </w:r>
      <w:r w:rsidR="00A66F04">
        <w:t xml:space="preserve"> &amp; Logging</w:t>
      </w:r>
      <w:r>
        <w:t>:</w:t>
      </w:r>
      <w:r w:rsidR="00A66F04">
        <w:br/>
        <w:t>-</w:t>
      </w:r>
      <w:r>
        <w:t xml:space="preserve"> CloudWatch</w:t>
      </w:r>
      <w:r w:rsidR="00C72B97">
        <w:t xml:space="preserve"> configured</w:t>
      </w:r>
      <w:r w:rsidR="00C72B97">
        <w:br/>
        <w:t xml:space="preserve">- </w:t>
      </w:r>
      <w:r>
        <w:t>CloudTrail enabled</w:t>
      </w:r>
    </w:p>
    <w:p w14:paraId="07CE55AA" w14:textId="132D55BA" w:rsidR="00526DF4" w:rsidRDefault="008C2F00" w:rsidP="00526DF4">
      <w:pPr>
        <w:pStyle w:val="ListParagraph"/>
        <w:numPr>
          <w:ilvl w:val="0"/>
          <w:numId w:val="2"/>
        </w:numPr>
        <w:spacing w:after="200" w:line="276" w:lineRule="auto"/>
        <w:ind w:left="-504"/>
      </w:pPr>
      <w:r>
        <w:lastRenderedPageBreak/>
        <w:t xml:space="preserve">Identity &amp; Security Requirements: </w:t>
      </w:r>
      <w:r w:rsidR="00A66F04">
        <w:br/>
        <w:t xml:space="preserve">- </w:t>
      </w:r>
      <w:r>
        <w:t>AD Groups</w:t>
      </w:r>
      <w:r w:rsidR="00A66F04">
        <w:t xml:space="preserve"> created</w:t>
      </w:r>
      <w:r w:rsidR="00A66F04">
        <w:br/>
        <w:t xml:space="preserve">- </w:t>
      </w:r>
      <w:r>
        <w:t>Certificates</w:t>
      </w:r>
      <w:r w:rsidR="00A66F04">
        <w:t xml:space="preserve"> uploaded to ACM</w:t>
      </w:r>
      <w:r w:rsidR="00A66F04">
        <w:br/>
        <w:t>- Security groups configured and validated</w:t>
      </w:r>
    </w:p>
    <w:p w14:paraId="4708F646" w14:textId="28C66C55" w:rsidR="008C2F00" w:rsidRDefault="00C72B97" w:rsidP="00526DF4">
      <w:pPr>
        <w:pStyle w:val="ListParagraph"/>
        <w:numPr>
          <w:ilvl w:val="0"/>
          <w:numId w:val="2"/>
        </w:numPr>
        <w:spacing w:after="200" w:line="276" w:lineRule="auto"/>
        <w:ind w:left="-504"/>
      </w:pPr>
      <w:r>
        <w:t>Backup &amp; Data Protection</w:t>
      </w:r>
    </w:p>
    <w:p w14:paraId="527B8E54" w14:textId="77777777" w:rsidR="00C72B97" w:rsidRDefault="00C72B97" w:rsidP="00C72B97">
      <w:pPr>
        <w:pStyle w:val="ListParagraph"/>
        <w:spacing w:after="200" w:line="276" w:lineRule="auto"/>
        <w:ind w:left="-504"/>
      </w:pPr>
    </w:p>
    <w:p w14:paraId="12B28F12" w14:textId="77777777" w:rsidR="00526DF4" w:rsidRDefault="00526DF4" w:rsidP="00526DF4">
      <w:pPr>
        <w:pStyle w:val="ListParagraph"/>
      </w:pPr>
    </w:p>
    <w:p w14:paraId="676F9239" w14:textId="77777777" w:rsidR="00930D05" w:rsidRDefault="00930D05" w:rsidP="00526DF4">
      <w:pPr>
        <w:pStyle w:val="ListParagraph"/>
      </w:pPr>
    </w:p>
    <w:p w14:paraId="4BDBC2BC" w14:textId="77777777" w:rsidR="00930D05" w:rsidRPr="00F31C72" w:rsidRDefault="00930D05" w:rsidP="00A52C03">
      <w:pPr>
        <w:pStyle w:val="ListParagraph"/>
        <w:numPr>
          <w:ilvl w:val="0"/>
          <w:numId w:val="7"/>
        </w:numPr>
        <w:rPr>
          <w:rFonts w:asciiTheme="majorHAnsi" w:hAnsiTheme="majorHAnsi" w:cstheme="majorHAnsi"/>
          <w:b/>
          <w:bCs/>
          <w:color w:val="0F4761" w:themeColor="accent1" w:themeShade="BF"/>
          <w:sz w:val="28"/>
          <w:szCs w:val="28"/>
        </w:rPr>
      </w:pPr>
      <w:r w:rsidRPr="00F31C72">
        <w:rPr>
          <w:rFonts w:asciiTheme="majorHAnsi" w:hAnsiTheme="majorHAnsi" w:cstheme="majorHAnsi"/>
          <w:b/>
          <w:bCs/>
          <w:color w:val="0F4761" w:themeColor="accent1" w:themeShade="BF"/>
          <w:sz w:val="28"/>
          <w:szCs w:val="28"/>
        </w:rPr>
        <w:t>Networking Checklist</w:t>
      </w:r>
    </w:p>
    <w:tbl>
      <w:tblPr>
        <w:tblW w:w="9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0"/>
        <w:gridCol w:w="1857"/>
        <w:gridCol w:w="1994"/>
        <w:gridCol w:w="2658"/>
        <w:gridCol w:w="1466"/>
      </w:tblGrid>
      <w:tr w:rsidR="00930D05" w:rsidRPr="00E45020" w14:paraId="338DFFDF" w14:textId="77777777" w:rsidTr="00F31C72">
        <w:trPr>
          <w:trHeight w:val="288"/>
        </w:trPr>
        <w:tc>
          <w:tcPr>
            <w:tcW w:w="1770" w:type="dxa"/>
            <w:noWrap/>
            <w:hideMark/>
          </w:tcPr>
          <w:p w14:paraId="48CA96FD" w14:textId="77777777" w:rsidR="00930D05" w:rsidRPr="00E45020" w:rsidRDefault="00930D05" w:rsidP="003E534E">
            <w:pPr>
              <w:spacing w:after="0" w:line="240" w:lineRule="auto"/>
              <w:rPr>
                <w:rFonts w:ascii="Calibri" w:eastAsia="Times New Roman" w:hAnsi="Calibri" w:cs="Calibri"/>
                <w:b/>
                <w:bCs/>
                <w:color w:val="000000"/>
              </w:rPr>
            </w:pPr>
            <w:r w:rsidRPr="00E45020">
              <w:rPr>
                <w:rFonts w:ascii="Calibri" w:eastAsia="Times New Roman" w:hAnsi="Calibri" w:cs="Calibri"/>
                <w:b/>
                <w:bCs/>
                <w:color w:val="000000"/>
              </w:rPr>
              <w:t>Step</w:t>
            </w:r>
          </w:p>
        </w:tc>
        <w:tc>
          <w:tcPr>
            <w:tcW w:w="1857" w:type="dxa"/>
            <w:noWrap/>
            <w:hideMark/>
          </w:tcPr>
          <w:p w14:paraId="1F0F48F2" w14:textId="77777777" w:rsidR="00930D05" w:rsidRPr="00E45020" w:rsidRDefault="00930D05" w:rsidP="003E534E">
            <w:pPr>
              <w:spacing w:after="0" w:line="240" w:lineRule="auto"/>
              <w:rPr>
                <w:rFonts w:ascii="Calibri" w:eastAsia="Times New Roman" w:hAnsi="Calibri" w:cs="Calibri"/>
                <w:b/>
                <w:bCs/>
                <w:color w:val="000000"/>
              </w:rPr>
            </w:pPr>
            <w:r w:rsidRPr="00E45020">
              <w:rPr>
                <w:rFonts w:ascii="Calibri" w:eastAsia="Times New Roman" w:hAnsi="Calibri" w:cs="Calibri"/>
                <w:b/>
                <w:bCs/>
                <w:color w:val="000000"/>
              </w:rPr>
              <w:t>Action</w:t>
            </w:r>
          </w:p>
        </w:tc>
        <w:tc>
          <w:tcPr>
            <w:tcW w:w="1994" w:type="dxa"/>
            <w:noWrap/>
            <w:hideMark/>
          </w:tcPr>
          <w:p w14:paraId="286E2802" w14:textId="77777777" w:rsidR="00930D05" w:rsidRPr="00E45020" w:rsidRDefault="00930D05" w:rsidP="003E534E">
            <w:pPr>
              <w:spacing w:after="0" w:line="240" w:lineRule="auto"/>
              <w:rPr>
                <w:rFonts w:ascii="Calibri" w:eastAsia="Times New Roman" w:hAnsi="Calibri" w:cs="Calibri"/>
                <w:b/>
                <w:bCs/>
                <w:color w:val="000000"/>
              </w:rPr>
            </w:pPr>
            <w:r w:rsidRPr="00E45020">
              <w:rPr>
                <w:rFonts w:ascii="Calibri" w:eastAsia="Times New Roman" w:hAnsi="Calibri" w:cs="Calibri"/>
                <w:b/>
                <w:bCs/>
                <w:color w:val="000000"/>
              </w:rPr>
              <w:t>Method</w:t>
            </w:r>
          </w:p>
        </w:tc>
        <w:tc>
          <w:tcPr>
            <w:tcW w:w="2658" w:type="dxa"/>
            <w:noWrap/>
            <w:hideMark/>
          </w:tcPr>
          <w:p w14:paraId="2501A221" w14:textId="77777777" w:rsidR="00930D05" w:rsidRPr="00E45020" w:rsidRDefault="00930D05" w:rsidP="003E534E">
            <w:pPr>
              <w:spacing w:after="0" w:line="240" w:lineRule="auto"/>
              <w:rPr>
                <w:rFonts w:ascii="Calibri" w:eastAsia="Times New Roman" w:hAnsi="Calibri" w:cs="Calibri"/>
                <w:b/>
                <w:bCs/>
                <w:color w:val="000000"/>
              </w:rPr>
            </w:pPr>
            <w:r w:rsidRPr="00E45020">
              <w:rPr>
                <w:rFonts w:ascii="Calibri" w:eastAsia="Times New Roman" w:hAnsi="Calibri" w:cs="Calibri"/>
                <w:b/>
                <w:bCs/>
                <w:color w:val="000000"/>
              </w:rPr>
              <w:t>Tool/Service</w:t>
            </w:r>
          </w:p>
        </w:tc>
        <w:tc>
          <w:tcPr>
            <w:tcW w:w="1466" w:type="dxa"/>
            <w:noWrap/>
            <w:hideMark/>
          </w:tcPr>
          <w:p w14:paraId="4AB597D1" w14:textId="77777777" w:rsidR="00930D05" w:rsidRPr="00E45020" w:rsidRDefault="00930D05" w:rsidP="003E534E">
            <w:pPr>
              <w:spacing w:after="0" w:line="240" w:lineRule="auto"/>
              <w:rPr>
                <w:rFonts w:ascii="Calibri" w:eastAsia="Times New Roman" w:hAnsi="Calibri" w:cs="Calibri"/>
                <w:b/>
                <w:bCs/>
                <w:color w:val="000000"/>
              </w:rPr>
            </w:pPr>
            <w:r w:rsidRPr="00E45020">
              <w:rPr>
                <w:rFonts w:ascii="Calibri" w:eastAsia="Times New Roman" w:hAnsi="Calibri" w:cs="Calibri"/>
                <w:b/>
                <w:bCs/>
                <w:color w:val="000000"/>
              </w:rPr>
              <w:t>Status</w:t>
            </w:r>
          </w:p>
        </w:tc>
      </w:tr>
      <w:tr w:rsidR="00930D05" w:rsidRPr="00E45020" w14:paraId="128FE32E" w14:textId="77777777" w:rsidTr="00F31C72">
        <w:trPr>
          <w:trHeight w:val="288"/>
        </w:trPr>
        <w:tc>
          <w:tcPr>
            <w:tcW w:w="1770" w:type="dxa"/>
            <w:noWrap/>
            <w:hideMark/>
          </w:tcPr>
          <w:p w14:paraId="699DEAC5" w14:textId="363C71E2" w:rsidR="00930D05" w:rsidRPr="00E45020" w:rsidRDefault="007820A5" w:rsidP="003E534E">
            <w:pPr>
              <w:spacing w:after="0" w:line="240" w:lineRule="auto"/>
              <w:rPr>
                <w:rFonts w:ascii="Calibri" w:eastAsia="Times New Roman" w:hAnsi="Calibri" w:cs="Calibri"/>
                <w:color w:val="000000"/>
              </w:rPr>
            </w:pPr>
            <w:r w:rsidRPr="007820A5">
              <w:rPr>
                <w:rFonts w:ascii="Calibri" w:eastAsia="Times New Roman" w:hAnsi="Calibri" w:cs="Calibri"/>
                <w:color w:val="000000" w:themeColor="text1"/>
              </w:rPr>
              <w:t>Inventory Source Network</w:t>
            </w:r>
          </w:p>
        </w:tc>
        <w:tc>
          <w:tcPr>
            <w:tcW w:w="1857" w:type="dxa"/>
            <w:noWrap/>
            <w:hideMark/>
          </w:tcPr>
          <w:p w14:paraId="6A4482D2" w14:textId="52BA9C39" w:rsidR="00930D05" w:rsidRPr="00E45020" w:rsidRDefault="007820A5" w:rsidP="003E534E">
            <w:pPr>
              <w:spacing w:after="0" w:line="240" w:lineRule="auto"/>
              <w:rPr>
                <w:rFonts w:ascii="Calibri" w:eastAsia="Times New Roman" w:hAnsi="Calibri" w:cs="Calibri"/>
                <w:color w:val="000000"/>
              </w:rPr>
            </w:pPr>
            <w:r w:rsidRPr="007820A5">
              <w:rPr>
                <w:rFonts w:ascii="Calibri" w:eastAsia="Times New Roman" w:hAnsi="Calibri" w:cs="Calibri"/>
                <w:color w:val="000000"/>
              </w:rPr>
              <w:t>Collect VPC, Subnets, Route Tables, Security Groups, NACLs, DNS</w:t>
            </w:r>
          </w:p>
        </w:tc>
        <w:tc>
          <w:tcPr>
            <w:tcW w:w="1994" w:type="dxa"/>
            <w:noWrap/>
            <w:hideMark/>
          </w:tcPr>
          <w:p w14:paraId="615BAAC6"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Manual/Script</w:t>
            </w:r>
          </w:p>
        </w:tc>
        <w:tc>
          <w:tcPr>
            <w:tcW w:w="2658" w:type="dxa"/>
            <w:noWrap/>
            <w:hideMark/>
          </w:tcPr>
          <w:p w14:paraId="14B34AC5"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AWS Config, describe-*</w:t>
            </w:r>
          </w:p>
        </w:tc>
        <w:tc>
          <w:tcPr>
            <w:tcW w:w="1466" w:type="dxa"/>
            <w:noWrap/>
            <w:hideMark/>
          </w:tcPr>
          <w:p w14:paraId="3D481D11" w14:textId="736FAEF3" w:rsidR="00930D05" w:rsidRPr="00E45020" w:rsidRDefault="00930D05" w:rsidP="003E534E">
            <w:pPr>
              <w:spacing w:after="0" w:line="240" w:lineRule="auto"/>
              <w:rPr>
                <w:rFonts w:ascii="Calibri" w:eastAsia="Times New Roman" w:hAnsi="Calibri" w:cs="Calibri"/>
                <w:color w:val="000000"/>
              </w:rPr>
            </w:pPr>
          </w:p>
        </w:tc>
      </w:tr>
      <w:tr w:rsidR="00930D05" w:rsidRPr="00E45020" w14:paraId="545A073B" w14:textId="77777777" w:rsidTr="00F31C72">
        <w:trPr>
          <w:trHeight w:val="288"/>
        </w:trPr>
        <w:tc>
          <w:tcPr>
            <w:tcW w:w="1770" w:type="dxa"/>
            <w:noWrap/>
            <w:hideMark/>
          </w:tcPr>
          <w:p w14:paraId="350B128F" w14:textId="41D00B69" w:rsidR="00930D05" w:rsidRPr="00E45020" w:rsidRDefault="007820A5" w:rsidP="003E534E">
            <w:pPr>
              <w:spacing w:after="0" w:line="240" w:lineRule="auto"/>
              <w:rPr>
                <w:rFonts w:ascii="Calibri" w:eastAsia="Times New Roman" w:hAnsi="Calibri" w:cs="Calibri"/>
                <w:color w:val="000000"/>
              </w:rPr>
            </w:pPr>
            <w:r w:rsidRPr="007820A5">
              <w:rPr>
                <w:rFonts w:ascii="Calibri" w:eastAsia="Times New Roman" w:hAnsi="Calibri" w:cs="Calibri"/>
                <w:color w:val="000000" w:themeColor="text1"/>
              </w:rPr>
              <w:t>Design Target VPC</w:t>
            </w:r>
          </w:p>
        </w:tc>
        <w:tc>
          <w:tcPr>
            <w:tcW w:w="1857" w:type="dxa"/>
            <w:noWrap/>
            <w:hideMark/>
          </w:tcPr>
          <w:p w14:paraId="04D3D04B" w14:textId="76874BC9" w:rsidR="00930D05" w:rsidRPr="00E45020" w:rsidRDefault="007820A5" w:rsidP="003E534E">
            <w:pPr>
              <w:spacing w:after="0" w:line="240" w:lineRule="auto"/>
              <w:rPr>
                <w:rFonts w:ascii="Calibri" w:eastAsia="Times New Roman" w:hAnsi="Calibri" w:cs="Calibri"/>
                <w:color w:val="000000"/>
              </w:rPr>
            </w:pPr>
            <w:r w:rsidRPr="007820A5">
              <w:rPr>
                <w:rFonts w:ascii="Calibri" w:eastAsia="Times New Roman" w:hAnsi="Calibri" w:cs="Calibri"/>
                <w:color w:val="000000"/>
              </w:rPr>
              <w:t>Define CIDR, create subnets, route tables</w:t>
            </w:r>
          </w:p>
        </w:tc>
        <w:tc>
          <w:tcPr>
            <w:tcW w:w="1994" w:type="dxa"/>
            <w:noWrap/>
            <w:hideMark/>
          </w:tcPr>
          <w:p w14:paraId="4CEA86A4"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Automated</w:t>
            </w:r>
          </w:p>
        </w:tc>
        <w:tc>
          <w:tcPr>
            <w:tcW w:w="2658" w:type="dxa"/>
            <w:noWrap/>
            <w:hideMark/>
          </w:tcPr>
          <w:p w14:paraId="5C3C20A9"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CloudFormation/Terraform</w:t>
            </w:r>
          </w:p>
        </w:tc>
        <w:tc>
          <w:tcPr>
            <w:tcW w:w="1466" w:type="dxa"/>
            <w:noWrap/>
            <w:hideMark/>
          </w:tcPr>
          <w:p w14:paraId="09BDE07E" w14:textId="42AC715C" w:rsidR="00930D05" w:rsidRPr="00E45020" w:rsidRDefault="00930D05" w:rsidP="003E534E">
            <w:pPr>
              <w:spacing w:after="0" w:line="240" w:lineRule="auto"/>
              <w:rPr>
                <w:rFonts w:ascii="Calibri" w:eastAsia="Times New Roman" w:hAnsi="Calibri" w:cs="Calibri"/>
                <w:color w:val="000000"/>
              </w:rPr>
            </w:pPr>
          </w:p>
        </w:tc>
      </w:tr>
      <w:tr w:rsidR="00930D05" w:rsidRPr="00E45020" w14:paraId="4D97006F" w14:textId="77777777" w:rsidTr="00F31C72">
        <w:trPr>
          <w:trHeight w:val="288"/>
        </w:trPr>
        <w:tc>
          <w:tcPr>
            <w:tcW w:w="1770" w:type="dxa"/>
            <w:noWrap/>
            <w:hideMark/>
          </w:tcPr>
          <w:p w14:paraId="1CD44AE3" w14:textId="57461EA9" w:rsidR="00930D05" w:rsidRPr="00E45020" w:rsidRDefault="007820A5" w:rsidP="003E534E">
            <w:pPr>
              <w:spacing w:after="0" w:line="240" w:lineRule="auto"/>
              <w:rPr>
                <w:rFonts w:ascii="Calibri" w:eastAsia="Times New Roman" w:hAnsi="Calibri" w:cs="Calibri"/>
                <w:color w:val="000000"/>
              </w:rPr>
            </w:pPr>
            <w:r w:rsidRPr="007820A5">
              <w:rPr>
                <w:rFonts w:ascii="Calibri" w:eastAsia="Times New Roman" w:hAnsi="Calibri" w:cs="Calibri"/>
                <w:color w:val="000000" w:themeColor="text1"/>
              </w:rPr>
              <w:t>Provision Internet Access</w:t>
            </w:r>
          </w:p>
        </w:tc>
        <w:tc>
          <w:tcPr>
            <w:tcW w:w="1857" w:type="dxa"/>
            <w:noWrap/>
            <w:hideMark/>
          </w:tcPr>
          <w:p w14:paraId="1749A1E3" w14:textId="5AB966FB" w:rsidR="00930D05" w:rsidRPr="00E45020" w:rsidRDefault="007820A5" w:rsidP="003E534E">
            <w:pPr>
              <w:spacing w:after="0" w:line="240" w:lineRule="auto"/>
              <w:rPr>
                <w:rFonts w:ascii="Calibri" w:eastAsia="Times New Roman" w:hAnsi="Calibri" w:cs="Calibri"/>
                <w:color w:val="000000"/>
              </w:rPr>
            </w:pPr>
            <w:r w:rsidRPr="007820A5">
              <w:rPr>
                <w:rFonts w:ascii="Calibri" w:eastAsia="Times New Roman" w:hAnsi="Calibri" w:cs="Calibri"/>
                <w:color w:val="000000"/>
              </w:rPr>
              <w:t>Create Internet Gateway and NAT Gateway</w:t>
            </w:r>
          </w:p>
        </w:tc>
        <w:tc>
          <w:tcPr>
            <w:tcW w:w="1994" w:type="dxa"/>
            <w:noWrap/>
            <w:hideMark/>
          </w:tcPr>
          <w:p w14:paraId="7ED43683"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Automated</w:t>
            </w:r>
          </w:p>
        </w:tc>
        <w:tc>
          <w:tcPr>
            <w:tcW w:w="2658" w:type="dxa"/>
            <w:noWrap/>
            <w:hideMark/>
          </w:tcPr>
          <w:p w14:paraId="2E3C3082"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CloudFormation/Terraform</w:t>
            </w:r>
          </w:p>
        </w:tc>
        <w:tc>
          <w:tcPr>
            <w:tcW w:w="1466" w:type="dxa"/>
            <w:noWrap/>
            <w:hideMark/>
          </w:tcPr>
          <w:p w14:paraId="561DBAE0" w14:textId="2C453F41" w:rsidR="00930D05" w:rsidRPr="00E45020" w:rsidRDefault="00930D05" w:rsidP="003E534E">
            <w:pPr>
              <w:spacing w:after="0" w:line="240" w:lineRule="auto"/>
              <w:rPr>
                <w:rFonts w:ascii="Calibri" w:eastAsia="Times New Roman" w:hAnsi="Calibri" w:cs="Calibri"/>
                <w:color w:val="000000"/>
              </w:rPr>
            </w:pPr>
          </w:p>
        </w:tc>
      </w:tr>
      <w:tr w:rsidR="00930D05" w:rsidRPr="00E45020" w14:paraId="7B5DB941" w14:textId="77777777" w:rsidTr="00F31C72">
        <w:trPr>
          <w:trHeight w:val="288"/>
        </w:trPr>
        <w:tc>
          <w:tcPr>
            <w:tcW w:w="1770" w:type="dxa"/>
            <w:noWrap/>
            <w:hideMark/>
          </w:tcPr>
          <w:p w14:paraId="34F89318" w14:textId="722A0E71" w:rsidR="00930D05" w:rsidRPr="00E45020" w:rsidRDefault="007820A5" w:rsidP="003E534E">
            <w:pPr>
              <w:spacing w:after="0" w:line="240" w:lineRule="auto"/>
              <w:rPr>
                <w:rFonts w:ascii="Calibri" w:eastAsia="Times New Roman" w:hAnsi="Calibri" w:cs="Calibri"/>
                <w:color w:val="000000"/>
              </w:rPr>
            </w:pPr>
            <w:r w:rsidRPr="007820A5">
              <w:rPr>
                <w:rFonts w:ascii="Calibri" w:eastAsia="Times New Roman" w:hAnsi="Calibri" w:cs="Calibri"/>
                <w:color w:val="000000" w:themeColor="text1"/>
              </w:rPr>
              <w:t>Recreate Security Controls</w:t>
            </w:r>
          </w:p>
        </w:tc>
        <w:tc>
          <w:tcPr>
            <w:tcW w:w="1857" w:type="dxa"/>
            <w:noWrap/>
            <w:hideMark/>
          </w:tcPr>
          <w:p w14:paraId="3F2FC15B" w14:textId="4EFBDC44" w:rsidR="00930D05" w:rsidRPr="00E45020" w:rsidRDefault="007820A5" w:rsidP="003E534E">
            <w:pPr>
              <w:spacing w:after="0" w:line="240" w:lineRule="auto"/>
              <w:rPr>
                <w:rFonts w:ascii="Calibri" w:eastAsia="Times New Roman" w:hAnsi="Calibri" w:cs="Calibri"/>
                <w:color w:val="000000"/>
              </w:rPr>
            </w:pPr>
            <w:r w:rsidRPr="007820A5">
              <w:rPr>
                <w:rFonts w:ascii="Calibri" w:eastAsia="Times New Roman" w:hAnsi="Calibri" w:cs="Calibri"/>
                <w:color w:val="000000"/>
              </w:rPr>
              <w:t>Replicate Security Groups and NACL rules from source</w:t>
            </w:r>
          </w:p>
        </w:tc>
        <w:tc>
          <w:tcPr>
            <w:tcW w:w="1994" w:type="dxa"/>
            <w:noWrap/>
            <w:hideMark/>
          </w:tcPr>
          <w:p w14:paraId="26199E65"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Manual/Script</w:t>
            </w:r>
          </w:p>
        </w:tc>
        <w:tc>
          <w:tcPr>
            <w:tcW w:w="2658" w:type="dxa"/>
            <w:noWrap/>
            <w:hideMark/>
          </w:tcPr>
          <w:p w14:paraId="3FDE5678"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describe-security-groups</w:t>
            </w:r>
          </w:p>
        </w:tc>
        <w:tc>
          <w:tcPr>
            <w:tcW w:w="1466" w:type="dxa"/>
            <w:noWrap/>
            <w:hideMark/>
          </w:tcPr>
          <w:p w14:paraId="4FA801E6" w14:textId="4E5AEF8B" w:rsidR="00930D05" w:rsidRPr="00E45020" w:rsidRDefault="00930D05" w:rsidP="003E534E">
            <w:pPr>
              <w:spacing w:after="0" w:line="240" w:lineRule="auto"/>
              <w:rPr>
                <w:rFonts w:ascii="Calibri" w:eastAsia="Times New Roman" w:hAnsi="Calibri" w:cs="Calibri"/>
                <w:color w:val="000000"/>
              </w:rPr>
            </w:pPr>
          </w:p>
        </w:tc>
      </w:tr>
      <w:tr w:rsidR="00930D05" w:rsidRPr="00E45020" w14:paraId="2985CDE0" w14:textId="77777777" w:rsidTr="00F31C72">
        <w:trPr>
          <w:trHeight w:val="288"/>
        </w:trPr>
        <w:tc>
          <w:tcPr>
            <w:tcW w:w="1770" w:type="dxa"/>
            <w:noWrap/>
            <w:hideMark/>
          </w:tcPr>
          <w:p w14:paraId="5598F79C" w14:textId="7BC3BC6A" w:rsidR="00930D05" w:rsidRPr="00E45020" w:rsidRDefault="007820A5" w:rsidP="003E534E">
            <w:pPr>
              <w:spacing w:after="0" w:line="240" w:lineRule="auto"/>
              <w:rPr>
                <w:rFonts w:ascii="Calibri" w:eastAsia="Times New Roman" w:hAnsi="Calibri" w:cs="Calibri"/>
                <w:color w:val="000000"/>
              </w:rPr>
            </w:pPr>
            <w:r w:rsidRPr="007820A5">
              <w:rPr>
                <w:rFonts w:ascii="Calibri" w:eastAsia="Times New Roman" w:hAnsi="Calibri" w:cs="Calibri"/>
                <w:color w:val="000000" w:themeColor="text1"/>
              </w:rPr>
              <w:t>Configure VPC Endpoints</w:t>
            </w:r>
          </w:p>
        </w:tc>
        <w:tc>
          <w:tcPr>
            <w:tcW w:w="1857" w:type="dxa"/>
            <w:noWrap/>
            <w:hideMark/>
          </w:tcPr>
          <w:p w14:paraId="68600565" w14:textId="34E386DE" w:rsidR="00930D05" w:rsidRPr="00E45020" w:rsidRDefault="007820A5" w:rsidP="003E534E">
            <w:pPr>
              <w:spacing w:after="0" w:line="240" w:lineRule="auto"/>
              <w:rPr>
                <w:rFonts w:ascii="Calibri" w:eastAsia="Times New Roman" w:hAnsi="Calibri" w:cs="Calibri"/>
                <w:color w:val="000000"/>
              </w:rPr>
            </w:pPr>
            <w:r w:rsidRPr="007820A5">
              <w:rPr>
                <w:rFonts w:ascii="Calibri" w:eastAsia="Times New Roman" w:hAnsi="Calibri" w:cs="Calibri"/>
                <w:color w:val="000000"/>
              </w:rPr>
              <w:t>Create required interface and gateway endpoints</w:t>
            </w:r>
          </w:p>
        </w:tc>
        <w:tc>
          <w:tcPr>
            <w:tcW w:w="1994" w:type="dxa"/>
            <w:noWrap/>
            <w:hideMark/>
          </w:tcPr>
          <w:p w14:paraId="46BBD8D8"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Automated</w:t>
            </w:r>
          </w:p>
        </w:tc>
        <w:tc>
          <w:tcPr>
            <w:tcW w:w="2658" w:type="dxa"/>
            <w:noWrap/>
            <w:hideMark/>
          </w:tcPr>
          <w:p w14:paraId="2F7AB88D"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CloudFormation</w:t>
            </w:r>
          </w:p>
        </w:tc>
        <w:tc>
          <w:tcPr>
            <w:tcW w:w="1466" w:type="dxa"/>
            <w:noWrap/>
            <w:hideMark/>
          </w:tcPr>
          <w:p w14:paraId="1206CA26" w14:textId="556F71A2" w:rsidR="00930D05" w:rsidRPr="00E45020" w:rsidRDefault="00930D05" w:rsidP="003E534E">
            <w:pPr>
              <w:spacing w:after="0" w:line="240" w:lineRule="auto"/>
              <w:rPr>
                <w:rFonts w:ascii="Calibri" w:eastAsia="Times New Roman" w:hAnsi="Calibri" w:cs="Calibri"/>
                <w:color w:val="000000"/>
              </w:rPr>
            </w:pPr>
          </w:p>
        </w:tc>
      </w:tr>
      <w:tr w:rsidR="00930D05" w:rsidRPr="00E45020" w14:paraId="235AEBD1" w14:textId="77777777" w:rsidTr="00F31C72">
        <w:trPr>
          <w:trHeight w:val="288"/>
        </w:trPr>
        <w:tc>
          <w:tcPr>
            <w:tcW w:w="1770" w:type="dxa"/>
            <w:noWrap/>
            <w:hideMark/>
          </w:tcPr>
          <w:p w14:paraId="0D37DB73" w14:textId="7F2B607F" w:rsidR="00930D05" w:rsidRPr="00E45020" w:rsidRDefault="007820A5" w:rsidP="003E534E">
            <w:pPr>
              <w:spacing w:after="0" w:line="240" w:lineRule="auto"/>
              <w:rPr>
                <w:rFonts w:ascii="Calibri" w:eastAsia="Times New Roman" w:hAnsi="Calibri" w:cs="Calibri"/>
                <w:color w:val="000000"/>
              </w:rPr>
            </w:pPr>
            <w:r w:rsidRPr="007820A5">
              <w:rPr>
                <w:rFonts w:ascii="Calibri" w:eastAsia="Times New Roman" w:hAnsi="Calibri" w:cs="Calibri"/>
                <w:color w:val="000000" w:themeColor="text1"/>
              </w:rPr>
              <w:t>Setup Connectivity</w:t>
            </w:r>
          </w:p>
        </w:tc>
        <w:tc>
          <w:tcPr>
            <w:tcW w:w="1857" w:type="dxa"/>
            <w:noWrap/>
            <w:hideMark/>
          </w:tcPr>
          <w:p w14:paraId="32EA92C9" w14:textId="008D033E" w:rsidR="00930D05" w:rsidRPr="00E45020" w:rsidRDefault="007820A5" w:rsidP="003E534E">
            <w:pPr>
              <w:spacing w:after="0" w:line="240" w:lineRule="auto"/>
              <w:rPr>
                <w:rFonts w:ascii="Calibri" w:eastAsia="Times New Roman" w:hAnsi="Calibri" w:cs="Calibri"/>
                <w:color w:val="000000"/>
              </w:rPr>
            </w:pPr>
            <w:r w:rsidRPr="007820A5">
              <w:rPr>
                <w:rFonts w:ascii="Calibri" w:eastAsia="Times New Roman" w:hAnsi="Calibri" w:cs="Calibri"/>
                <w:color w:val="000000"/>
              </w:rPr>
              <w:t>Configure VPC Peering / Transit Gateway</w:t>
            </w:r>
          </w:p>
        </w:tc>
        <w:tc>
          <w:tcPr>
            <w:tcW w:w="1994" w:type="dxa"/>
            <w:noWrap/>
            <w:hideMark/>
          </w:tcPr>
          <w:p w14:paraId="6C0DF1D9"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Manual/Automated</w:t>
            </w:r>
          </w:p>
        </w:tc>
        <w:tc>
          <w:tcPr>
            <w:tcW w:w="2658" w:type="dxa"/>
            <w:noWrap/>
            <w:hideMark/>
          </w:tcPr>
          <w:p w14:paraId="6E0400F3"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AWS Console/CloudFormation</w:t>
            </w:r>
          </w:p>
        </w:tc>
        <w:tc>
          <w:tcPr>
            <w:tcW w:w="1466" w:type="dxa"/>
            <w:noWrap/>
            <w:hideMark/>
          </w:tcPr>
          <w:p w14:paraId="2AA55281" w14:textId="128C5554" w:rsidR="00930D05" w:rsidRPr="00E45020" w:rsidRDefault="00930D05" w:rsidP="003E534E">
            <w:pPr>
              <w:spacing w:after="0" w:line="240" w:lineRule="auto"/>
              <w:rPr>
                <w:rFonts w:ascii="Calibri" w:eastAsia="Times New Roman" w:hAnsi="Calibri" w:cs="Calibri"/>
                <w:color w:val="000000"/>
              </w:rPr>
            </w:pPr>
          </w:p>
        </w:tc>
      </w:tr>
      <w:tr w:rsidR="00930D05" w:rsidRPr="00E45020" w14:paraId="00A6C78A" w14:textId="77777777" w:rsidTr="00F31C72">
        <w:trPr>
          <w:trHeight w:val="288"/>
        </w:trPr>
        <w:tc>
          <w:tcPr>
            <w:tcW w:w="1770" w:type="dxa"/>
            <w:noWrap/>
            <w:hideMark/>
          </w:tcPr>
          <w:p w14:paraId="7215794E" w14:textId="4A6FF69E" w:rsidR="00930D05" w:rsidRPr="00E45020" w:rsidRDefault="007820A5" w:rsidP="003E534E">
            <w:pPr>
              <w:spacing w:after="0" w:line="240" w:lineRule="auto"/>
              <w:rPr>
                <w:rFonts w:ascii="Calibri" w:eastAsia="Times New Roman" w:hAnsi="Calibri" w:cs="Calibri"/>
                <w:color w:val="000000"/>
              </w:rPr>
            </w:pPr>
            <w:r w:rsidRPr="007820A5">
              <w:rPr>
                <w:rFonts w:ascii="Calibri" w:eastAsia="Times New Roman" w:hAnsi="Calibri" w:cs="Calibri"/>
                <w:color w:val="000000" w:themeColor="text1"/>
              </w:rPr>
              <w:t>Recreate DNS Zones</w:t>
            </w:r>
          </w:p>
        </w:tc>
        <w:tc>
          <w:tcPr>
            <w:tcW w:w="1857" w:type="dxa"/>
            <w:noWrap/>
            <w:hideMark/>
          </w:tcPr>
          <w:p w14:paraId="3CDB9102" w14:textId="62A5E7B3" w:rsidR="00930D05" w:rsidRPr="00E45020" w:rsidRDefault="00990D56" w:rsidP="003E534E">
            <w:pPr>
              <w:spacing w:after="0" w:line="240" w:lineRule="auto"/>
              <w:rPr>
                <w:rFonts w:ascii="Calibri" w:eastAsia="Times New Roman" w:hAnsi="Calibri" w:cs="Calibri"/>
                <w:color w:val="000000"/>
              </w:rPr>
            </w:pPr>
            <w:r w:rsidRPr="00990D56">
              <w:rPr>
                <w:rFonts w:ascii="Calibri" w:eastAsia="Times New Roman" w:hAnsi="Calibri" w:cs="Calibri"/>
                <w:color w:val="000000"/>
              </w:rPr>
              <w:t>Create public/private Route 53 hosted zones</w:t>
            </w:r>
          </w:p>
        </w:tc>
        <w:tc>
          <w:tcPr>
            <w:tcW w:w="1994" w:type="dxa"/>
            <w:noWrap/>
            <w:hideMark/>
          </w:tcPr>
          <w:p w14:paraId="4E56D450"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Manual</w:t>
            </w:r>
          </w:p>
        </w:tc>
        <w:tc>
          <w:tcPr>
            <w:tcW w:w="2658" w:type="dxa"/>
            <w:noWrap/>
            <w:hideMark/>
          </w:tcPr>
          <w:p w14:paraId="741BF20D"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Route 53 Console/API</w:t>
            </w:r>
          </w:p>
        </w:tc>
        <w:tc>
          <w:tcPr>
            <w:tcW w:w="1466" w:type="dxa"/>
            <w:noWrap/>
            <w:hideMark/>
          </w:tcPr>
          <w:p w14:paraId="6F21D9A0" w14:textId="77D64FDF" w:rsidR="00930D05" w:rsidRPr="00E45020" w:rsidRDefault="00930D05" w:rsidP="003E534E">
            <w:pPr>
              <w:spacing w:after="0" w:line="240" w:lineRule="auto"/>
              <w:rPr>
                <w:rFonts w:ascii="Calibri" w:eastAsia="Times New Roman" w:hAnsi="Calibri" w:cs="Calibri"/>
                <w:color w:val="000000"/>
              </w:rPr>
            </w:pPr>
          </w:p>
        </w:tc>
      </w:tr>
      <w:tr w:rsidR="00930D05" w:rsidRPr="00E45020" w14:paraId="6D6FD16A" w14:textId="77777777" w:rsidTr="00F31C72">
        <w:trPr>
          <w:trHeight w:val="288"/>
        </w:trPr>
        <w:tc>
          <w:tcPr>
            <w:tcW w:w="1770" w:type="dxa"/>
            <w:noWrap/>
            <w:hideMark/>
          </w:tcPr>
          <w:p w14:paraId="1941A8B7"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themeColor="text1"/>
              </w:rPr>
              <w:t>Associate VPCs with DNS Zones</w:t>
            </w:r>
          </w:p>
        </w:tc>
        <w:tc>
          <w:tcPr>
            <w:tcW w:w="1857" w:type="dxa"/>
            <w:noWrap/>
            <w:hideMark/>
          </w:tcPr>
          <w:p w14:paraId="06F23513"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Bind new VPC to Route 53 zones</w:t>
            </w:r>
          </w:p>
        </w:tc>
        <w:tc>
          <w:tcPr>
            <w:tcW w:w="1994" w:type="dxa"/>
            <w:noWrap/>
            <w:hideMark/>
          </w:tcPr>
          <w:p w14:paraId="14EAC88C"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Automated</w:t>
            </w:r>
          </w:p>
        </w:tc>
        <w:tc>
          <w:tcPr>
            <w:tcW w:w="2658" w:type="dxa"/>
            <w:noWrap/>
            <w:hideMark/>
          </w:tcPr>
          <w:p w14:paraId="0E1C6C41"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CloudFormation/CLI</w:t>
            </w:r>
          </w:p>
        </w:tc>
        <w:tc>
          <w:tcPr>
            <w:tcW w:w="1466" w:type="dxa"/>
            <w:noWrap/>
            <w:hideMark/>
          </w:tcPr>
          <w:p w14:paraId="7371BD15" w14:textId="38CF3FFF" w:rsidR="00930D05" w:rsidRPr="00E45020" w:rsidRDefault="00930D05" w:rsidP="003E534E">
            <w:pPr>
              <w:spacing w:after="0" w:line="240" w:lineRule="auto"/>
              <w:rPr>
                <w:rFonts w:ascii="Calibri" w:eastAsia="Times New Roman" w:hAnsi="Calibri" w:cs="Calibri"/>
                <w:color w:val="000000"/>
              </w:rPr>
            </w:pPr>
          </w:p>
        </w:tc>
      </w:tr>
      <w:tr w:rsidR="00930D05" w:rsidRPr="00E45020" w14:paraId="28E07967" w14:textId="77777777" w:rsidTr="00F31C72">
        <w:trPr>
          <w:trHeight w:val="288"/>
        </w:trPr>
        <w:tc>
          <w:tcPr>
            <w:tcW w:w="1770" w:type="dxa"/>
            <w:noWrap/>
            <w:hideMark/>
          </w:tcPr>
          <w:p w14:paraId="75C1BEA0"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themeColor="text1"/>
              </w:rPr>
              <w:t>Validate Networking</w:t>
            </w:r>
          </w:p>
        </w:tc>
        <w:tc>
          <w:tcPr>
            <w:tcW w:w="1857" w:type="dxa"/>
            <w:noWrap/>
            <w:hideMark/>
          </w:tcPr>
          <w:p w14:paraId="24BAE85A"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Test reachability, DNS, flow logs</w:t>
            </w:r>
          </w:p>
        </w:tc>
        <w:tc>
          <w:tcPr>
            <w:tcW w:w="1994" w:type="dxa"/>
            <w:noWrap/>
            <w:hideMark/>
          </w:tcPr>
          <w:p w14:paraId="317091A6"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Manual</w:t>
            </w:r>
          </w:p>
        </w:tc>
        <w:tc>
          <w:tcPr>
            <w:tcW w:w="2658" w:type="dxa"/>
            <w:noWrap/>
            <w:hideMark/>
          </w:tcPr>
          <w:p w14:paraId="469055AF"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ping, curl, dig, logs</w:t>
            </w:r>
          </w:p>
        </w:tc>
        <w:tc>
          <w:tcPr>
            <w:tcW w:w="1466" w:type="dxa"/>
            <w:noWrap/>
            <w:hideMark/>
          </w:tcPr>
          <w:p w14:paraId="2A34063F" w14:textId="42491C61" w:rsidR="00930D05" w:rsidRPr="00E45020" w:rsidRDefault="00930D05" w:rsidP="003E534E">
            <w:pPr>
              <w:spacing w:after="0" w:line="240" w:lineRule="auto"/>
              <w:rPr>
                <w:rFonts w:ascii="Calibri" w:eastAsia="Times New Roman" w:hAnsi="Calibri" w:cs="Calibri"/>
                <w:color w:val="000000"/>
              </w:rPr>
            </w:pPr>
          </w:p>
        </w:tc>
      </w:tr>
      <w:tr w:rsidR="00930D05" w:rsidRPr="00E45020" w14:paraId="5032B3E0" w14:textId="77777777" w:rsidTr="00F31C72">
        <w:trPr>
          <w:trHeight w:val="288"/>
        </w:trPr>
        <w:tc>
          <w:tcPr>
            <w:tcW w:w="1770" w:type="dxa"/>
            <w:noWrap/>
            <w:hideMark/>
          </w:tcPr>
          <w:p w14:paraId="469E2814"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themeColor="text1"/>
              </w:rPr>
              <w:t>Cutover Traffic</w:t>
            </w:r>
          </w:p>
        </w:tc>
        <w:tc>
          <w:tcPr>
            <w:tcW w:w="1857" w:type="dxa"/>
            <w:noWrap/>
            <w:hideMark/>
          </w:tcPr>
          <w:p w14:paraId="3C7461EE"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Switch DNS to new endpoints</w:t>
            </w:r>
          </w:p>
        </w:tc>
        <w:tc>
          <w:tcPr>
            <w:tcW w:w="1994" w:type="dxa"/>
            <w:noWrap/>
            <w:hideMark/>
          </w:tcPr>
          <w:p w14:paraId="57DDB90F"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Manual</w:t>
            </w:r>
          </w:p>
        </w:tc>
        <w:tc>
          <w:tcPr>
            <w:tcW w:w="2658" w:type="dxa"/>
            <w:noWrap/>
            <w:hideMark/>
          </w:tcPr>
          <w:p w14:paraId="701146DE"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Route 53</w:t>
            </w:r>
          </w:p>
        </w:tc>
        <w:tc>
          <w:tcPr>
            <w:tcW w:w="1466" w:type="dxa"/>
            <w:noWrap/>
            <w:hideMark/>
          </w:tcPr>
          <w:p w14:paraId="61D8AB5B" w14:textId="3044ABF8" w:rsidR="00930D05" w:rsidRPr="00E45020" w:rsidRDefault="00930D05" w:rsidP="003E534E">
            <w:pPr>
              <w:spacing w:after="0" w:line="240" w:lineRule="auto"/>
              <w:rPr>
                <w:rFonts w:ascii="Calibri" w:eastAsia="Times New Roman" w:hAnsi="Calibri" w:cs="Calibri"/>
                <w:color w:val="000000"/>
              </w:rPr>
            </w:pPr>
          </w:p>
        </w:tc>
      </w:tr>
      <w:tr w:rsidR="00930D05" w:rsidRPr="00E45020" w14:paraId="3FDD5322" w14:textId="77777777" w:rsidTr="00F31C72">
        <w:trPr>
          <w:trHeight w:val="288"/>
        </w:trPr>
        <w:tc>
          <w:tcPr>
            <w:tcW w:w="1770" w:type="dxa"/>
            <w:noWrap/>
            <w:hideMark/>
          </w:tcPr>
          <w:p w14:paraId="442B6ED8"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themeColor="text1"/>
              </w:rPr>
              <w:t xml:space="preserve">Monitor and </w:t>
            </w:r>
            <w:proofErr w:type="gramStart"/>
            <w:r w:rsidRPr="00E45020">
              <w:rPr>
                <w:rFonts w:ascii="Calibri" w:eastAsia="Times New Roman" w:hAnsi="Calibri" w:cs="Calibri"/>
                <w:color w:val="000000" w:themeColor="text1"/>
              </w:rPr>
              <w:t>Audit</w:t>
            </w:r>
            <w:proofErr w:type="gramEnd"/>
          </w:p>
        </w:tc>
        <w:tc>
          <w:tcPr>
            <w:tcW w:w="1857" w:type="dxa"/>
            <w:noWrap/>
            <w:hideMark/>
          </w:tcPr>
          <w:p w14:paraId="51481F79"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Watch traffic and logs</w:t>
            </w:r>
          </w:p>
        </w:tc>
        <w:tc>
          <w:tcPr>
            <w:tcW w:w="1994" w:type="dxa"/>
            <w:noWrap/>
            <w:hideMark/>
          </w:tcPr>
          <w:p w14:paraId="56EC37FA"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Manual</w:t>
            </w:r>
          </w:p>
        </w:tc>
        <w:tc>
          <w:tcPr>
            <w:tcW w:w="2658" w:type="dxa"/>
            <w:noWrap/>
            <w:hideMark/>
          </w:tcPr>
          <w:p w14:paraId="3F2C558D" w14:textId="77777777" w:rsidR="00930D05" w:rsidRPr="00E45020" w:rsidRDefault="00930D05" w:rsidP="003E534E">
            <w:pPr>
              <w:spacing w:after="0" w:line="240" w:lineRule="auto"/>
              <w:rPr>
                <w:rFonts w:ascii="Calibri" w:eastAsia="Times New Roman" w:hAnsi="Calibri" w:cs="Calibri"/>
                <w:color w:val="000000"/>
              </w:rPr>
            </w:pPr>
            <w:r w:rsidRPr="00E45020">
              <w:rPr>
                <w:rFonts w:ascii="Calibri" w:eastAsia="Times New Roman" w:hAnsi="Calibri" w:cs="Calibri"/>
                <w:color w:val="000000"/>
              </w:rPr>
              <w:t>CloudWatch, VPC Flow Logs</w:t>
            </w:r>
          </w:p>
        </w:tc>
        <w:tc>
          <w:tcPr>
            <w:tcW w:w="1466" w:type="dxa"/>
            <w:noWrap/>
            <w:hideMark/>
          </w:tcPr>
          <w:p w14:paraId="22DAD2FF" w14:textId="4D5793FE" w:rsidR="00930D05" w:rsidRPr="00E45020" w:rsidRDefault="00930D05" w:rsidP="003E534E">
            <w:pPr>
              <w:spacing w:after="0" w:line="240" w:lineRule="auto"/>
              <w:rPr>
                <w:rFonts w:ascii="Calibri" w:eastAsia="Times New Roman" w:hAnsi="Calibri" w:cs="Calibri"/>
                <w:color w:val="000000"/>
              </w:rPr>
            </w:pPr>
          </w:p>
        </w:tc>
      </w:tr>
    </w:tbl>
    <w:p w14:paraId="595C1A6E" w14:textId="77777777" w:rsidR="00990D56" w:rsidRDefault="00990D56" w:rsidP="00990D56">
      <w:pPr>
        <w:rPr>
          <w:rFonts w:ascii="Calibri" w:eastAsia="Times New Roman" w:hAnsi="Calibri" w:cs="Calibri"/>
          <w:color w:val="000000" w:themeColor="text1"/>
        </w:rPr>
      </w:pPr>
    </w:p>
    <w:p w14:paraId="18D6AC05" w14:textId="3B11D1DD" w:rsidR="00990D56" w:rsidRPr="00F31C72" w:rsidRDefault="00990D56" w:rsidP="00F31C72">
      <w:pPr>
        <w:pStyle w:val="ListParagraph"/>
        <w:numPr>
          <w:ilvl w:val="0"/>
          <w:numId w:val="7"/>
        </w:numPr>
        <w:rPr>
          <w:rFonts w:asciiTheme="majorHAnsi" w:hAnsiTheme="majorHAnsi" w:cstheme="majorHAnsi"/>
          <w:b/>
          <w:bCs/>
          <w:color w:val="0F4761" w:themeColor="accent1" w:themeShade="BF"/>
          <w:sz w:val="28"/>
          <w:szCs w:val="28"/>
        </w:rPr>
      </w:pPr>
      <w:r w:rsidRPr="00F31C72">
        <w:rPr>
          <w:rFonts w:asciiTheme="majorHAnsi" w:hAnsiTheme="majorHAnsi" w:cstheme="majorHAnsi"/>
          <w:b/>
          <w:bCs/>
          <w:color w:val="0F4761" w:themeColor="accent1" w:themeShade="BF"/>
          <w:sz w:val="28"/>
          <w:szCs w:val="28"/>
        </w:rPr>
        <w:lastRenderedPageBreak/>
        <w:t xml:space="preserve"> Discovery Phase</w:t>
      </w:r>
    </w:p>
    <w:p w14:paraId="7E920B3D" w14:textId="77777777" w:rsidR="00990D56" w:rsidRPr="00990D56" w:rsidRDefault="00990D56" w:rsidP="00990D56">
      <w:pPr>
        <w:rPr>
          <w:rFonts w:ascii="Calibri" w:eastAsia="Times New Roman" w:hAnsi="Calibri" w:cs="Calibri"/>
          <w:color w:val="000000" w:themeColor="text1"/>
        </w:rPr>
      </w:pPr>
    </w:p>
    <w:p w14:paraId="43C611AE" w14:textId="77777777" w:rsidR="00990D56" w:rsidRPr="00A63452" w:rsidRDefault="00990D56" w:rsidP="00A63452">
      <w:pPr>
        <w:pStyle w:val="ListParagraph"/>
        <w:spacing w:after="200" w:line="276" w:lineRule="auto"/>
        <w:ind w:left="-504"/>
      </w:pPr>
      <w:r w:rsidRPr="00A63452">
        <w:t>This phase ensures that all systems are identified, dependencies are mapped, and migration prerequisites are validated.</w:t>
      </w:r>
    </w:p>
    <w:p w14:paraId="20A1170E" w14:textId="77777777" w:rsidR="00990D56" w:rsidRPr="00A63452" w:rsidRDefault="00990D56" w:rsidP="00A63452">
      <w:pPr>
        <w:pStyle w:val="ListParagraph"/>
        <w:spacing w:after="200" w:line="276" w:lineRule="auto"/>
        <w:ind w:left="-504"/>
      </w:pPr>
    </w:p>
    <w:p w14:paraId="5EFE3B91" w14:textId="7A924FBB" w:rsidR="00990D56" w:rsidRPr="00A63452" w:rsidRDefault="00990D56" w:rsidP="00A63452">
      <w:pPr>
        <w:pStyle w:val="ListParagraph"/>
        <w:numPr>
          <w:ilvl w:val="0"/>
          <w:numId w:val="2"/>
        </w:numPr>
        <w:spacing w:after="200" w:line="276" w:lineRule="auto"/>
        <w:ind w:left="-504"/>
      </w:pPr>
      <w:r w:rsidRPr="00A63452">
        <w:t xml:space="preserve"> Inventory </w:t>
      </w:r>
      <w:r w:rsidR="00A63452" w:rsidRPr="00A63452">
        <w:t>exists</w:t>
      </w:r>
      <w:r w:rsidRPr="00A63452">
        <w:t xml:space="preserve"> EC2 or on-prem servers (OS, instance type, CPU, memory, storage, network configuration) </w:t>
      </w:r>
    </w:p>
    <w:p w14:paraId="5A400E74" w14:textId="153FDC2B" w:rsidR="00990D56" w:rsidRPr="00A63452" w:rsidRDefault="00990D56" w:rsidP="00A63452">
      <w:pPr>
        <w:pStyle w:val="ListParagraph"/>
        <w:numPr>
          <w:ilvl w:val="0"/>
          <w:numId w:val="2"/>
        </w:numPr>
        <w:spacing w:after="200" w:line="276" w:lineRule="auto"/>
        <w:ind w:left="-504"/>
      </w:pPr>
      <w:r w:rsidRPr="00A63452">
        <w:t xml:space="preserve"> Identify dependencies:</w:t>
      </w:r>
    </w:p>
    <w:p w14:paraId="66775DBE" w14:textId="77777777" w:rsidR="00990D56" w:rsidRPr="00A63452" w:rsidRDefault="00990D56" w:rsidP="00A63452">
      <w:pPr>
        <w:pStyle w:val="ListParagraph"/>
        <w:spacing w:after="200" w:line="276" w:lineRule="auto"/>
        <w:ind w:left="-504"/>
      </w:pPr>
      <w:r w:rsidRPr="00A63452">
        <w:t xml:space="preserve"> - IAM roles </w:t>
      </w:r>
    </w:p>
    <w:p w14:paraId="0C54278E" w14:textId="77777777" w:rsidR="00990D56" w:rsidRPr="00A63452" w:rsidRDefault="00990D56" w:rsidP="00A63452">
      <w:pPr>
        <w:pStyle w:val="ListParagraph"/>
        <w:spacing w:after="200" w:line="276" w:lineRule="auto"/>
        <w:ind w:left="-504"/>
      </w:pPr>
      <w:r w:rsidRPr="00A63452">
        <w:t xml:space="preserve"> - Security groups </w:t>
      </w:r>
    </w:p>
    <w:p w14:paraId="137E2AC9" w14:textId="77777777" w:rsidR="00990D56" w:rsidRPr="00A63452" w:rsidRDefault="00990D56" w:rsidP="00A63452">
      <w:pPr>
        <w:pStyle w:val="ListParagraph"/>
        <w:spacing w:after="200" w:line="276" w:lineRule="auto"/>
        <w:ind w:left="-504"/>
      </w:pPr>
      <w:r w:rsidRPr="00A63452">
        <w:t xml:space="preserve"> - Attached EBS volumes and S3 buckets </w:t>
      </w:r>
    </w:p>
    <w:p w14:paraId="6A3C1D56" w14:textId="77777777" w:rsidR="00990D56" w:rsidRPr="00A63452" w:rsidRDefault="00990D56" w:rsidP="00A63452">
      <w:pPr>
        <w:pStyle w:val="ListParagraph"/>
        <w:spacing w:after="200" w:line="276" w:lineRule="auto"/>
        <w:ind w:left="-504"/>
      </w:pPr>
      <w:r w:rsidRPr="00A63452">
        <w:t xml:space="preserve"> - DNS records </w:t>
      </w:r>
    </w:p>
    <w:p w14:paraId="1F3E4E8D" w14:textId="4DEE1870" w:rsidR="00990D56" w:rsidRPr="00A63452" w:rsidRDefault="00990D56" w:rsidP="00A63452">
      <w:pPr>
        <w:pStyle w:val="ListParagraph"/>
        <w:numPr>
          <w:ilvl w:val="0"/>
          <w:numId w:val="2"/>
        </w:numPr>
        <w:spacing w:after="200" w:line="276" w:lineRule="auto"/>
        <w:ind w:left="-504"/>
      </w:pPr>
      <w:r w:rsidRPr="00A63452">
        <w:t xml:space="preserve"> Verify network connectivity:</w:t>
      </w:r>
    </w:p>
    <w:p w14:paraId="345836B0" w14:textId="77777777" w:rsidR="00990D56" w:rsidRPr="00A63452" w:rsidRDefault="00990D56" w:rsidP="00A63452">
      <w:pPr>
        <w:pStyle w:val="ListParagraph"/>
        <w:spacing w:after="200" w:line="276" w:lineRule="auto"/>
        <w:ind w:left="-504"/>
      </w:pPr>
      <w:r w:rsidRPr="00A63452">
        <w:t xml:space="preserve"> - Ensure required ports (443 and 1500–5500) are open for AWS MGN replication </w:t>
      </w:r>
    </w:p>
    <w:p w14:paraId="3736D202" w14:textId="7F352426" w:rsidR="00990D56" w:rsidRPr="00A63452" w:rsidRDefault="00990D56" w:rsidP="00A63452">
      <w:pPr>
        <w:pStyle w:val="ListParagraph"/>
        <w:numPr>
          <w:ilvl w:val="0"/>
          <w:numId w:val="2"/>
        </w:numPr>
        <w:spacing w:after="200" w:line="276" w:lineRule="auto"/>
        <w:ind w:left="-504"/>
      </w:pPr>
      <w:r w:rsidRPr="00A63452">
        <w:t xml:space="preserve"> Validate system readiness for migration (access, permissions, and connectivity) </w:t>
      </w:r>
    </w:p>
    <w:p w14:paraId="4D2368EC" w14:textId="77777777" w:rsidR="00990D56" w:rsidRPr="00A63452" w:rsidRDefault="00990D56" w:rsidP="00A63452">
      <w:pPr>
        <w:pStyle w:val="ListParagraph"/>
        <w:spacing w:after="200" w:line="276" w:lineRule="auto"/>
        <w:ind w:left="-504"/>
      </w:pPr>
    </w:p>
    <w:p w14:paraId="627D0989" w14:textId="77777777" w:rsidR="00990D56" w:rsidRPr="00A63452" w:rsidRDefault="00990D56" w:rsidP="00A63452">
      <w:pPr>
        <w:pStyle w:val="ListParagraph"/>
        <w:spacing w:after="200" w:line="276" w:lineRule="auto"/>
        <w:ind w:left="-504"/>
      </w:pPr>
      <w:r w:rsidRPr="00A63452">
        <w:t>Tools/Methods:</w:t>
      </w:r>
    </w:p>
    <w:p w14:paraId="71E3CADF" w14:textId="77777777" w:rsidR="00990D56" w:rsidRPr="00A63452" w:rsidRDefault="00990D56" w:rsidP="00A63452">
      <w:pPr>
        <w:pStyle w:val="ListParagraph"/>
        <w:spacing w:after="200" w:line="276" w:lineRule="auto"/>
        <w:ind w:left="-504"/>
      </w:pPr>
      <w:r w:rsidRPr="00A63452">
        <w:t xml:space="preserve">- AWS Systems Manager Inventory </w:t>
      </w:r>
    </w:p>
    <w:p w14:paraId="4AEAC1C0" w14:textId="77777777" w:rsidR="00990D56" w:rsidRPr="00A63452" w:rsidRDefault="00990D56" w:rsidP="00A63452">
      <w:pPr>
        <w:pStyle w:val="ListParagraph"/>
        <w:spacing w:after="200" w:line="276" w:lineRule="auto"/>
        <w:ind w:left="-504"/>
      </w:pPr>
      <w:r w:rsidRPr="00A63452">
        <w:t xml:space="preserve">- Manual CMDB / Excel tracking </w:t>
      </w:r>
    </w:p>
    <w:p w14:paraId="2B17BC97" w14:textId="77777777" w:rsidR="00990D56" w:rsidRPr="00A63452" w:rsidRDefault="00990D56" w:rsidP="00A63452">
      <w:pPr>
        <w:pStyle w:val="ListParagraph"/>
        <w:spacing w:after="200" w:line="276" w:lineRule="auto"/>
        <w:ind w:left="-504"/>
      </w:pPr>
      <w:r w:rsidRPr="00A63452">
        <w:t>- Script-based data collection</w:t>
      </w:r>
    </w:p>
    <w:p w14:paraId="5E4EB73E" w14:textId="77777777" w:rsidR="00526DF4" w:rsidRPr="00010C94" w:rsidRDefault="00526DF4" w:rsidP="00A63452">
      <w:pPr>
        <w:pStyle w:val="ListParagraph"/>
        <w:spacing w:after="200" w:line="276" w:lineRule="auto"/>
        <w:ind w:left="-504"/>
      </w:pPr>
    </w:p>
    <w:sectPr w:rsidR="00526DF4" w:rsidRPr="00010C94" w:rsidSect="00E467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AB2"/>
    <w:multiLevelType w:val="hybridMultilevel"/>
    <w:tmpl w:val="57941C86"/>
    <w:lvl w:ilvl="0" w:tplc="04090001">
      <w:start w:val="1"/>
      <w:numFmt w:val="bullet"/>
      <w:lvlText w:val=""/>
      <w:lvlJc w:val="left"/>
      <w:pPr>
        <w:ind w:left="1520" w:hanging="360"/>
      </w:pPr>
      <w:rPr>
        <w:rFonts w:ascii="Symbol" w:hAnsi="Symbol" w:hint="default"/>
      </w:rPr>
    </w:lvl>
    <w:lvl w:ilvl="1" w:tplc="04090003" w:tentative="1">
      <w:start w:val="1"/>
      <w:numFmt w:val="bullet"/>
      <w:lvlText w:val="o"/>
      <w:lvlJc w:val="left"/>
      <w:pPr>
        <w:ind w:left="2240" w:hanging="360"/>
      </w:pPr>
      <w:rPr>
        <w:rFonts w:ascii="Courier New" w:hAnsi="Courier New" w:cs="Courier New" w:hint="default"/>
      </w:rPr>
    </w:lvl>
    <w:lvl w:ilvl="2" w:tplc="04090005" w:tentative="1">
      <w:start w:val="1"/>
      <w:numFmt w:val="bullet"/>
      <w:lvlText w:val=""/>
      <w:lvlJc w:val="left"/>
      <w:pPr>
        <w:ind w:left="2960" w:hanging="360"/>
      </w:pPr>
      <w:rPr>
        <w:rFonts w:ascii="Wingdings" w:hAnsi="Wingdings" w:hint="default"/>
      </w:rPr>
    </w:lvl>
    <w:lvl w:ilvl="3" w:tplc="04090001" w:tentative="1">
      <w:start w:val="1"/>
      <w:numFmt w:val="bullet"/>
      <w:lvlText w:val=""/>
      <w:lvlJc w:val="left"/>
      <w:pPr>
        <w:ind w:left="3680" w:hanging="360"/>
      </w:pPr>
      <w:rPr>
        <w:rFonts w:ascii="Symbol" w:hAnsi="Symbol" w:hint="default"/>
      </w:rPr>
    </w:lvl>
    <w:lvl w:ilvl="4" w:tplc="04090003" w:tentative="1">
      <w:start w:val="1"/>
      <w:numFmt w:val="bullet"/>
      <w:lvlText w:val="o"/>
      <w:lvlJc w:val="left"/>
      <w:pPr>
        <w:ind w:left="4400" w:hanging="360"/>
      </w:pPr>
      <w:rPr>
        <w:rFonts w:ascii="Courier New" w:hAnsi="Courier New" w:cs="Courier New" w:hint="default"/>
      </w:rPr>
    </w:lvl>
    <w:lvl w:ilvl="5" w:tplc="04090005" w:tentative="1">
      <w:start w:val="1"/>
      <w:numFmt w:val="bullet"/>
      <w:lvlText w:val=""/>
      <w:lvlJc w:val="left"/>
      <w:pPr>
        <w:ind w:left="5120" w:hanging="360"/>
      </w:pPr>
      <w:rPr>
        <w:rFonts w:ascii="Wingdings" w:hAnsi="Wingdings" w:hint="default"/>
      </w:rPr>
    </w:lvl>
    <w:lvl w:ilvl="6" w:tplc="04090001" w:tentative="1">
      <w:start w:val="1"/>
      <w:numFmt w:val="bullet"/>
      <w:lvlText w:val=""/>
      <w:lvlJc w:val="left"/>
      <w:pPr>
        <w:ind w:left="5840" w:hanging="360"/>
      </w:pPr>
      <w:rPr>
        <w:rFonts w:ascii="Symbol" w:hAnsi="Symbol" w:hint="default"/>
      </w:rPr>
    </w:lvl>
    <w:lvl w:ilvl="7" w:tplc="04090003" w:tentative="1">
      <w:start w:val="1"/>
      <w:numFmt w:val="bullet"/>
      <w:lvlText w:val="o"/>
      <w:lvlJc w:val="left"/>
      <w:pPr>
        <w:ind w:left="6560" w:hanging="360"/>
      </w:pPr>
      <w:rPr>
        <w:rFonts w:ascii="Courier New" w:hAnsi="Courier New" w:cs="Courier New" w:hint="default"/>
      </w:rPr>
    </w:lvl>
    <w:lvl w:ilvl="8" w:tplc="04090005" w:tentative="1">
      <w:start w:val="1"/>
      <w:numFmt w:val="bullet"/>
      <w:lvlText w:val=""/>
      <w:lvlJc w:val="left"/>
      <w:pPr>
        <w:ind w:left="7280" w:hanging="360"/>
      </w:pPr>
      <w:rPr>
        <w:rFonts w:ascii="Wingdings" w:hAnsi="Wingdings" w:hint="default"/>
      </w:rPr>
    </w:lvl>
  </w:abstractNum>
  <w:abstractNum w:abstractNumId="1" w15:restartNumberingAfterBreak="0">
    <w:nsid w:val="1E9563BF"/>
    <w:multiLevelType w:val="hybridMultilevel"/>
    <w:tmpl w:val="5E8224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877DCA"/>
    <w:multiLevelType w:val="hybridMultilevel"/>
    <w:tmpl w:val="4E5A6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187CE6"/>
    <w:multiLevelType w:val="hybridMultilevel"/>
    <w:tmpl w:val="CBA03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BB300C"/>
    <w:multiLevelType w:val="hybridMultilevel"/>
    <w:tmpl w:val="12F0FA7A"/>
    <w:lvl w:ilvl="0" w:tplc="04090001">
      <w:start w:val="1"/>
      <w:numFmt w:val="bullet"/>
      <w:lvlText w:val=""/>
      <w:lvlJc w:val="left"/>
      <w:pPr>
        <w:ind w:left="800" w:hanging="360"/>
      </w:pPr>
      <w:rPr>
        <w:rFonts w:ascii="Symbol" w:hAnsi="Symbol" w:hint="default"/>
      </w:rPr>
    </w:lvl>
    <w:lvl w:ilvl="1" w:tplc="04090003">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5" w15:restartNumberingAfterBreak="0">
    <w:nsid w:val="476819F0"/>
    <w:multiLevelType w:val="hybridMultilevel"/>
    <w:tmpl w:val="007838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2970A8"/>
    <w:multiLevelType w:val="hybridMultilevel"/>
    <w:tmpl w:val="A9B2B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C312CC"/>
    <w:multiLevelType w:val="multilevel"/>
    <w:tmpl w:val="90F8F6CA"/>
    <w:lvl w:ilvl="0">
      <w:start w:val="1"/>
      <w:numFmt w:val="decimal"/>
      <w:lvlText w:val="%1."/>
      <w:lvlJc w:val="left"/>
      <w:pPr>
        <w:ind w:left="400" w:hanging="400"/>
      </w:pPr>
      <w:rPr>
        <w:rFonts w:hint="default"/>
      </w:rPr>
    </w:lvl>
    <w:lvl w:ilvl="1">
      <w:start w:val="1"/>
      <w:numFmt w:val="decimal"/>
      <w:lvlText w:val="%1.%2."/>
      <w:lvlJc w:val="left"/>
      <w:pPr>
        <w:ind w:left="800" w:hanging="720"/>
      </w:pPr>
      <w:rPr>
        <w:rFonts w:hint="default"/>
      </w:rPr>
    </w:lvl>
    <w:lvl w:ilvl="2">
      <w:start w:val="1"/>
      <w:numFmt w:val="decimal"/>
      <w:lvlText w:val="%1.%2.%3."/>
      <w:lvlJc w:val="left"/>
      <w:pPr>
        <w:ind w:left="880" w:hanging="720"/>
      </w:pPr>
      <w:rPr>
        <w:rFonts w:hint="default"/>
      </w:rPr>
    </w:lvl>
    <w:lvl w:ilvl="3">
      <w:start w:val="1"/>
      <w:numFmt w:val="decimal"/>
      <w:lvlText w:val="%1.%2.%3.%4."/>
      <w:lvlJc w:val="left"/>
      <w:pPr>
        <w:ind w:left="1320" w:hanging="1080"/>
      </w:pPr>
      <w:rPr>
        <w:rFonts w:hint="default"/>
      </w:rPr>
    </w:lvl>
    <w:lvl w:ilvl="4">
      <w:start w:val="1"/>
      <w:numFmt w:val="decimal"/>
      <w:lvlText w:val="%1.%2.%3.%4.%5."/>
      <w:lvlJc w:val="left"/>
      <w:pPr>
        <w:ind w:left="1400" w:hanging="1080"/>
      </w:pPr>
      <w:rPr>
        <w:rFonts w:hint="default"/>
      </w:rPr>
    </w:lvl>
    <w:lvl w:ilvl="5">
      <w:start w:val="1"/>
      <w:numFmt w:val="decimal"/>
      <w:lvlText w:val="%1.%2.%3.%4.%5.%6."/>
      <w:lvlJc w:val="left"/>
      <w:pPr>
        <w:ind w:left="1840" w:hanging="1440"/>
      </w:pPr>
      <w:rPr>
        <w:rFonts w:hint="default"/>
      </w:rPr>
    </w:lvl>
    <w:lvl w:ilvl="6">
      <w:start w:val="1"/>
      <w:numFmt w:val="decimal"/>
      <w:lvlText w:val="%1.%2.%3.%4.%5.%6.%7."/>
      <w:lvlJc w:val="left"/>
      <w:pPr>
        <w:ind w:left="1920" w:hanging="1440"/>
      </w:pPr>
      <w:rPr>
        <w:rFonts w:hint="default"/>
      </w:rPr>
    </w:lvl>
    <w:lvl w:ilvl="7">
      <w:start w:val="1"/>
      <w:numFmt w:val="decimal"/>
      <w:lvlText w:val="%1.%2.%3.%4.%5.%6.%7.%8."/>
      <w:lvlJc w:val="left"/>
      <w:pPr>
        <w:ind w:left="2360" w:hanging="1800"/>
      </w:pPr>
      <w:rPr>
        <w:rFonts w:hint="default"/>
      </w:rPr>
    </w:lvl>
    <w:lvl w:ilvl="8">
      <w:start w:val="1"/>
      <w:numFmt w:val="decimal"/>
      <w:lvlText w:val="%1.%2.%3.%4.%5.%6.%7.%8.%9."/>
      <w:lvlJc w:val="left"/>
      <w:pPr>
        <w:ind w:left="2440" w:hanging="1800"/>
      </w:pPr>
      <w:rPr>
        <w:rFonts w:hint="default"/>
      </w:rPr>
    </w:lvl>
  </w:abstractNum>
  <w:num w:numId="1" w16cid:durableId="355237079">
    <w:abstractNumId w:val="2"/>
  </w:num>
  <w:num w:numId="2" w16cid:durableId="987365567">
    <w:abstractNumId w:val="5"/>
  </w:num>
  <w:num w:numId="3" w16cid:durableId="1762867952">
    <w:abstractNumId w:val="6"/>
  </w:num>
  <w:num w:numId="4" w16cid:durableId="233862400">
    <w:abstractNumId w:val="4"/>
  </w:num>
  <w:num w:numId="5" w16cid:durableId="793789442">
    <w:abstractNumId w:val="7"/>
  </w:num>
  <w:num w:numId="6" w16cid:durableId="1367172619">
    <w:abstractNumId w:val="0"/>
  </w:num>
  <w:num w:numId="7" w16cid:durableId="921525678">
    <w:abstractNumId w:val="1"/>
  </w:num>
  <w:num w:numId="8" w16cid:durableId="15176905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C94"/>
    <w:rsid w:val="00010C94"/>
    <w:rsid w:val="0019211E"/>
    <w:rsid w:val="003635CC"/>
    <w:rsid w:val="00526DF4"/>
    <w:rsid w:val="007820A5"/>
    <w:rsid w:val="007C44B5"/>
    <w:rsid w:val="008739D4"/>
    <w:rsid w:val="008C2F00"/>
    <w:rsid w:val="00930D05"/>
    <w:rsid w:val="00990D56"/>
    <w:rsid w:val="00A52C03"/>
    <w:rsid w:val="00A63452"/>
    <w:rsid w:val="00A66F04"/>
    <w:rsid w:val="00AE1D5E"/>
    <w:rsid w:val="00C72B97"/>
    <w:rsid w:val="00CF2E1C"/>
    <w:rsid w:val="00E46714"/>
    <w:rsid w:val="00F31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52A83"/>
  <w15:chartTrackingRefBased/>
  <w15:docId w15:val="{55510084-6C65-438C-BF9B-D27A12EA4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714"/>
  </w:style>
  <w:style w:type="paragraph" w:styleId="Heading1">
    <w:name w:val="heading 1"/>
    <w:basedOn w:val="Normal"/>
    <w:next w:val="Normal"/>
    <w:link w:val="Heading1Char"/>
    <w:uiPriority w:val="9"/>
    <w:qFormat/>
    <w:rsid w:val="00E46714"/>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E46714"/>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714"/>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714"/>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E46714"/>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E46714"/>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E46714"/>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E46714"/>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E46714"/>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714"/>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E46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714"/>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714"/>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E46714"/>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E46714"/>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E46714"/>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E46714"/>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E46714"/>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E46714"/>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E46714"/>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E46714"/>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E46714"/>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E46714"/>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E46714"/>
    <w:rPr>
      <w:color w:val="0E2841" w:themeColor="text2"/>
      <w:sz w:val="24"/>
      <w:szCs w:val="24"/>
    </w:rPr>
  </w:style>
  <w:style w:type="paragraph" w:styleId="ListParagraph">
    <w:name w:val="List Paragraph"/>
    <w:basedOn w:val="Normal"/>
    <w:uiPriority w:val="34"/>
    <w:qFormat/>
    <w:rsid w:val="00010C94"/>
    <w:pPr>
      <w:ind w:left="720"/>
      <w:contextualSpacing/>
    </w:pPr>
  </w:style>
  <w:style w:type="character" w:styleId="IntenseEmphasis">
    <w:name w:val="Intense Emphasis"/>
    <w:basedOn w:val="DefaultParagraphFont"/>
    <w:uiPriority w:val="21"/>
    <w:qFormat/>
    <w:rsid w:val="00E46714"/>
    <w:rPr>
      <w:b/>
      <w:bCs/>
      <w:i/>
      <w:iCs/>
    </w:rPr>
  </w:style>
  <w:style w:type="paragraph" w:styleId="IntenseQuote">
    <w:name w:val="Intense Quote"/>
    <w:basedOn w:val="Normal"/>
    <w:next w:val="Normal"/>
    <w:link w:val="IntenseQuoteChar"/>
    <w:uiPriority w:val="30"/>
    <w:qFormat/>
    <w:rsid w:val="00E46714"/>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E46714"/>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E46714"/>
    <w:rPr>
      <w:b/>
      <w:bCs/>
      <w:smallCaps/>
      <w:color w:val="0E2841" w:themeColor="text2"/>
      <w:u w:val="single"/>
    </w:rPr>
  </w:style>
  <w:style w:type="paragraph" w:styleId="NoSpacing">
    <w:name w:val="No Spacing"/>
    <w:link w:val="NoSpacingChar"/>
    <w:uiPriority w:val="1"/>
    <w:qFormat/>
    <w:rsid w:val="00E46714"/>
    <w:pPr>
      <w:spacing w:after="0" w:line="240" w:lineRule="auto"/>
    </w:pPr>
  </w:style>
  <w:style w:type="character" w:customStyle="1" w:styleId="NoSpacingChar">
    <w:name w:val="No Spacing Char"/>
    <w:basedOn w:val="DefaultParagraphFont"/>
    <w:link w:val="NoSpacing"/>
    <w:uiPriority w:val="1"/>
    <w:rsid w:val="00010C94"/>
  </w:style>
  <w:style w:type="table" w:styleId="TableGrid">
    <w:name w:val="Table Grid"/>
    <w:basedOn w:val="TableNormal"/>
    <w:uiPriority w:val="59"/>
    <w:rsid w:val="00010C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46714"/>
    <w:pPr>
      <w:outlineLvl w:val="9"/>
    </w:pPr>
  </w:style>
  <w:style w:type="paragraph" w:styleId="Caption">
    <w:name w:val="caption"/>
    <w:basedOn w:val="Normal"/>
    <w:next w:val="Normal"/>
    <w:uiPriority w:val="35"/>
    <w:semiHidden/>
    <w:unhideWhenUsed/>
    <w:qFormat/>
    <w:rsid w:val="00E46714"/>
    <w:pPr>
      <w:spacing w:line="240" w:lineRule="auto"/>
    </w:pPr>
    <w:rPr>
      <w:b/>
      <w:bCs/>
      <w:smallCaps/>
      <w:color w:val="0E2841" w:themeColor="text2"/>
    </w:rPr>
  </w:style>
  <w:style w:type="character" w:styleId="Strong">
    <w:name w:val="Strong"/>
    <w:basedOn w:val="DefaultParagraphFont"/>
    <w:uiPriority w:val="22"/>
    <w:qFormat/>
    <w:rsid w:val="00E46714"/>
    <w:rPr>
      <w:b/>
      <w:bCs/>
    </w:rPr>
  </w:style>
  <w:style w:type="character" w:styleId="Emphasis">
    <w:name w:val="Emphasis"/>
    <w:basedOn w:val="DefaultParagraphFont"/>
    <w:uiPriority w:val="20"/>
    <w:qFormat/>
    <w:rsid w:val="00E46714"/>
    <w:rPr>
      <w:i/>
      <w:iCs/>
    </w:rPr>
  </w:style>
  <w:style w:type="character" w:styleId="SubtleEmphasis">
    <w:name w:val="Subtle Emphasis"/>
    <w:basedOn w:val="DefaultParagraphFont"/>
    <w:uiPriority w:val="19"/>
    <w:qFormat/>
    <w:rsid w:val="00E46714"/>
    <w:rPr>
      <w:i/>
      <w:iCs/>
      <w:color w:val="595959" w:themeColor="text1" w:themeTint="A6"/>
    </w:rPr>
  </w:style>
  <w:style w:type="character" w:styleId="SubtleReference">
    <w:name w:val="Subtle Reference"/>
    <w:basedOn w:val="DefaultParagraphFont"/>
    <w:uiPriority w:val="31"/>
    <w:qFormat/>
    <w:rsid w:val="00E46714"/>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E46714"/>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546e5e1-5d42-4630-bacd-c69bfdcbd5e8}" enabled="1" method="Standard" siteId="{96ece526-9c7d-48b0-8daf-8b93c90a5d18}" contentBits="0" removed="0"/>
</clbl:labelList>
</file>

<file path=docProps/app.xml><?xml version="1.0" encoding="utf-8"?>
<Properties xmlns="http://schemas.openxmlformats.org/officeDocument/2006/extended-properties" xmlns:vt="http://schemas.openxmlformats.org/officeDocument/2006/docPropsVTypes">
  <Template>Normal.dotm</Template>
  <TotalTime>146</TotalTime>
  <Pages>6</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Sayyed, Sohail (CSW)</dc:creator>
  <cp:keywords/>
  <dc:description/>
  <cp:lastModifiedBy>Sayyed, Sohail (CSW)</cp:lastModifiedBy>
  <cp:revision>2</cp:revision>
  <dcterms:created xsi:type="dcterms:W3CDTF">2026-03-19T06:29:00Z</dcterms:created>
  <dcterms:modified xsi:type="dcterms:W3CDTF">2026-03-19T09:19:00Z</dcterms:modified>
</cp:coreProperties>
</file>