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School of Computing</w:t>
      </w:r>
    </w:p>
    <w:p>
      <w:pPr>
        <w:jc w:val="center"/>
      </w:pPr>
      <w:r>
        <w:rPr>
          <w:b/>
          <w:bCs/>
          <w:sz w:val="32"/>
          <w:szCs w:val="32"/>
        </w:rPr>
        <w:t xml:space="preserve">SYNOPSIS – PROBLEM STATEMENT</w:t>
      </w:r>
    </w:p>
    <w:p>
      <w:pPr>
        <w:spacing w:after="120"/>
      </w:pPr>
    </w:p>
    <w:p>
      <w:r>
        <w:rPr>
          <w:b/>
          <w:bCs/>
        </w:rPr>
        <w:t xml:space="preserve">Project Title: Public Grievance Auto-Routing System</w:t>
      </w:r>
    </w:p>
    <w:p>
      <w:pPr>
        <w:pStyle w:val="Heading2"/>
      </w:pPr>
      <w:r>
        <w:rPr>
          <w:rFonts w:ascii="Times New Roman" w:cs="Times New Roman" w:eastAsia="Times New Roman" w:hAnsi="Times New Roman"/>
        </w:rPr>
        <w:t xml:space="preserve">Problem Statement (In Brief)</w:t>
      </w:r>
    </w:p>
    <w:p>
      <w:pPr>
        <w:spacing w:after="120"/>
      </w:pPr>
      <w:r>
        <w:t xml:space="preserve">Government grievance portals (municipal helplines, CM helpline numbers, and public-grievance portals) receive a very large number of complaints as free text, such as a pothole on a road, no water supply for several days, or a non-functioning streetlight. Deciding which department a complaint belongs to is currently done manually, which is slow, inconsistent, and often results in complaints being misrouted between departments before any action is taken.</w:t>
      </w:r>
    </w:p>
    <w:p>
      <w:pPr>
        <w:spacing w:after="120"/>
      </w:pPr>
      <w:r>
        <w:t xml:space="preserve">This project proposes a Public Grievance Auto-Routing System that reads an incoming citizen complaint, automatically classifies it into the correct government department using a machine-learning text-classification model, and routes it for action. The system tracks each complaint's status against a defined Service Level Agreement (SLA) and automatically escalates it to a senior official if it is not addressed within the expected time.</w:t>
      </w:r>
    </w:p>
    <w:p>
      <w:pPr>
        <w:spacing w:after="120"/>
      </w:pPr>
      <w:r>
        <w:t xml:space="preserve">Based on the classification confidence, the system may also route low-confidence complaints to a manual-review queue instead of guessing incorrectly, so that misrouting is reduced rather than simply shifted from a human operator to a model.</w:t>
      </w:r>
    </w:p>
    <w:p>
      <w:pPr>
        <w:spacing w:after="120"/>
      </w:pPr>
      <w:r>
        <w:t xml:space="preserve">The main purpose of this project is to study whether automated text classification combined with an SLA-based escalation mechanism can reduce misrouting, speed up department assignment, and improve accountability in public grievance redressal.</w:t>
      </w:r>
    </w:p>
    <w:p>
      <w:pPr>
        <w:pStyle w:val="Heading1"/>
      </w:pPr>
      <w:r>
        <w:rPr>
          <w:rFonts w:ascii="Times New Roman" w:cs="Times New Roman" w:eastAsia="Times New Roman" w:hAnsi="Times New Roman"/>
        </w:rPr>
        <w:t xml:space="preserve">Problem Description / Problem Analysis</w:t>
      </w:r>
    </w:p>
    <w:p>
      <w:pPr>
        <w:pStyle w:val="Heading2"/>
      </w:pPr>
      <w:r>
        <w:rPr>
          <w:rFonts w:ascii="Times New Roman" w:cs="Times New Roman" w:eastAsia="Times New Roman" w:hAnsi="Times New Roman"/>
        </w:rPr>
        <w:t xml:space="preserve">Background &amp; Context</w:t>
      </w:r>
    </w:p>
    <w:p>
      <w:pPr>
        <w:spacing w:after="120"/>
      </w:pPr>
      <w:r>
        <w:t xml:space="preserve">Public grievance systems such as municipal helplines, CM helpline numbers, and central portals like CPGRAMS receive complaints as unstructured free text across a wide range of civic issues. Correctly identifying which department a complaint belongs to (Roads, Water Supply, Electricity, Sanitation, Drainage, Public Health, and others) is the first and most important step in resolving it.</w:t>
      </w:r>
    </w:p>
    <w:p>
      <w:pPr>
        <w:spacing w:after="120"/>
      </w:pPr>
      <w:r>
        <w:t xml:space="preserve">Text classification, natural language processing, and rule-based escalation techniques can help analyze complaint text and route it to the correct department consistently, while a defined SLA and escalation mechanism can help ensure that complaints are not left unattended.</w:t>
      </w:r>
    </w:p>
    <w:p>
      <w:pPr>
        <w:pStyle w:val="Heading2"/>
      </w:pPr>
      <w:r>
        <w:rPr>
          <w:rFonts w:ascii="Times New Roman" w:cs="Times New Roman" w:eastAsia="Times New Roman" w:hAnsi="Times New Roman"/>
        </w:rPr>
        <w:t xml:space="preserve">Current Situation</w:t>
      </w:r>
    </w:p>
    <w:p>
      <w:pPr>
        <w:spacing w:after="120"/>
      </w:pPr>
      <w:r>
        <w:t xml:space="preserve">Complaint routing in many public grievance systems is currently performed manually or through simple keyword-based rules, which can be slow and inconsistent, especially during high complaint volumes. Misrouted complaints often bounce between departments before being addressed, and there is frequently no automatic mechanism to escalate a complaint that has not been acted upon within a reasonable time.</w:t>
      </w:r>
    </w:p>
    <w:p>
      <w:pPr>
        <w:spacing w:after="120"/>
      </w:pPr>
      <w:r>
        <w:t xml:space="preserve">The main stakeholders include citizens submitting complaints, municipal or departmental staff who must act on them, grievance-cell administrators, and policymakers monitoring redressal performance. Poor routing and weak accountability contribute to the low resolution rates commonly observed in public grievance systems.</w:t>
      </w:r>
    </w:p>
    <w:p>
      <w:pPr>
        <w:pStyle w:val="Heading2"/>
      </w:pPr>
      <w:r>
        <w:rPr>
          <w:rFonts w:ascii="Times New Roman" w:cs="Times New Roman" w:eastAsia="Times New Roman" w:hAnsi="Times New Roman"/>
        </w:rPr>
        <w:t xml:space="preserve">Quantifiable Impact</w:t>
      </w:r>
    </w:p>
    <w:p>
      <w:pPr>
        <w:spacing w:after="120"/>
      </w:pPr>
      <w:r>
        <w:t xml:space="preserve">The project will evaluate its proposed routing approach using objective, measurable criteria rather than relying on manual inspection. Evaluation will report classification accuracy, precision, and recall per department on a held-out test set, along with the proportion of complaints correctly routed versus sent to manual review due to low confidence.</w:t>
      </w:r>
    </w:p>
    <w:p>
      <w:pPr>
        <w:spacing w:after="120"/>
      </w:pPr>
      <w:r>
        <w:t xml:space="preserve">The project does not assume a fixed accuracy figure before experimentation; the final results will be reported from the measured performance on the selected complaint dataset.</w:t>
      </w:r>
    </w:p>
    <w:p>
      <w:pPr>
        <w:pStyle w:val="Heading2"/>
      </w:pPr>
      <w:r>
        <w:rPr>
          <w:rFonts w:ascii="Times New Roman" w:cs="Times New Roman" w:eastAsia="Times New Roman" w:hAnsi="Times New Roman"/>
        </w:rPr>
        <w:t xml:space="preserve">Existing Solutions and Limitations</w:t>
      </w:r>
    </w:p>
    <w:p>
      <w:pPr>
        <w:spacing w:after="120"/>
      </w:pPr>
      <w:r>
        <w:t xml:space="preserve">Existing grievance portals mainly provide a form-based complaint submission and manual or keyword-based routing to departments, along with basic status tracking. They generally do not use a trained text-classification model to route complaints, and they often lack an automatic, time-bound escalation mechanism that holds a specific official accountable for inaction.</w:t>
      </w:r>
    </w:p>
    <w:p>
      <w:pPr>
        <w:spacing w:after="120"/>
      </w:pPr>
      <w:r>
        <w:t xml:space="preserve">Purely keyword-based routing can be brittle and fail on complaints that do not use expected keywords, while purely manual routing does not scale well and is inconsistent across operators. A system combining a trained classifier with a confidence-based fallback to manual review, together with an SLA-based escalation layer, can address both limitations.</w:t>
      </w:r>
    </w:p>
    <w:p>
      <w:pPr>
        <w:pStyle w:val="Heading2"/>
      </w:pPr>
      <w:r>
        <w:rPr>
          <w:rFonts w:ascii="Times New Roman" w:cs="Times New Roman" w:eastAsia="Times New Roman" w:hAnsi="Times New Roman"/>
        </w:rPr>
        <w:t xml:space="preserve">Scope of Proposed Solution</w:t>
      </w:r>
    </w:p>
    <w:p>
      <w:pPr>
        <w:spacing w:after="120"/>
      </w:pPr>
      <w:r>
        <w:t xml:space="preserve">The proposed Public Grievance Auto-Routing System will use a multi-class text-classification model, trained on labelled complaint data, to predict the correct department for an incoming complaint. Complaints for which the model's confidence falls below a defined threshold will be routed to a manual-review queue instead of being auto-assigned.</w:t>
      </w:r>
    </w:p>
    <w:p>
      <w:pPr>
        <w:spacing w:after="120"/>
      </w:pPr>
      <w:r>
        <w:t xml:space="preserve">An SLA and escalation module will track each complaint's status (Received, Routed, In Progress, Resolved) against department-specific acknowledgment and resolution deadlines, and will automatically escalate a complaint to a senior official's queue if it is not acted upon in time.</w:t>
      </w:r>
    </w:p>
    <w:p>
      <w:pPr>
        <w:spacing w:after="120"/>
      </w:pPr>
      <w:r>
        <w:t xml:space="preserve">The project will focus on data preprocessing, the classification model, the SLA/escalation logic, and a citizen-facing and admin-facing dashboard demonstrating complaint submission, routing, tracking, and basic ward/department-level analytics. The system is intended as a decision-support and demonstration tool and will not be integrated with live government departments.</w:t>
      </w:r>
    </w:p>
    <w:p>
      <w:pPr>
        <w:pStyle w:val="Heading1"/>
      </w:pPr>
      <w:r>
        <w:rPr>
          <w:rFonts w:ascii="Times New Roman" w:cs="Times New Roman" w:eastAsia="Times New Roman" w:hAnsi="Times New Roman"/>
        </w:rPr>
        <w:t xml:space="preserve">Objectives</w:t>
      </w:r>
    </w:p>
    <w:p>
      <w:pPr>
        <w:spacing w:after="120"/>
      </w:pPr>
      <w:r>
        <w:t xml:space="preserve">1. To collect and preprocess a labelled dataset of citizen grievance complaints, categorized by the department they belong to, from available public grievance data sources.</w:t>
      </w:r>
    </w:p>
    <w:p>
      <w:pPr>
        <w:spacing w:after="120"/>
      </w:pPr>
      <w:r>
        <w:t xml:space="preserve">2. To develop a multi-class text-classification model that predicts the correct department for an incoming complaint from its free-text description.</w:t>
      </w:r>
    </w:p>
    <w:p>
      <w:pPr>
        <w:spacing w:after="120"/>
      </w:pPr>
      <w:r>
        <w:t xml:space="preserve">3. To design a confidence-based fallback mechanism that routes low-confidence predictions to a manual-review queue instead of an incorrect automatic assignment.</w:t>
      </w:r>
    </w:p>
    <w:p>
      <w:pPr>
        <w:spacing w:after="120"/>
      </w:pPr>
      <w:r>
        <w:t xml:space="preserve">4. To design an SLA-based status-tracking and auto-escalation mechanism that escalates unresolved complaints to a senior official after a defined time period.</w:t>
      </w:r>
    </w:p>
    <w:p>
      <w:pPr>
        <w:spacing w:after="120"/>
      </w:pPr>
      <w:r>
        <w:t xml:space="preserve">5. To build a citizen-facing complaint submission and tracking interface, and an admin-facing dashboard showing department queues and escalation status.</w:t>
      </w:r>
    </w:p>
    <w:p>
      <w:pPr>
        <w:spacing w:after="120"/>
      </w:pPr>
      <w:r>
        <w:t xml:space="preserve">6. To evaluate the proposed system using classification accuracy, precision, and recall per department, and to analyze complaint trends by area and category.</w:t>
      </w:r>
    </w:p>
    <w:p>
      <w:pPr>
        <w:pStyle w:val="Heading1"/>
      </w:pPr>
      <w:r>
        <w:rPr>
          <w:rFonts w:ascii="Times New Roman" w:cs="Times New Roman" w:eastAsia="Times New Roman" w:hAnsi="Times New Roman"/>
        </w:rPr>
        <w:t xml:space="preserve">Evaluation Criteria for Problem Statement</w:t>
      </w:r>
    </w:p>
    <w:p>
      <w:r>
        <w:rPr>
          <w:b/>
          <w:bCs/>
        </w:rPr>
        <w:t xml:space="preserve">Relevance: </w:t>
      </w:r>
      <w:r>
        <w:t xml:space="preserve">The project is relevant to AIML, Machine Learning, Data Science, and Software Engineering because it applies text classification, natural language processing, and full-stack dashboard development to a real-world civic grievance-management problem.</w:t>
      </w:r>
    </w:p>
    <w:p>
      <w:r>
        <w:rPr>
          <w:b/>
          <w:bCs/>
        </w:rPr>
        <w:t xml:space="preserve">Feasibility: </w:t>
      </w:r>
      <w:r>
        <w:t xml:space="preserve">The project is feasible within a 3–4 month period with a focused scope. It can use publicly available or self-labelled grievance-complaint data and tools such as Python, scikit-learn or a lightweight transformer model, pandas, NumPy, and a Node/React dashboard.</w:t>
      </w:r>
    </w:p>
    <w:p>
      <w:r>
        <w:rPr>
          <w:b/>
          <w:bCs/>
        </w:rPr>
        <w:t xml:space="preserve">Novelty: </w:t>
      </w:r>
      <w:r>
        <w:t xml:space="preserve">The project provides a meaningful improvement over existing keyword-based or purely manual routing by combining a trained text-classification model with a confidence-based manual-review fallback and an SLA-driven auto-escalation mechanism.</w:t>
      </w:r>
    </w:p>
    <w:p>
      <w:r>
        <w:rPr>
          <w:b/>
          <w:bCs/>
        </w:rPr>
        <w:t xml:space="preserve">Impact: </w:t>
      </w:r>
      <w:r>
        <w:t xml:space="preserve">The project addresses the real problem of slow and inconsistent grievance routing. Potential beneficiaries include citizens submitting complaints, department staff, grievance-cell administrators, and policymakers monitoring redressal performance.</w:t>
      </w:r>
    </w:p>
    <w:p>
      <w:r>
        <w:rPr>
          <w:b/>
          <w:bCs/>
        </w:rPr>
        <w:t xml:space="preserve">Complexity: </w:t>
      </w:r>
      <w:r>
        <w:t xml:space="preserve">The project provides an appropriate intermediate challenge involving text-classification model training and tuning, confidence-threshold design, an SLA/escalation state machine, and dashboard development.</w:t>
      </w:r>
    </w:p>
    <w:p>
      <w:r>
        <w:rPr>
          <w:b/>
          <w:bCs/>
        </w:rPr>
        <w:t xml:space="preserve">Scope: </w:t>
      </w:r>
      <w:r>
        <w:t xml:space="preserve">The main features are a labelled complaint dataset and preprocessing pipeline, a department-classification model with a manual-review fallback, an SLA-based escalation system, and a citizen- and admin-facing dashboard.</w:t>
      </w:r>
    </w:p>
    <w:p>
      <w:r>
        <w:rPr>
          <w:b/>
          <w:bCs/>
        </w:rPr>
        <w:t xml:space="preserve">Resources: </w:t>
      </w:r>
      <w:r>
        <w:t xml:space="preserve">The project can use accessible tools such as Python, scikit-learn or Hugging Face transformers, pandas, NumPy, a scheduler for SLA checks, and Node/React or another dashboard framework, depending on implementation requirements.</w:t>
      </w:r>
    </w:p>
    <w:p>
      <w:pPr>
        <w:pStyle w:val="Heading1"/>
      </w:pPr>
      <w:r>
        <w:rPr>
          <w:rFonts w:ascii="Times New Roman" w:cs="Times New Roman" w:eastAsia="Times New Roman" w:hAnsi="Times New Roman"/>
        </w:rPr>
        <w:t xml:space="preserve">Expected Evaluation / Success Measures</w:t>
      </w:r>
    </w:p>
    <w:p>
      <w:pPr>
        <w:spacing w:after="120"/>
      </w:pPr>
      <w:r>
        <w:t xml:space="preserve">The project will be considered successful if the classification model achieves reasonably accurate department routing on held-out complaint data, and if the confidence-based manual-review fallback measurably reduces incorrect automatic routing compared with always auto-assigning the top prediction.</w:t>
      </w:r>
    </w:p>
    <w:p>
      <w:pPr>
        <w:spacing w:after="120"/>
      </w:pPr>
      <w:r>
        <w:t xml:space="preserve">The evaluation will also consider whether the SLA-based escalation mechanism correctly identifies and escalates overdue complaints in simulation. The final report will clearly document the results, limitations, and trade-offs observed during experimentation.</w:t>
      </w:r>
    </w:p>
    <w:p>
      <w:pPr>
        <w:pStyle w:val="Heading1"/>
      </w:pPr>
      <w:r>
        <w:rPr>
          <w:rFonts w:ascii="Times New Roman" w:cs="Times New Roman" w:eastAsia="Times New Roman" w:hAnsi="Times New Roman"/>
        </w:rPr>
        <w:t xml:space="preserve">Key Deliverables</w:t>
      </w:r>
    </w:p>
    <w:p>
      <w:pPr>
        <w:spacing w:after="120"/>
      </w:pPr>
      <w:r>
        <w:t xml:space="preserve">• Prepared and documented labelled grievance-complaint dataset and preprocessing pipeline.</w:t>
      </w:r>
    </w:p>
    <w:p>
      <w:pPr>
        <w:spacing w:after="120"/>
      </w:pPr>
      <w:r>
        <w:t xml:space="preserve">• Trained multi-class text-classification model for department routing, with evaluation results.</w:t>
      </w:r>
    </w:p>
    <w:p>
      <w:pPr>
        <w:spacing w:after="120"/>
      </w:pPr>
      <w:r>
        <w:t xml:space="preserve">• Confidence-based manual-review fallback mechanism for low-confidence predictions.</w:t>
      </w:r>
    </w:p>
    <w:p>
      <w:pPr>
        <w:spacing w:after="120"/>
      </w:pPr>
      <w:r>
        <w:t xml:space="preserve">• SLA-based status-tracking and auto-escalation system for unresolved complaints.</w:t>
      </w:r>
    </w:p>
    <w:p>
      <w:pPr>
        <w:spacing w:after="120"/>
      </w:pPr>
      <w:r>
        <w:t xml:space="preserve">• Citizen-facing complaint submission and tracking interface.</w:t>
      </w:r>
    </w:p>
    <w:p>
      <w:pPr>
        <w:spacing w:after="120"/>
      </w:pPr>
      <w:r>
        <w:t xml:space="preserve">• Admin-facing dashboard showing department queues, escalation status, and area/category-wise complaint analytics.</w:t>
      </w:r>
    </w:p>
    <w:p>
      <w:pPr>
        <w:spacing w:after="120"/>
      </w:pPr>
      <w:r>
        <w:t xml:space="preserve">• Final report documenting methodology, experiments, results, limitations, and future work.</w:t>
      </w:r>
    </w:p>
    <w:p>
      <w:pPr>
        <w:pStyle w:val="Heading1"/>
      </w:pPr>
      <w:r>
        <w:rPr>
          <w:rFonts w:ascii="Times New Roman" w:cs="Times New Roman" w:eastAsia="Times New Roman" w:hAnsi="Times New Roman"/>
        </w:rPr>
        <w:t xml:space="preserve">Team Details</w:t>
      </w:r>
    </w:p>
    <w:p>
      <w:pPr>
        <w:spacing w:after="120"/>
      </w:pPr>
      <w:r>
        <w:t xml:space="preserve">Team No: 11</w:t>
      </w:r>
    </w:p>
    <w:p>
      <w:pPr>
        <w:spacing w:after="120"/>
      </w:pPr>
      <w:r>
        <w:t xml:space="preserve">Name: Sohail Shaikh    SRN: SCFU424053</w:t>
      </w:r>
    </w:p>
    <w:p>
      <w:pPr>
        <w:spacing w:after="120"/>
      </w:pPr>
      <w:r>
        <w:t xml:space="preserve">Name: Tejas Koli    SRN: SCFU424046</w:t>
      </w:r>
    </w:p>
    <w:p>
      <w:pPr>
        <w:spacing w:after="120"/>
      </w:pPr>
      <w:r>
        <w:t xml:space="preserve">Guide Name &amp; Signature: ____________________________________________</w:t>
      </w:r>
    </w:p>
    <w:p>
      <w:pPr>
        <w:spacing w:after="120"/>
      </w:pPr>
      <w:r>
        <w:t xml:space="preserve">Student Submission Date: ____________________</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2026-09-06T19:07:16.107Z</dcterms:created>
  <dcterms:modified xsi:type="dcterms:W3CDTF">2026-09-06T19:07:16.107Z</dcterms:modified>
</cp:coreProperties>
</file>

<file path=docProps/custom.xml><?xml version="1.0" encoding="utf-8"?>
<Properties xmlns="http://schemas.openxmlformats.org/officeDocument/2006/custom-properties" xmlns:vt="http://schemas.openxmlformats.org/officeDocument/2006/docPropsVTypes"/>
</file>