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Assignment 1: Applied Reasoning Task</w:t>
      </w:r>
    </w:p>
    <w:p>
      <w:pPr>
        <w:spacing w:after="300"/>
      </w:pPr>
      <w:r>
        <w:rPr>
          <w:i/>
          <w:iCs/>
          <w:sz w:val="20"/>
          <w:szCs w:val="20"/>
        </w:rPr>
        <w:t xml:space="preserve">CO1 — Applied Reasoning Task (No code required)</w:t>
      </w:r>
    </w:p>
    <w:p>
      <w:pPr>
        <w:pStyle w:val="Heading2"/>
      </w:pPr>
      <w:r>
        <w:t xml:space="preserve">Scenario A (Given): Telecom Customer Churn</w:t>
      </w:r>
    </w:p>
    <w:p>
      <w:pPr>
        <w:spacing w:after="200"/>
      </w:pPr>
      <w:r>
        <w:rPr>
          <w:i/>
          <w:iCs/>
        </w:rPr>
        <w:t xml:space="preserve">A telecom company has 5 years of customer data (usage, complaints, billing history, plan type) and wants to know which customers are likely to cancel their subscription in the next month.</w:t>
      </w:r>
    </w:p>
    <w:p>
      <w:pPr>
        <w:spacing w:after="150"/>
      </w:pPr>
      <w:r>
        <w:rPr>
          <w:b/>
          <w:bCs/>
        </w:rPr>
        <w:t xml:space="preserve">Learning Type: </w:t>
      </w:r>
      <w:r>
        <w:t xml:space="preserve">Supervised. The company has historical records where the outcome — whether a customer actually churned or not — is already known for each past customer. This known, labeled outcome attached to historical data is what makes it a supervised problem.</w:t>
      </w:r>
    </w:p>
    <w:p>
      <w:pPr>
        <w:spacing w:after="150"/>
      </w:pPr>
      <w:r>
        <w:rPr>
          <w:b/>
          <w:bCs/>
        </w:rPr>
        <w:t xml:space="preserve">Task Type: </w:t>
      </w:r>
      <w:r>
        <w:t xml:space="preserve">Classification. The output is a category ("will churn" / "will not churn"), not a continuous number.</w:t>
      </w:r>
    </w:p>
    <w:p>
      <w:pPr>
        <w:spacing w:after="150"/>
      </w:pPr>
      <w:r>
        <w:rPr>
          <w:b/>
          <w:bCs/>
        </w:rPr>
        <w:t xml:space="preserve">Features: </w:t>
      </w:r>
      <w:r>
        <w:t xml:space="preserve">Plan type, monthly usage, billing cycle/history, past complaints, and — if regional data is available — average local network speed and competitor presence in that region.</w:t>
      </w:r>
    </w:p>
    <w:p>
      <w:pPr>
        <w:spacing w:after="150"/>
      </w:pPr>
      <w:r>
        <w:rPr>
          <w:b/>
          <w:bCs/>
        </w:rPr>
        <w:t xml:space="preserve">Target: </w:t>
      </w:r>
      <w:r>
        <w:t xml:space="preserve">Whether the customer will churn (cancel their subscription) within the next 30 days — a Yes/No label.</w:t>
      </w:r>
    </w:p>
    <w:p>
      <w:pPr>
        <w:pStyle w:val="Heading2"/>
        <w:spacing w:before="300"/>
      </w:pPr>
      <w:r>
        <w:t xml:space="preserve">Scenario B (Given): Real Estate Price Prediction</w:t>
      </w:r>
    </w:p>
    <w:p>
      <w:pPr>
        <w:spacing w:after="200"/>
      </w:pPr>
      <w:r>
        <w:rPr>
          <w:i/>
          <w:iCs/>
        </w:rPr>
        <w:t xml:space="preserve">A real estate company has data on thousands of previously sold houses — square footage, number of bedrooms, location, age of property, and the price each one sold for. They want to predict how much a new house on the market should be listed for.</w:t>
      </w:r>
    </w:p>
    <w:p>
      <w:pPr>
        <w:spacing w:after="150"/>
      </w:pPr>
      <w:r>
        <w:rPr>
          <w:b/>
          <w:bCs/>
        </w:rPr>
        <w:t xml:space="preserve">Learning Type: </w:t>
      </w:r>
      <w:r>
        <w:t xml:space="preserve">Supervised. Each historical house record already has a known outcome attached to it — the actual price it sold for — so the model learns from labeled examples.</w:t>
      </w:r>
    </w:p>
    <w:p>
      <w:pPr>
        <w:spacing w:after="150"/>
      </w:pPr>
      <w:r>
        <w:rPr>
          <w:b/>
          <w:bCs/>
        </w:rPr>
        <w:t xml:space="preserve">Task Type: </w:t>
      </w:r>
      <w:r>
        <w:t xml:space="preserve">Regression. The output being predicted (price) is a continuous number, not a category.</w:t>
      </w:r>
    </w:p>
    <w:p>
      <w:pPr>
        <w:spacing w:after="150"/>
      </w:pPr>
      <w:r>
        <w:rPr>
          <w:b/>
          <w:bCs/>
        </w:rPr>
        <w:t xml:space="preserve">Features: </w:t>
      </w:r>
      <w:r>
        <w:t xml:space="preserve">Carpet area, built-up area, rate per sq. ft., location, amenities, nearby natural/green spaces, connectivity score, age of property, and utility access (electricity, water supply).</w:t>
      </w:r>
    </w:p>
    <w:p>
      <w:pPr>
        <w:spacing w:after="150"/>
      </w:pPr>
      <w:r>
        <w:rPr>
          <w:b/>
          <w:bCs/>
        </w:rPr>
        <w:t xml:space="preserve">Target: </w:t>
      </w:r>
      <w:r>
        <w:t xml:space="preserve">The sale price of the house, in ₹ (a continuous numeric value). For example, this could predict a value like ₹80 lakh for a 2BHK in Kalyan — but the target itself is the general variable "sale price," not any one specific figure.</w:t>
      </w:r>
    </w:p>
    <w:p>
      <w:pPr>
        <w:pStyle w:val="Heading2"/>
        <w:spacing w:before="300"/>
      </w:pPr>
      <w:r>
        <w:t xml:space="preserve">Scenario C (Given): E-commerce Customer Segmentation</w:t>
      </w:r>
    </w:p>
    <w:p>
      <w:pPr>
        <w:spacing w:after="200"/>
      </w:pPr>
      <w:r>
        <w:rPr>
          <w:i/>
          <w:iCs/>
        </w:rPr>
        <w:t xml:space="preserve">An e-commerce company has years of customer purchase data with no predefined labels or categories. They want to understand if there are natural groupings of customers (e.g., bargain hunters, brand loyalists, occasional big-spenders) so marketing can target each group differently.</w:t>
      </w:r>
    </w:p>
    <w:p>
      <w:pPr>
        <w:spacing w:after="150"/>
      </w:pPr>
      <w:r>
        <w:rPr>
          <w:b/>
          <w:bCs/>
        </w:rPr>
        <w:t xml:space="preserve">Learning Type: </w:t>
      </w:r>
      <w:r>
        <w:t xml:space="preserve">Unsupervised. There are no pre-existing labels telling us which "type" each customer belongs to — the model must find structure in the data on its own.</w:t>
      </w:r>
    </w:p>
    <w:p>
      <w:pPr>
        <w:spacing w:after="150"/>
      </w:pPr>
      <w:r>
        <w:rPr>
          <w:b/>
          <w:bCs/>
        </w:rPr>
        <w:t xml:space="preserve">Task Type: </w:t>
      </w:r>
      <w:r>
        <w:t xml:space="preserve">Clustering (not classification — classification requires labeled training data, which isn't available here). K-Means is one clustering algorithm that could be used.</w:t>
      </w:r>
    </w:p>
    <w:p>
      <w:pPr>
        <w:spacing w:after="150"/>
      </w:pPr>
      <w:r>
        <w:rPr>
          <w:b/>
          <w:bCs/>
        </w:rPr>
        <w:t xml:space="preserve">Features: </w:t>
      </w:r>
      <w:r>
        <w:t xml:space="preserve">Total spending value, purchase frequency, average order value, average number of items per order, and coupon/discount code usage.</w:t>
      </w:r>
    </w:p>
    <w:p>
      <w:pPr>
        <w:spacing w:after="150"/>
      </w:pPr>
      <w:r>
        <w:rPr>
          <w:b/>
          <w:bCs/>
        </w:rPr>
        <w:t xml:space="preserve">Target: </w:t>
      </w:r>
      <w:r>
        <w:t xml:space="preserve">There is no predefined target column. The algorithm groups customers based on similarity across the features above. Humans interpret and label the resulting clusters afterward (e.g., naming a cluster "bargain hunters" based on shared traits like frequent coupon use and lower average order value).</w:t>
      </w:r>
    </w:p>
    <w:p>
      <w:pPr>
        <w:pStyle w:val="Heading2"/>
        <w:spacing w:before="300"/>
      </w:pPr>
      <w:r>
        <w:t xml:space="preserve">Scenario D (My Own): Body Type Segmentation</w:t>
      </w:r>
    </w:p>
    <w:p>
      <w:pPr>
        <w:spacing w:after="200"/>
      </w:pPr>
      <w:r>
        <w:rPr>
          <w:i/>
          <w:iCs/>
        </w:rPr>
        <w:t xml:space="preserve">A research-based problem where we have data on individuals — height, weight, eating habits, and exercise habits — and want to segment people into body-type groups such as fit, skinny-fat, obese, or malnourished, without any predefined labels.</w:t>
      </w:r>
    </w:p>
    <w:p>
      <w:pPr>
        <w:spacing w:after="150"/>
      </w:pPr>
      <w:r>
        <w:rPr>
          <w:b/>
          <w:bCs/>
        </w:rPr>
        <w:t xml:space="preserve">Learning Type: </w:t>
      </w:r>
      <w:r>
        <w:t xml:space="preserve">Unsupervised. No individual comes pre-labeled with a "body type" — the goal is to discover natural groupings from their traits.</w:t>
      </w:r>
    </w:p>
    <w:p>
      <w:pPr>
        <w:spacing w:after="150"/>
      </w:pPr>
      <w:r>
        <w:rPr>
          <w:b/>
          <w:bCs/>
        </w:rPr>
        <w:t xml:space="preserve">Task Type: </w:t>
      </w:r>
      <w:r>
        <w:t xml:space="preserve">Clustering. Similar people (by the features below) are grouped together; the algorithm doesn't predict a known category, it discovers new ones.</w:t>
      </w:r>
    </w:p>
    <w:p>
      <w:pPr>
        <w:spacing w:after="150"/>
      </w:pPr>
      <w:r>
        <w:rPr>
          <w:b/>
          <w:bCs/>
        </w:rPr>
        <w:t xml:space="preserve">Features: </w:t>
      </w:r>
      <w:r>
        <w:t xml:space="preserve">Height, weight, derived metrics like BMI or waist-to-hip ratio, eating habits, and exercise frequency/intensity.</w:t>
      </w:r>
    </w:p>
    <w:p>
      <w:pPr>
        <w:spacing w:after="150"/>
      </w:pPr>
      <w:r>
        <w:rPr>
          <w:b/>
          <w:bCs/>
        </w:rPr>
        <w:t xml:space="preserve">Target: </w:t>
      </w:r>
      <w:r>
        <w:t xml:space="preserve">None — this is unsupervised. The clusters that emerge are labeled by humans afterward (e.g., "fit," "malnourished"), not predicted directly by the model.</w:t>
      </w:r>
    </w:p>
    <w:p>
      <w:pPr>
        <w:pStyle w:val="Heading2"/>
        <w:spacing w:before="300"/>
      </w:pPr>
      <w:r>
        <w:t xml:space="preserve">One Real Risk of Misapplying ML</w:t>
      </w:r>
    </w:p>
    <w:p>
      <w:pPr>
        <w:spacing w:after="100"/>
      </w:pPr>
      <w:r>
        <w:rPr>
          <w:b/>
          <w:bCs/>
        </w:rPr>
        <w:t xml:space="preserve">Applies to Scenario D — Body Type Segmentation</w:t>
      </w:r>
    </w:p>
    <w:p>
      <w:pPr>
        <w:spacing w:after="200"/>
      </w:pPr>
      <w:r>
        <w:t xml:space="preserve">Clustering algorithms group people purely by statistical similarity in the input features — they have no medical or contextual understanding of what those numbers actually mean for an individual. If body-type clustering is applied naively, it can produce mislabeled or stigmatizing groupings: for example, a muscular individual with high weight relative to height could be clustered alongside "obese" cases purely because of the numbers, even though their body composition is completely different. Similarly, a naturally lean person could be grouped with "malnourished" cases despite having no health issue. Because cluster labels look authoritative once a human names them, people may start treating these labels as medical diagnoses rather than as rough statistical groupings — leading to real psychological harm (body image issues, unwarranted anxiety) or people ignoring genuine health risks because they were placed in a reassuring-sounding cluster. This illustrates a broader ML risk: statistical similarity is not the same as domain-validated truth, and applying unsupervised methods to sensitive human-health categories without expert oversight can do real harm.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2026-08-16T13:22:36.871Z</dcterms:created>
  <dcterms:modified xsi:type="dcterms:W3CDTF">2026-08-16T13:22:36.884Z</dcterms:modified>
</cp:coreProperties>
</file>

<file path=docProps/custom.xml><?xml version="1.0" encoding="utf-8"?>
<Properties xmlns="http://schemas.openxmlformats.org/officeDocument/2006/custom-properties" xmlns:vt="http://schemas.openxmlformats.org/officeDocument/2006/docPropsVTypes"/>
</file>