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30"/>
        </w:rPr>
        <w:t>VeriSight Literature Survey: Hallucination Detection and Evidence-Based Verification</w:t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Curated, project-relevant literature from 2022 through July 2026 | 18 papers | Core current-implementation papers | Descending order: 2026 to 2022 | Direct publisher links included</w:t>
      </w:r>
    </w:p>
    <w:p>
      <w:pPr>
        <w:spacing w:after="160"/>
      </w:pPr>
      <w:r>
        <w:rPr>
          <w:rFonts w:ascii="Arial" w:hAnsi="Arial"/>
          <w:sz w:val="16"/>
        </w:rPr>
        <w:t>Scope note: This focused review contains only papers that directly support VeriSight's currently implemented pipeline - answer generation, claim decomposition, evidence retrieval, NLI/evidence verification, reliability, uncertainty, correction, citations, and evaluation. It is not a claim that every paper published worldwide on hallucination has been listed. URLs are displayed in full and embedded as Word hyperlinks for printing or opening later.</w:t>
      </w:r>
    </w:p>
    <w:p>
      <w:pPr>
        <w:spacing w:after="120"/>
      </w:pPr>
      <w:r>
        <w:rPr>
          <w:rFonts w:ascii="Arial" w:hAnsi="Arial"/>
          <w:b/>
          <w:color w:val="1F4E78"/>
          <w:sz w:val="14"/>
        </w:rPr>
        <w:t>Best VeriSight result on the final HaluEval QA evaluation: cross-encoder NLI claim verification + semantic evidence reranking + source-quality checks achieved 68.25% accuracy, 71.00% Macro-F1 and 72.51% hallucination-risk F1. Paper results below are not ranked against one another because their datasets and metrics differ.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6"/>
        <w:gridCol w:w="1526"/>
        <w:gridCol w:w="1526"/>
        <w:gridCol w:w="1526"/>
        <w:gridCol w:w="1526"/>
        <w:gridCol w:w="1526"/>
        <w:gridCol w:w="1526"/>
        <w:gridCol w:w="1526"/>
        <w:gridCol w:w="1526"/>
        <w:gridCol w:w="1526"/>
      </w:tblGrid>
      <w:tr>
        <w:trPr>
          <w:tblHeader w:val="true"/>
        </w:trP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No.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Year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Paper name</w:t>
            </w:r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Author(s)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Publication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Drawback in current systems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Solution proposed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Relevance to VeriSight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Method used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1"/>
              </w:rPr>
              <w:t>Reported result / best finding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2026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9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PROBE: PROcess-Based BEnchmark for Hallucination Detection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Yu Zhang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Findings of ACL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One-shot LLM judging gives little transparency about where verification fails.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Benchmarks four steps: claim decomposition, evidence finding, evidence evaluation and localization.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Almost exactly matches VeriSight's modular pipeline and evaluation approach.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Process-level evaluation: claim decomposition, evidence finding, evidence evaluation and localisation.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Provides a diagnostic benchmark rather than one universal best score; shows that failures can occur at any verification stage.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2025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0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Uncertainty Quantification for Language Models: A Suite of Black-Box, White-Box, LLM Judge, and Ensemble Scorers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Dylan Bouchard, Mohit Singh Chauhan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TMLR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Uncertainty methods are often compared inconsistently across different model-access settings.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Systematically compares black-box, white-box, LLM-judge and ensemble uncertainty scorers.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Supports VeriSight's black-box multi-response uncertainty estimate for Gemini and Groq.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Comparison of black-box sampling, white-box, judge and ensemble uncertainty scorers.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No universal winner across models; black-box multi-response methods are practical when internal probabilities are unavailable.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2025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1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Trust Me, I'm Wrong: LLMs Hallucinate with Certainty Despite Knowing the Answer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Adi Simhi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arXiv preprint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Users can mistake a fluent answer or the model's apparent confidence for factual correctness.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Shows that models can produce confident hallucinations even when they contain the correct knowledge.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Justifies VeriSight's evidence-based reliability score instead of trusting a generator's confidence.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Confidence-versus-correctness analysis of LLM answers.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Finds that apparent model confidence is not a reliable factuality signal; external evidence is needed.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4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2025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2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REFIND: Retrieval-Augmented Factuality Hallucination Detection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DongGeon Lee, Hwanjo Yu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SemEval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Answer-level labels do not show which exact text is unsupported.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Detects hallucinated spans using retrieved documents and context-sensitivity ratio.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Relevant to highlighted claims/spans and evidence-sensitive checking.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Retrieved-document span detection using context-sensitivity signals.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Outperforms span-detection baselines on its SemEval evaluation setting; supports localising unsupported text.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2025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3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RAC: Efficient LLM Factuality Correction with Retrieval Augmentation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Changmao Li, Jeffrey Flanigan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Findings of 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Detection alone leaves users without a corrected, evidence-based answer.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Decomposes facts, retrieves evidence, verifies and corrects with low latency.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Closest published match to VeriSight's correction-with-citations workflow.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Fact decomposition, retrieval, verification and evidence-grounded correction.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Reports effective factuality correction with retrieval while targeting lower latency than repeated full-answer regeneration.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6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2025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4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Beyond Facts: Evaluating Intent Hallucination in Large Language Models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Yijie Hao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ACL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An answer can contain facts but still omit or misinterpret the user's requested constraints.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Introduces FAITHQA and an intent-constraint metric.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Relevant to improving follow-up questions and answer relevance.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Intent-constraint evaluation with the FAITHQA benchmark.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Shows that factual answers may still fail the user's requested intent or constraints.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7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5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RAGTruth: A Hallucination Corpus for Developing Trustworthy RAG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Cheng Niu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ACL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RAG can still generate unsupported or contradictory claims; dedicated labels were limited.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Provides nearly 18,000 manually annotated RAG responses with case- and word-level labels.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Strong future benchmark for document/web-grounded claims and span highlighting.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Human-annotated RAG hallucination corpus with response- and word-level labels.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Provides nearly 18,000 labelled RAG responses for evaluating grounded hallucination detection.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8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6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RAGChecker: A Fine-grained Framework for Diagnosing RAG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Dongyu Ru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NeurIPS Datasets &amp; Benchmarks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 single final score cannot identify whether retrieval or generation failed.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Uses diagnostic metrics for retrieval and generation modules separately.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Supports VeriSight's modular quality, agreement, citation and verdict outputs.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Fine-grained RAG diagnostics for retrieval and generation components.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Provides more actionable diagnosis than a single end-to-end score by identifying the failing pipeline component.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9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7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RAGAs: Automated Evaluation of Retrieval Augmented Generation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Shahul Es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EACL Demo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RAG evaluation often lacks reference answers and human labels.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Introduces automated measures for context relevance, faithfulness and answer relevance.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Related to VeriSight's evidence quality and source-agreement reporting.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Reference-free RAG measures for context relevance, faithfulness and answer relevance.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Demonstrates practical RAG evaluation without requiring a gold reference answer for every query.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10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8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Knowledge-Centric Hallucination Detection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Xiangkun Hu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Response- or sentence-level checking can be too coarse for factual errors.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RefChecker extracts claim triplets and checks them against a reference.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Very close to VeriSight's fine-grained claim/evidence verification pipeline.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Claim-triplet extraction and evidence checking (RefChecker).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Reports stronger factuality assessment than coarse answer-level checking across its reference-based evaluations.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19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Detecting Hallucinations in LLMs Using Semantic Entropy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Sebastian Farquhar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Nature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Token-level uncertainty treats different wordings of the same idea as different answers.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Calculates uncertainty at semantic meaning level across multiple generations.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Theoretical support for reporting uncertainty independently of evidence reliability.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Semantic-meaning uncertainty over multiple generated responses.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Shows that grouping answers by meaning can detect uncertainty better than comparing only individual tokens.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2024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0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ARES: An Automated Evaluation Framework for Retrieval-Augmented Generation Systems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Jon Saad-Falcon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NAACL-HLT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RAG evaluation normally needs costly human labels for every query, context and answer.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Creates synthetic data and evaluates context relevance, faithfulness and answer relevance.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Inspires separate evidence quality, answer reliability and evaluation metrics.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Synthetic-data-assisted RAG evaluation of context relevance, faithfulness and answer relevance.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Produces automated RAG metrics designed to align with human evaluation without labelling every production example.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2023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1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SelfCheckGPT: Zero-Resource Black-Box Hallucination Detection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Potsawee Manakul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Closed LLMs hide internal probabilities and may not have external knowledge access.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Samples multiple responses and flags factual disagreement.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Foundation for VeriSight's self-consistency uncertainty score.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Self-consistency checking across multiple independently sampled answers.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Shows that disagreement between samples is a useful hallucination signal without external model access.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2023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2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HaluEval: A Large-Scale Hallucination Evaluation Benchmark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Junyi Li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Few large, human-annotated hallucination benchmarks existed for LLMs.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Provides factual and hallucinated examples for recognition evaluation.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Used by VeriSight to measure accuracy, Macro-F1, risk precision, recall, F1 and latency.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Human-annotated hallucination-recognition benchmark.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Supplies fixed grounded and hallucinated cases for comparable accuracy, Macro-F1, precision and recall measurement.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2023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3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Hallucination Detection for Generative LLMs by Bayesian Sequential Estimation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Xiaohua Wang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Retrieving much evidence for every answer increases latency and cost.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Uses Bayesian stop-or-continue decisions to reduce unnecessary evidence checks.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Motivates latency-aware verification and early stopping in future versions.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Bayesian sequential stop-or-continue evidence verification.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Reduces unnecessary evidence checks while preserving a targeted hallucination-detection decision process.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2023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4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FActScore: Fine-grained Atomic Evaluation of Factual Precision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Sewon Min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EMNLP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 whole answer may mix supported and unsupported facts; one verdict hides this.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Splits text into atomic facts and measures the share supported by reliable knowledge.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Direct basis for claim extraction, per-claim verdicts and reliability scoring.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Atomic-fact decomposition followed by support checking against knowledge.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Shows why claim-level precision reveals mixed correct/incorrect answers that an answer-level score hides.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2022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5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TRUE: Re-evaluating Factual Consistency Evaluation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Or Honovich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NAACL-HLT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Metrics were tested in isolated tasks, so example-level factuality was unclear.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Standardizes evaluation across 11 datasets and compares NLI with QA-based metrics.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Supports VeriSight's NLI verifier and benchmark-based evaluation.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Cross-task comparison of NLI- and QA-based factual-consistency metrics across 11 datasets.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Establishes NLI as a strong, reusable factual-consistency baseline across multiple grounded-generation tasks.</w:t>
            </w:r>
          </w:p>
        </w:tc>
      </w:tr>
      <w:tr>
        <w:tc>
          <w:tcPr>
            <w:tcW w:type="dxa" w:w="3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4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2022</w:t>
            </w:r>
          </w:p>
        </w:tc>
        <w:tc>
          <w:tcPr>
            <w:tcW w:type="dxa" w:w="169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hyperlink r:id="rId26">
              <w:r>
                <w:rPr>
                  <w:color w:val="0563C1"/>
                  <w:rFonts w:ascii="Arial" w:hAnsi="Arial"/>
                  <w:sz w:val="11"/>
                  <w:b/>
                  <w:u w:val="single"/>
                </w:rPr>
                <w:t>QAFactEval: Improved QA-Based Factual Consistency Evaluation for Summarization</w:t>
              </w:r>
            </w:hyperlink>
          </w:p>
        </w:tc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Alexander Fabbri et al.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NAACL-HLT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Existing factuality metrics gave inconsistent results across setups.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Uses generated questions and answers to compare output with source material.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A candidate future QA-based verifier to complement NLI.</w:t>
            </w:r>
          </w:p>
        </w:tc>
        <w:tc>
          <w:tcPr>
            <w:tcW w:type="dxa" w:w="213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Question generation and answering to compare a response with its source.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Reports improved factual-consistency correlation over earlier QA-based evaluation baselines.</w:t>
            </w:r>
          </w:p>
        </w:tc>
      </w:tr>
    </w:tbl>
    <w:sectPr w:rsidR="00FC693F" w:rsidRPr="0006063C" w:rsidSect="00034616">
      <w:footerReference w:type="default" r:id="rId27"/>
      <w:pgSz w:w="15840" w:h="12240" w:orient="landscape"/>
      <w:pgMar w:top="360" w:right="288" w:bottom="36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4"/>
      </w:rPr>
      <w:t>VeriSight literature survey | Official publisher links were checked on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lanthology.org/2026.findings-acl.2099/" TargetMode="External"/><Relationship Id="rId10" Type="http://schemas.openxmlformats.org/officeDocument/2006/relationships/hyperlink" Target="https://arxiv.org/abs/2504.19254" TargetMode="External"/><Relationship Id="rId11" Type="http://schemas.openxmlformats.org/officeDocument/2006/relationships/hyperlink" Target="https://arxiv.org/abs/2502.12964" TargetMode="External"/><Relationship Id="rId12" Type="http://schemas.openxmlformats.org/officeDocument/2006/relationships/hyperlink" Target="https://aclanthology.org/2025.semeval-1.2/" TargetMode="External"/><Relationship Id="rId13" Type="http://schemas.openxmlformats.org/officeDocument/2006/relationships/hyperlink" Target="https://aclanthology.org/2025.findings-emnlp.1370/" TargetMode="External"/><Relationship Id="rId14" Type="http://schemas.openxmlformats.org/officeDocument/2006/relationships/hyperlink" Target="https://aclanthology.org/2025.acl-long.349/" TargetMode="External"/><Relationship Id="rId15" Type="http://schemas.openxmlformats.org/officeDocument/2006/relationships/hyperlink" Target="https://aclanthology.org/2024.acl-long.585/" TargetMode="External"/><Relationship Id="rId16" Type="http://schemas.openxmlformats.org/officeDocument/2006/relationships/hyperlink" Target="https://arxiv.org/abs/2408.08067" TargetMode="External"/><Relationship Id="rId17" Type="http://schemas.openxmlformats.org/officeDocument/2006/relationships/hyperlink" Target="https://aclanthology.org/2024.eacl-demo.16/" TargetMode="External"/><Relationship Id="rId18" Type="http://schemas.openxmlformats.org/officeDocument/2006/relationships/hyperlink" Target="https://aclanthology.org/2024.emnlp-main.395/" TargetMode="External"/><Relationship Id="rId19" Type="http://schemas.openxmlformats.org/officeDocument/2006/relationships/hyperlink" Target="https://www.nature.com/articles/s41586-024-07421-0" TargetMode="External"/><Relationship Id="rId20" Type="http://schemas.openxmlformats.org/officeDocument/2006/relationships/hyperlink" Target="https://aclanthology.org/2024.naacl-long.20/" TargetMode="External"/><Relationship Id="rId21" Type="http://schemas.openxmlformats.org/officeDocument/2006/relationships/hyperlink" Target="https://aclanthology.org/2023.emnlp-main.557/" TargetMode="External"/><Relationship Id="rId22" Type="http://schemas.openxmlformats.org/officeDocument/2006/relationships/hyperlink" Target="https://aclanthology.org/2023.emnlp-main.397/" TargetMode="External"/><Relationship Id="rId23" Type="http://schemas.openxmlformats.org/officeDocument/2006/relationships/hyperlink" Target="https://aclanthology.org/2023.emnlp-main.949/" TargetMode="External"/><Relationship Id="rId24" Type="http://schemas.openxmlformats.org/officeDocument/2006/relationships/hyperlink" Target="https://aclanthology.org/2023.emnlp-main.741/" TargetMode="External"/><Relationship Id="rId25" Type="http://schemas.openxmlformats.org/officeDocument/2006/relationships/hyperlink" Target="https://aclanthology.org/2022.naacl-main.287/" TargetMode="External"/><Relationship Id="rId26" Type="http://schemas.openxmlformats.org/officeDocument/2006/relationships/hyperlink" Target="https://aclanthology.org/2022.naacl-main.187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