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rPr/>
      </w:pPr>
      <w:r>
        <w:rPr/>
      </w:r>
    </w:p>
    <w:p>
      <w:pPr>
        <w:pStyle w:val="Normal"/>
        <w:spacing w:before="0" w:after="60"/>
        <w:jc w:val="center"/>
        <w:rPr/>
      </w:pPr>
      <w:r>
        <w:rPr>
          <w:rFonts w:eastAsia="Arial" w:cs="Arial"/>
          <w:b/>
          <w:bCs/>
          <w:color w:val="0D1B2A"/>
          <w:sz w:val="58"/>
          <w:szCs w:val="58"/>
        </w:rPr>
        <w:t>ROAD ACCIDENT DETECTION</w:t>
      </w:r>
    </w:p>
    <w:p>
      <w:pPr>
        <w:pStyle w:val="Normal"/>
        <w:spacing w:before="0" w:after="180"/>
        <w:jc w:val="center"/>
        <w:rPr/>
      </w:pPr>
      <w:r>
        <w:rPr>
          <w:rFonts w:eastAsia="Arial" w:cs="Arial"/>
          <w:b/>
          <w:bCs/>
          <w:color w:val="1565C0"/>
          <w:sz w:val="50"/>
          <w:szCs w:val="50"/>
        </w:rPr>
        <w:t>&amp; ALERT SYSTEM</w:t>
      </w:r>
    </w:p>
    <w:p>
      <w:pPr>
        <w:pStyle w:val="Normal"/>
        <w:spacing w:before="0" w:after="60"/>
        <w:jc w:val="center"/>
        <w:rPr/>
      </w:pPr>
      <w:r>
        <w:rPr>
          <w:rFonts w:eastAsia="Arial" w:cs="Arial"/>
          <w:i/>
          <w:iCs/>
          <w:color w:val="4A5568"/>
          <w:sz w:val="26"/>
          <w:szCs w:val="26"/>
        </w:rPr>
        <w:t>Neural Architecture Design Submission</w:t>
      </w:r>
    </w:p>
    <w:p>
      <w:pPr>
        <w:pStyle w:val="Normal"/>
        <w:spacing w:before="0" w:after="280"/>
        <w:jc w:val="center"/>
        <w:rPr/>
      </w:pPr>
      <w:r>
        <w:rPr>
          <w:rFonts w:eastAsia="Arial" w:cs="Arial"/>
          <w:color w:val="4A5568"/>
          <w:sz w:val="21"/>
          <w:szCs w:val="21"/>
        </w:rPr>
        <w:t>NeuralLead Maker v2026.4.2.1  ·  Head of AI Engineering Challenge</w:t>
      </w:r>
    </w:p>
    <w:p>
      <w:pPr>
        <w:pStyle w:val="Normal"/>
        <w:pBdr>
          <w:bottom w:val="single" w:sz="14" w:space="1" w:color="1565C0"/>
        </w:pBdr>
        <w:spacing w:before="0" w:after="0"/>
        <w:rPr/>
      </w:pPr>
      <w:r>
        <w:rPr/>
      </w:r>
      <w:r>
        <w:br w:type="page"/>
      </w:r>
    </w:p>
    <w:p>
      <w:pPr>
        <w:pStyle w:val="Normal"/>
        <w:pBdr>
          <w:bottom w:val="single" w:sz="8" w:space="4" w:color="1565C0"/>
        </w:pBdr>
        <w:spacing w:before="0" w:after="160"/>
        <w:rPr/>
      </w:pPr>
      <w:r>
        <w:rPr>
          <w:rFonts w:eastAsia="Arial" w:cs="Arial"/>
          <w:b/>
          <w:bCs/>
          <w:color w:val="0D1B2A"/>
          <w:sz w:val="34"/>
          <w:szCs w:val="34"/>
        </w:rPr>
        <w:t>1. Executive Summary</w:t>
      </w:r>
    </w:p>
    <w:p>
      <w:pPr>
        <w:pStyle w:val="Normal"/>
        <w:spacing w:before="0" w:after="140"/>
        <w:jc w:val="left"/>
        <w:rPr/>
      </w:pPr>
      <w:r>
        <w:rPr>
          <w:rFonts w:eastAsia="Arial" w:cs="Arial"/>
          <w:color w:val="1C1C2E"/>
          <w:sz w:val="22"/>
          <w:szCs w:val="22"/>
        </w:rPr>
        <w:t>This document presents a neural architecture designed and built in NeuralLead Maker v2026.4.2.1 for the purpose of real-time road accident detection and emergency alert generation. The system is inspired by the original Road Accident Detection &amp; Alert System project (github.com/Soham2212004/Road-Accident-Detection-Alert-System) and reimagines its architecture as a neural network that can be trained, simulated, and deployed using NeuralLead's framework.</w:t>
      </w:r>
    </w:p>
    <w:p>
      <w:pPr>
        <w:pStyle w:val="Normal"/>
        <w:spacing w:before="0" w:after="180"/>
        <w:jc w:val="left"/>
        <w:rPr/>
      </w:pPr>
      <w:r>
        <w:rPr>
          <w:rFonts w:eastAsia="Arial" w:cs="Arial"/>
          <w:color w:val="1C1C2E"/>
          <w:sz w:val="22"/>
          <w:szCs w:val="22"/>
        </w:rPr>
        <w:t>The core thesis of this design is: accidents are not single-frame events — they are temporal patterns of unusual motion, sound, and force. The architecture reflects this by combining visual input with sensor and audio modalities, processing them through dedicated per-modality feature extraction layers, fusing them via cross-modal attention, and passing the result through a biologically-inspired spike-based decision gate before triggering a binary alert output.</w:t>
      </w:r>
    </w:p>
    <w:tbl>
      <w:tblPr>
        <w:tblW w:w="9720" w:type="dxa"/>
        <w:jc w:val="left"/>
        <w:tblInd w:w="0" w:type="dxa"/>
        <w:tblLayout w:type="fixed"/>
        <w:tblCellMar>
          <w:top w:w="80" w:type="dxa"/>
          <w:left w:w="160" w:type="dxa"/>
          <w:bottom w:w="80" w:type="dxa"/>
          <w:right w:w="160" w:type="dxa"/>
        </w:tblCellMar>
      </w:tblPr>
      <w:tblGrid>
        <w:gridCol w:w="9720"/>
      </w:tblGrid>
      <w:tr>
        <w:trPr/>
        <w:tc>
          <w:tcPr>
            <w:tcW w:w="9720" w:type="dxa"/>
            <w:tcBorders>
              <w:left w:val="single" w:sz="16" w:space="0" w:color="1565C0"/>
              <w:bottom w:val="single" w:sz="2" w:space="0" w:color="1565C0"/>
            </w:tcBorders>
            <w:shd w:fill="E3F2FD" w:val="clear"/>
          </w:tcPr>
          <w:p>
            <w:pPr>
              <w:pStyle w:val="Normal"/>
              <w:spacing w:before="60" w:after="60"/>
              <w:rPr/>
            </w:pPr>
            <w:r>
              <w:rPr>
                <w:rFonts w:eastAsia="Arial" w:cs="Arial"/>
                <w:b/>
                <w:bCs/>
                <w:color w:val="1565C0"/>
                <w:sz w:val="21"/>
                <w:szCs w:val="21"/>
              </w:rPr>
              <w:t>Core Design Principle</w:t>
            </w:r>
          </w:p>
        </w:tc>
      </w:tr>
      <w:tr>
        <w:trPr/>
        <w:tc>
          <w:tcPr>
            <w:tcW w:w="9720" w:type="dxa"/>
            <w:tcBorders/>
            <w:shd w:fill="FFFFFF" w:val="clear"/>
            <w:tcMar>
              <w:top w:w="60" w:type="dxa"/>
              <w:bottom w:w="60" w:type="dxa"/>
            </w:tcMar>
          </w:tcPr>
          <w:p>
            <w:pPr>
              <w:pStyle w:val="Normal"/>
              <w:spacing w:before="50" w:after="50"/>
              <w:rPr/>
            </w:pPr>
            <w:r>
              <w:rPr>
                <w:rFonts w:eastAsia="Arial" w:cs="Arial"/>
                <w:b/>
                <w:bCs/>
                <w:color w:val="1565C0"/>
                <w:sz w:val="22"/>
                <w:szCs w:val="22"/>
              </w:rPr>
              <w:t>Inputs  →  Feature Extraction  →  Attention Fusion  →  Temporal Gate  →  Alert</w:t>
            </w:r>
          </w:p>
        </w:tc>
      </w:tr>
      <w:tr>
        <w:trPr/>
        <w:tc>
          <w:tcPr>
            <w:tcW w:w="9720" w:type="dxa"/>
            <w:tcBorders/>
            <w:shd w:fill="FFFFFF" w:val="clear"/>
            <w:tcMar>
              <w:top w:w="60" w:type="dxa"/>
              <w:bottom w:w="60" w:type="dxa"/>
            </w:tcMar>
          </w:tcPr>
          <w:p>
            <w:pPr>
              <w:pStyle w:val="Normal"/>
              <w:spacing w:before="50" w:after="50"/>
              <w:rPr/>
            </w:pPr>
            <w:r>
              <w:rPr>
                <w:rFonts w:eastAsia="Arial" w:cs="Arial"/>
                <w:color w:val="4A5568"/>
                <w:sz w:val="20"/>
                <w:szCs w:val="20"/>
              </w:rPr>
              <w:t>Each stage has exactly one responsibility. Each neuron model is chosen specifically for that responsibility — not for uniformity.</w:t>
            </w:r>
          </w:p>
        </w:tc>
      </w:tr>
    </w:tbl>
    <w:p>
      <w:pPr>
        <w:pStyle w:val="Normal"/>
        <w:spacing w:before="0" w:after="200"/>
        <w:rPr/>
      </w:pPr>
      <w:r>
        <w:rPr/>
      </w:r>
    </w:p>
    <w:p>
      <w:pPr>
        <w:pStyle w:val="Normal"/>
        <w:rPr/>
      </w:pPr>
      <w:r>
        <w:rPr/>
      </w:r>
      <w:r>
        <w:br w:type="page"/>
      </w:r>
    </w:p>
    <w:p>
      <w:pPr>
        <w:pStyle w:val="Normal"/>
        <w:pBdr>
          <w:bottom w:val="single" w:sz="8" w:space="4" w:color="1565C0"/>
        </w:pBdr>
        <w:spacing w:before="0" w:after="160"/>
        <w:rPr/>
      </w:pPr>
      <w:r>
        <w:rPr>
          <w:rFonts w:eastAsia="Arial" w:cs="Arial"/>
          <w:b/>
          <w:bCs/>
          <w:color w:val="0D1B2A"/>
          <w:sz w:val="34"/>
          <w:szCs w:val="34"/>
        </w:rPr>
        <w:t>2. Why This Project</w:t>
      </w:r>
    </w:p>
    <w:p>
      <w:pPr>
        <w:pStyle w:val="Normal"/>
        <w:spacing w:before="260" w:after="100"/>
        <w:rPr/>
      </w:pPr>
      <w:r>
        <w:rPr>
          <w:rFonts w:eastAsia="Arial" w:cs="Arial"/>
          <w:b/>
          <w:bCs/>
          <w:color w:val="1A3A5C"/>
          <w:sz w:val="26"/>
          <w:szCs w:val="26"/>
        </w:rPr>
        <w:t>2.1  Problem Statement</w:t>
      </w:r>
    </w:p>
    <w:p>
      <w:pPr>
        <w:pStyle w:val="Normal"/>
        <w:spacing w:before="0" w:after="160"/>
        <w:jc w:val="left"/>
        <w:rPr/>
      </w:pPr>
      <w:r>
        <w:rPr>
          <w:rFonts w:eastAsia="Arial" w:cs="Arial"/>
          <w:color w:val="1C1C2E"/>
          <w:sz w:val="22"/>
          <w:szCs w:val="22"/>
        </w:rPr>
        <w:t>Road accidents cause over 1.35 million deaths annually worldwide. The critical window between accident occurrence and emergency response is often 8–12 minutes in urban areas and far longer in rural regions. An automated detection and alert system that operates on dashcam or roadside camera feeds can dramatically reduce this response time.</w:t>
      </w:r>
    </w:p>
    <w:p>
      <w:pPr>
        <w:pStyle w:val="Normal"/>
        <w:spacing w:before="260" w:after="100"/>
        <w:rPr/>
      </w:pPr>
      <w:r>
        <w:rPr>
          <w:rFonts w:eastAsia="Arial" w:cs="Arial"/>
          <w:b/>
          <w:bCs/>
          <w:color w:val="1A3A5C"/>
          <w:sz w:val="26"/>
          <w:szCs w:val="26"/>
        </w:rPr>
        <w:t>2.2  Why a Neural Architecture</w:t>
      </w:r>
    </w:p>
    <w:p>
      <w:pPr>
        <w:pStyle w:val="Normal"/>
        <w:spacing w:before="0" w:after="100"/>
        <w:jc w:val="left"/>
        <w:rPr/>
      </w:pPr>
      <w:r>
        <w:rPr>
          <w:rFonts w:eastAsia="Arial" w:cs="Arial"/>
          <w:color w:val="1C1C2E"/>
          <w:sz w:val="22"/>
          <w:szCs w:val="22"/>
        </w:rPr>
        <w:t>Traditional computer vision approaches — frame differencing, optical flow thresholding — fail in complex scenarios: rain, night driving, slow-motion collisions, or near-miss events that look like accidents visually. A trained neural network learns the statistical signature of accidents across thousands of examples, making it robust to these edge cases.</w:t>
      </w:r>
    </w:p>
    <w:p>
      <w:pPr>
        <w:pStyle w:val="Normal"/>
        <w:spacing w:before="0" w:after="80"/>
        <w:jc w:val="left"/>
        <w:rPr/>
      </w:pPr>
      <w:r>
        <w:rPr>
          <w:rFonts w:eastAsia="Arial" w:cs="Arial"/>
          <w:color w:val="1C1C2E"/>
          <w:sz w:val="22"/>
          <w:szCs w:val="22"/>
        </w:rPr>
        <w:t>NeuralLead Maker's framework is particularly suited to this problem because:</w:t>
      </w:r>
    </w:p>
    <w:p>
      <w:pPr>
        <w:pStyle w:val="ListParagraph"/>
        <w:numPr>
          <w:ilvl w:val="0"/>
          <w:numId w:val="17"/>
        </w:numPr>
        <w:spacing w:before="0" w:after="80"/>
        <w:rPr/>
      </w:pPr>
      <w:r>
        <w:rPr>
          <w:rFonts w:eastAsia="Arial" w:cs="Arial"/>
          <w:color w:val="1C1C2E"/>
          <w:sz w:val="22"/>
          <w:szCs w:val="22"/>
        </w:rPr>
        <w:t>It supports multimodal inputs — visual, analog, and audio in a single architecture</w:t>
      </w:r>
    </w:p>
    <w:p>
      <w:pPr>
        <w:pStyle w:val="ListParagraph"/>
        <w:numPr>
          <w:ilvl w:val="0"/>
          <w:numId w:val="18"/>
        </w:numPr>
        <w:spacing w:before="0" w:after="80"/>
        <w:rPr/>
      </w:pPr>
      <w:r>
        <w:rPr>
          <w:rFonts w:eastAsia="Arial" w:cs="Arial"/>
          <w:color w:val="1C1C2E"/>
          <w:sz w:val="22"/>
          <w:szCs w:val="22"/>
        </w:rPr>
        <w:t>The LIF (Leaky Integrate-and-Fire) neuron model naturally accumulates evidence over time, preventing single-frame false positives</w:t>
      </w:r>
    </w:p>
    <w:p>
      <w:pPr>
        <w:pStyle w:val="ListParagraph"/>
        <w:numPr>
          <w:ilvl w:val="0"/>
          <w:numId w:val="19"/>
        </w:numPr>
        <w:spacing w:before="0" w:after="80"/>
        <w:rPr/>
      </w:pPr>
      <w:r>
        <w:rPr>
          <w:rFonts w:eastAsia="Arial" w:cs="Arial"/>
          <w:color w:val="1C1C2E"/>
          <w:sz w:val="22"/>
          <w:szCs w:val="22"/>
        </w:rPr>
        <w:t>The system is inspectable — every neuron group, connection, and weight can be visualized and explained</w:t>
      </w:r>
    </w:p>
    <w:p>
      <w:pPr>
        <w:pStyle w:val="ListParagraph"/>
        <w:numPr>
          <w:ilvl w:val="0"/>
          <w:numId w:val="20"/>
        </w:numPr>
        <w:spacing w:before="0" w:after="80"/>
        <w:rPr/>
      </w:pPr>
      <w:r>
        <w:rPr>
          <w:rFonts w:eastAsia="Arial" w:cs="Arial"/>
          <w:color w:val="1C1C2E"/>
          <w:sz w:val="22"/>
          <w:szCs w:val="22"/>
        </w:rPr>
        <w:t>The architecture separates perception from decision, mirroring how biological systems process danger</w:t>
      </w:r>
    </w:p>
    <w:p>
      <w:pPr>
        <w:pStyle w:val="Normal"/>
        <w:spacing w:before="0" w:after="160"/>
        <w:rPr/>
      </w:pPr>
      <w:r>
        <w:rPr/>
      </w:r>
    </w:p>
    <w:p>
      <w:pPr>
        <w:pStyle w:val="Normal"/>
        <w:spacing w:before="260" w:after="100"/>
        <w:rPr/>
      </w:pPr>
      <w:r>
        <w:rPr>
          <w:rFonts w:eastAsia="Arial" w:cs="Arial"/>
          <w:b/>
          <w:bCs/>
          <w:color w:val="1A3A5C"/>
          <w:sz w:val="26"/>
          <w:szCs w:val="26"/>
        </w:rPr>
        <w:t>2.3  Connection to Original Project</w:t>
      </w:r>
    </w:p>
    <w:p>
      <w:pPr>
        <w:pStyle w:val="Normal"/>
        <w:spacing w:before="0" w:after="160"/>
        <w:jc w:val="left"/>
        <w:rPr/>
      </w:pPr>
      <w:r>
        <w:rPr>
          <w:rFonts w:eastAsia="Arial" w:cs="Arial"/>
          <w:color w:val="1C1C2E"/>
          <w:sz w:val="22"/>
          <w:szCs w:val="22"/>
        </w:rPr>
        <w:t>The original project used a traditional CNN-based approach with OpenCV for frame extraction and a classifier trained on accident/non-accident image datasets. This NeuralLead architecture takes the same core objective — binary classification of road scenes — but implements it as a spiking neural network with temporal dynamics, making it more biologically realistic and more suitable for real-time edge deployment.</w:t>
      </w:r>
    </w:p>
    <w:p>
      <w:pPr>
        <w:pStyle w:val="Normal"/>
        <w:rPr/>
      </w:pPr>
      <w:r>
        <w:rPr/>
      </w:r>
      <w:r>
        <w:br w:type="page"/>
      </w:r>
    </w:p>
    <w:p>
      <w:pPr>
        <w:pStyle w:val="Normal"/>
        <w:pBdr>
          <w:bottom w:val="single" w:sz="8" w:space="4" w:color="1565C0"/>
        </w:pBdr>
        <w:spacing w:before="0" w:after="160"/>
        <w:rPr/>
      </w:pPr>
      <w:r>
        <w:rPr>
          <w:rFonts w:eastAsia="Arial" w:cs="Arial"/>
          <w:b/>
          <w:bCs/>
          <w:color w:val="0D1B2A"/>
          <w:sz w:val="34"/>
          <w:szCs w:val="34"/>
        </w:rPr>
        <w:t>3. Architecture Overview</w:t>
      </w:r>
    </w:p>
    <w:p>
      <w:pPr>
        <w:pStyle w:val="Normal"/>
        <w:spacing w:before="260" w:after="100"/>
        <w:rPr/>
      </w:pPr>
      <w:r>
        <w:rPr>
          <w:rFonts w:eastAsia="Arial" w:cs="Arial"/>
          <w:b/>
          <w:bCs/>
          <w:color w:val="1A3A5C"/>
          <w:sz w:val="26"/>
          <w:szCs w:val="26"/>
        </w:rPr>
        <w:t>3.1  Architecture Philosophy</w:t>
      </w:r>
    </w:p>
    <w:p>
      <w:pPr>
        <w:pStyle w:val="Normal"/>
        <w:spacing w:before="0" w:after="160"/>
        <w:jc w:val="left"/>
        <w:rPr/>
      </w:pPr>
      <w:r>
        <w:rPr>
          <w:rFonts w:eastAsia="Arial" w:cs="Arial"/>
          <w:color w:val="1C1C2E"/>
          <w:sz w:val="22"/>
          <w:szCs w:val="22"/>
        </w:rPr>
        <w:t>The architecture follows a five-stage pipeline: Inputs → Feature Extraction → Fusion → Temporal Gate → Decision. Each stage has a clearly defined responsibility and uses the neuron model most appropriate for that function. This modular design means each stage can be analyzed, modified, or replaced independently.</w:t>
      </w:r>
    </w:p>
    <w:p>
      <w:pPr>
        <w:pStyle w:val="Normal"/>
        <w:spacing w:before="260" w:after="100"/>
        <w:rPr/>
      </w:pPr>
      <w:r>
        <w:rPr>
          <w:rFonts w:eastAsia="Arial" w:cs="Arial"/>
          <w:b/>
          <w:bCs/>
          <w:color w:val="1A3A5C"/>
          <w:sz w:val="26"/>
          <w:szCs w:val="26"/>
        </w:rPr>
        <w:t>3.2  Architecture Diagram</w:t>
      </w:r>
    </w:p>
    <w:p>
      <w:pPr>
        <w:pStyle w:val="Normal"/>
        <w:spacing w:before="0" w:after="100"/>
        <w:jc w:val="left"/>
        <w:rPr/>
      </w:pPr>
      <w:r>
        <w:rPr>
          <w:rFonts w:eastAsia="Arial" w:cs="Arial"/>
          <w:color w:val="1C1C2E"/>
          <w:sz w:val="22"/>
          <w:szCs w:val="22"/>
        </w:rPr>
        <w:t>The complete data flow through the network:</w:t>
      </w:r>
    </w:p>
    <w:tbl>
      <w:tblPr>
        <w:tblW w:w="9720" w:type="dxa"/>
        <w:jc w:val="left"/>
        <w:tblInd w:w="0" w:type="dxa"/>
        <w:tblLayout w:type="fixed"/>
        <w:tblCellMar>
          <w:top w:w="80" w:type="dxa"/>
          <w:left w:w="130" w:type="dxa"/>
          <w:bottom w:w="80" w:type="dxa"/>
          <w:right w:w="130" w:type="dxa"/>
        </w:tblCellMar>
      </w:tblPr>
      <w:tblGrid>
        <w:gridCol w:w="3240"/>
        <w:gridCol w:w="3240"/>
        <w:gridCol w:w="3240"/>
      </w:tblGrid>
      <w:tr>
        <w:trPr>
          <w:tblHeader w:val="true"/>
        </w:trPr>
        <w:tc>
          <w:tcPr>
            <w:tcW w:w="324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Input_Pipeline  (224×224×3)</w:t>
            </w:r>
          </w:p>
        </w:tc>
        <w:tc>
          <w:tcPr>
            <w:tcW w:w="324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Input_Audio  (64×1×1)</w:t>
            </w:r>
          </w:p>
        </w:tc>
        <w:tc>
          <w:tcPr>
            <w:tcW w:w="324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Input_Analog  (10×1×1)</w:t>
            </w:r>
          </w:p>
        </w:tc>
      </w:tr>
      <w:tr>
        <w:trPr/>
        <w:tc>
          <w:tcPr>
            <w:tcW w:w="324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center"/>
              <w:rPr/>
            </w:pPr>
            <w:r>
              <w:rPr>
                <w:rFonts w:eastAsia="Arial" w:cs="Arial"/>
                <w:color w:val="00695C"/>
                <w:sz w:val="20"/>
                <w:szCs w:val="20"/>
              </w:rPr>
              <w:t>Generator  |  Image Encoder</w:t>
            </w:r>
          </w:p>
        </w:tc>
        <w:tc>
          <w:tcPr>
            <w:tcW w:w="324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center"/>
              <w:rPr/>
            </w:pPr>
            <w:r>
              <w:rPr>
                <w:rFonts w:eastAsia="Arial" w:cs="Arial"/>
                <w:color w:val="00695C"/>
                <w:sz w:val="20"/>
                <w:szCs w:val="20"/>
              </w:rPr>
              <w:t>Generator  |  Raw Encoder</w:t>
            </w:r>
          </w:p>
        </w:tc>
        <w:tc>
          <w:tcPr>
            <w:tcW w:w="324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center"/>
              <w:rPr/>
            </w:pPr>
            <w:r>
              <w:rPr>
                <w:rFonts w:eastAsia="Arial" w:cs="Arial"/>
                <w:color w:val="00695C"/>
                <w:sz w:val="20"/>
                <w:szCs w:val="20"/>
              </w:rPr>
              <w:t>Generator  |  Raw Encoder</w:t>
            </w:r>
          </w:p>
        </w:tc>
      </w:tr>
      <w:tr>
        <w:trPr/>
        <w:tc>
          <w:tcPr>
            <w:tcW w:w="324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center"/>
              <w:rPr/>
            </w:pPr>
            <w:r>
              <w:rPr>
                <w:rFonts w:eastAsia="Arial" w:cs="Arial"/>
                <w:color w:val="1565C0"/>
                <w:sz w:val="20"/>
                <w:szCs w:val="20"/>
              </w:rPr>
              <w:t>↓</w:t>
            </w:r>
          </w:p>
        </w:tc>
        <w:tc>
          <w:tcPr>
            <w:tcW w:w="324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center"/>
              <w:rPr/>
            </w:pPr>
            <w:r>
              <w:rPr>
                <w:rFonts w:eastAsia="Arial" w:cs="Arial"/>
                <w:color w:val="1565C0"/>
                <w:sz w:val="20"/>
                <w:szCs w:val="20"/>
              </w:rPr>
              <w:t>↓</w:t>
            </w:r>
          </w:p>
        </w:tc>
        <w:tc>
          <w:tcPr>
            <w:tcW w:w="324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center"/>
              <w:rPr/>
            </w:pPr>
            <w:r>
              <w:rPr>
                <w:rFonts w:eastAsia="Arial" w:cs="Arial"/>
                <w:color w:val="1565C0"/>
                <w:sz w:val="20"/>
                <w:szCs w:val="20"/>
              </w:rPr>
              <w:t>↓</w:t>
            </w:r>
          </w:p>
        </w:tc>
      </w:tr>
      <w:tr>
        <w:trPr/>
        <w:tc>
          <w:tcPr>
            <w:tcW w:w="324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center"/>
              <w:rPr/>
            </w:pPr>
            <w:r>
              <w:rPr>
                <w:rFonts w:eastAsia="Arial" w:cs="Arial"/>
                <w:b/>
                <w:bCs/>
                <w:color w:val="1C1C2E"/>
                <w:sz w:val="20"/>
                <w:szCs w:val="20"/>
              </w:rPr>
              <w:t>Image_Feature  (64×1×1)</w:t>
            </w:r>
          </w:p>
        </w:tc>
        <w:tc>
          <w:tcPr>
            <w:tcW w:w="324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center"/>
              <w:rPr/>
            </w:pPr>
            <w:r>
              <w:rPr>
                <w:rFonts w:eastAsia="Arial" w:cs="Arial"/>
                <w:b/>
                <w:bCs/>
                <w:color w:val="1C1C2E"/>
                <w:sz w:val="20"/>
                <w:szCs w:val="20"/>
              </w:rPr>
              <w:t>Audio_Feature  (32×1×1)</w:t>
            </w:r>
          </w:p>
        </w:tc>
        <w:tc>
          <w:tcPr>
            <w:tcW w:w="324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center"/>
              <w:rPr/>
            </w:pPr>
            <w:r>
              <w:rPr>
                <w:rFonts w:eastAsia="Arial" w:cs="Arial"/>
                <w:b/>
                <w:bCs/>
                <w:color w:val="1C1C2E"/>
                <w:sz w:val="20"/>
                <w:szCs w:val="20"/>
              </w:rPr>
              <w:t>Analog_Feature  (16×1×1)</w:t>
            </w:r>
          </w:p>
        </w:tc>
      </w:tr>
      <w:tr>
        <w:trPr/>
        <w:tc>
          <w:tcPr>
            <w:tcW w:w="324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center"/>
              <w:rPr/>
            </w:pPr>
            <w:r>
              <w:rPr>
                <w:rFonts w:eastAsia="Arial" w:cs="Arial"/>
                <w:color w:val="00695C"/>
                <w:sz w:val="20"/>
                <w:szCs w:val="20"/>
              </w:rPr>
              <w:t>Traditional  |  LeakyReLU</w:t>
            </w:r>
          </w:p>
        </w:tc>
        <w:tc>
          <w:tcPr>
            <w:tcW w:w="324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center"/>
              <w:rPr/>
            </w:pPr>
            <w:r>
              <w:rPr>
                <w:rFonts w:eastAsia="Arial" w:cs="Arial"/>
                <w:color w:val="00695C"/>
                <w:sz w:val="20"/>
                <w:szCs w:val="20"/>
              </w:rPr>
              <w:t>Traditional  |  LeakyReLU</w:t>
            </w:r>
          </w:p>
        </w:tc>
        <w:tc>
          <w:tcPr>
            <w:tcW w:w="324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center"/>
              <w:rPr/>
            </w:pPr>
            <w:r>
              <w:rPr>
                <w:rFonts w:eastAsia="Arial" w:cs="Arial"/>
                <w:color w:val="00695C"/>
                <w:sz w:val="20"/>
                <w:szCs w:val="20"/>
              </w:rPr>
              <w:t>Traditional  |  LeakyReLU</w:t>
            </w:r>
          </w:p>
        </w:tc>
      </w:tr>
    </w:tbl>
    <w:p>
      <w:pPr>
        <w:pStyle w:val="Normal"/>
        <w:spacing w:before="0" w:after="80"/>
        <w:rPr/>
      </w:pPr>
      <w:r>
        <w:rPr/>
      </w:r>
    </w:p>
    <w:p>
      <w:pPr>
        <w:pStyle w:val="Normal"/>
        <w:spacing w:before="0" w:after="80"/>
        <w:jc w:val="center"/>
        <w:rPr/>
      </w:pPr>
      <w:r>
        <w:rPr>
          <w:rFonts w:eastAsia="Arial" w:cs="Arial"/>
          <w:color w:val="1565C0"/>
          <w:sz w:val="22"/>
          <w:szCs w:val="22"/>
        </w:rPr>
        <w:t xml:space="preserve">↓  ↓  ↓   </w:t>
      </w:r>
      <w:r>
        <w:rPr>
          <w:rFonts w:eastAsia="Arial" w:cs="Arial"/>
          <w:color w:val="1565C0"/>
          <w:sz w:val="22"/>
          <w:szCs w:val="22"/>
        </w:rPr>
        <w:t>(all three converge into Fusion_Layer)</w:t>
      </w:r>
    </w:p>
    <w:tbl>
      <w:tblPr>
        <w:tblW w:w="9720" w:type="dxa"/>
        <w:jc w:val="left"/>
        <w:tblInd w:w="0" w:type="dxa"/>
        <w:tblLayout w:type="fixed"/>
        <w:tblCellMar>
          <w:top w:w="80" w:type="dxa"/>
          <w:left w:w="130" w:type="dxa"/>
          <w:bottom w:w="80" w:type="dxa"/>
          <w:right w:w="130" w:type="dxa"/>
        </w:tblCellMar>
      </w:tblPr>
      <w:tblGrid>
        <w:gridCol w:w="9720"/>
      </w:tblGrid>
      <w:tr>
        <w:trPr>
          <w:tblHeader w:val="true"/>
        </w:trPr>
        <w:tc>
          <w:tcPr>
            <w:tcW w:w="972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Fusion_Layer  (128×1×1)</w:t>
            </w:r>
          </w:p>
        </w:tc>
      </w:tr>
      <w:tr>
        <w:trPr/>
        <w:tc>
          <w:tcPr>
            <w:tcW w:w="972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center"/>
              <w:rPr/>
            </w:pPr>
            <w:r>
              <w:rPr>
                <w:rFonts w:eastAsia="Arial" w:cs="Arial"/>
                <w:color w:val="00695C"/>
                <w:sz w:val="20"/>
                <w:szCs w:val="20"/>
              </w:rPr>
              <w:t>MultiHeadAttention  |  4 Heads  |  Learns which modality to trust per scenario</w:t>
            </w:r>
          </w:p>
        </w:tc>
      </w:tr>
      <w:tr>
        <w:trPr/>
        <w:tc>
          <w:tcPr>
            <w:tcW w:w="972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center"/>
              <w:rPr/>
            </w:pPr>
            <w:r>
              <w:rPr>
                <w:rFonts w:eastAsia="Arial" w:cs="Arial"/>
                <w:color w:val="1565C0"/>
                <w:sz w:val="20"/>
                <w:szCs w:val="20"/>
              </w:rPr>
              <w:t>↓</w:t>
            </w:r>
          </w:p>
        </w:tc>
      </w:tr>
      <w:tr>
        <w:trPr/>
        <w:tc>
          <w:tcPr>
            <w:tcW w:w="972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Decision_Gate  (32×1×1)</w:t>
            </w:r>
          </w:p>
        </w:tc>
      </w:tr>
      <w:tr>
        <w:trPr/>
        <w:tc>
          <w:tcPr>
            <w:tcW w:w="972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center"/>
              <w:rPr/>
            </w:pPr>
            <w:r>
              <w:rPr>
                <w:rFonts w:eastAsia="Arial" w:cs="Arial"/>
                <w:color w:val="00695C"/>
                <w:sz w:val="20"/>
                <w:szCs w:val="20"/>
              </w:rPr>
              <w:t>LIF (Leaky Integrate-and-Fire)  |  Accumulates evidence across timesteps</w:t>
            </w:r>
          </w:p>
        </w:tc>
      </w:tr>
      <w:tr>
        <w:trPr/>
        <w:tc>
          <w:tcPr>
            <w:tcW w:w="972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center"/>
              <w:rPr/>
            </w:pPr>
            <w:r>
              <w:rPr>
                <w:rFonts w:eastAsia="Arial" w:cs="Arial"/>
                <w:color w:val="1565C0"/>
                <w:sz w:val="20"/>
                <w:szCs w:val="20"/>
              </w:rPr>
              <w:t>↓</w:t>
            </w:r>
          </w:p>
        </w:tc>
      </w:tr>
      <w:tr>
        <w:trPr/>
        <w:tc>
          <w:tcPr>
            <w:tcW w:w="972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Alert_Response_System  (2×1×1)</w:t>
            </w:r>
          </w:p>
        </w:tc>
      </w:tr>
      <w:tr>
        <w:trPr/>
        <w:tc>
          <w:tcPr>
            <w:tcW w:w="972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center"/>
              <w:rPr/>
            </w:pPr>
            <w:r>
              <w:rPr>
                <w:rFonts w:eastAsia="Arial" w:cs="Arial"/>
                <w:color w:val="00695C"/>
                <w:sz w:val="20"/>
                <w:szCs w:val="20"/>
              </w:rPr>
              <w:t>LIF  |  ImageClassification  |  HotEncoding  →  [1,0] Accident  |  [0,1] Safe</w:t>
            </w:r>
          </w:p>
        </w:tc>
      </w:tr>
    </w:tbl>
    <w:p>
      <w:pPr>
        <w:pStyle w:val="Normal"/>
        <w:spacing w:before="0" w:after="200"/>
        <w:rPr/>
      </w:pPr>
      <w:r>
        <w:rPr/>
      </w:r>
    </w:p>
    <w:p>
      <w:pPr>
        <w:pStyle w:val="Normal"/>
        <w:rPr/>
      </w:pPr>
      <w:r>
        <w:rPr/>
      </w:r>
      <w:r>
        <w:br w:type="page"/>
      </w:r>
    </w:p>
    <w:p>
      <w:pPr>
        <w:pStyle w:val="Normal"/>
        <w:pBdr>
          <w:bottom w:val="single" w:sz="8" w:space="4" w:color="1565C0"/>
        </w:pBdr>
        <w:spacing w:before="0" w:after="160"/>
        <w:rPr/>
      </w:pPr>
      <w:r>
        <w:rPr>
          <w:rFonts w:eastAsia="Arial" w:cs="Arial"/>
          <w:b/>
          <w:bCs/>
          <w:color w:val="0D1B2A"/>
          <w:sz w:val="34"/>
          <w:szCs w:val="34"/>
        </w:rPr>
        <w:t>4. Neuron Groups — Configuration &amp; Justification</w:t>
      </w:r>
    </w:p>
    <w:tbl>
      <w:tblPr>
        <w:tblW w:w="9720" w:type="dxa"/>
        <w:jc w:val="left"/>
        <w:tblInd w:w="0" w:type="dxa"/>
        <w:tblLayout w:type="fixed"/>
        <w:tblCellMar>
          <w:top w:w="80" w:type="dxa"/>
          <w:left w:w="130" w:type="dxa"/>
          <w:bottom w:w="80" w:type="dxa"/>
          <w:right w:w="130" w:type="dxa"/>
        </w:tblCellMar>
      </w:tblPr>
      <w:tblGrid>
        <w:gridCol w:w="1700"/>
        <w:gridCol w:w="1000"/>
        <w:gridCol w:w="1700"/>
        <w:gridCol w:w="1199"/>
        <w:gridCol w:w="1121"/>
        <w:gridCol w:w="2999"/>
      </w:tblGrid>
      <w:tr>
        <w:trPr>
          <w:tblHeader w:val="true"/>
        </w:trPr>
        <w:tc>
          <w:tcPr>
            <w:tcW w:w="170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Group Name</w:t>
            </w:r>
          </w:p>
        </w:tc>
        <w:tc>
          <w:tcPr>
            <w:tcW w:w="100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Grid</w:t>
            </w:r>
          </w:p>
        </w:tc>
        <w:tc>
          <w:tcPr>
            <w:tcW w:w="170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Neuron Model</w:t>
            </w:r>
          </w:p>
        </w:tc>
        <w:tc>
          <w:tcPr>
            <w:tcW w:w="1199"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Activation</w:t>
            </w:r>
          </w:p>
        </w:tc>
        <w:tc>
          <w:tcPr>
            <w:tcW w:w="1121"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Encoder</w:t>
            </w:r>
          </w:p>
        </w:tc>
        <w:tc>
          <w:tcPr>
            <w:tcW w:w="2999"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Role</w:t>
            </w:r>
          </w:p>
        </w:tc>
      </w:tr>
      <w:tr>
        <w:trPr/>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Input_Pipeline</w:t>
            </w:r>
          </w:p>
        </w:tc>
        <w:tc>
          <w:tcPr>
            <w:tcW w:w="10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224×224×3</w:t>
            </w:r>
          </w:p>
        </w:tc>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Generator</w:t>
            </w:r>
          </w:p>
        </w:tc>
        <w:tc>
          <w:tcPr>
            <w:tcW w:w="11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w:t>
            </w:r>
          </w:p>
        </w:tc>
        <w:tc>
          <w:tcPr>
            <w:tcW w:w="1121"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Image</w:t>
            </w:r>
          </w:p>
        </w:tc>
        <w:tc>
          <w:tcPr>
            <w:tcW w:w="29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Raw RGB frame ingestion</w:t>
            </w:r>
          </w:p>
        </w:tc>
      </w:tr>
      <w:tr>
        <w:trPr/>
        <w:tc>
          <w:tcPr>
            <w:tcW w:w="1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Input_Audio</w:t>
            </w:r>
          </w:p>
        </w:tc>
        <w:tc>
          <w:tcPr>
            <w:tcW w:w="10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64×1×1</w:t>
            </w:r>
          </w:p>
        </w:tc>
        <w:tc>
          <w:tcPr>
            <w:tcW w:w="1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Generator</w:t>
            </w:r>
          </w:p>
        </w:tc>
        <w:tc>
          <w:tcPr>
            <w:tcW w:w="1199"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w:t>
            </w:r>
          </w:p>
        </w:tc>
        <w:tc>
          <w:tcPr>
            <w:tcW w:w="1121"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Raw</w:t>
            </w:r>
          </w:p>
        </w:tc>
        <w:tc>
          <w:tcPr>
            <w:tcW w:w="2999"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Audio FFT amplitude data</w:t>
            </w:r>
          </w:p>
        </w:tc>
      </w:tr>
      <w:tr>
        <w:trPr/>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Input_Analog</w:t>
            </w:r>
          </w:p>
        </w:tc>
        <w:tc>
          <w:tcPr>
            <w:tcW w:w="10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10×1×1</w:t>
            </w:r>
          </w:p>
        </w:tc>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Generator</w:t>
            </w:r>
          </w:p>
        </w:tc>
        <w:tc>
          <w:tcPr>
            <w:tcW w:w="11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w:t>
            </w:r>
          </w:p>
        </w:tc>
        <w:tc>
          <w:tcPr>
            <w:tcW w:w="1121"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Raw</w:t>
            </w:r>
          </w:p>
        </w:tc>
        <w:tc>
          <w:tcPr>
            <w:tcW w:w="29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Speed, G-force, brake pressure</w:t>
            </w:r>
          </w:p>
        </w:tc>
      </w:tr>
      <w:tr>
        <w:trPr/>
        <w:tc>
          <w:tcPr>
            <w:tcW w:w="1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Image_Feature</w:t>
            </w:r>
          </w:p>
        </w:tc>
        <w:tc>
          <w:tcPr>
            <w:tcW w:w="10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64×1×1</w:t>
            </w:r>
          </w:p>
        </w:tc>
        <w:tc>
          <w:tcPr>
            <w:tcW w:w="1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Traditional</w:t>
            </w:r>
          </w:p>
        </w:tc>
        <w:tc>
          <w:tcPr>
            <w:tcW w:w="1199"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LeakyReLU</w:t>
            </w:r>
          </w:p>
        </w:tc>
        <w:tc>
          <w:tcPr>
            <w:tcW w:w="1121"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None</w:t>
            </w:r>
          </w:p>
        </w:tc>
        <w:tc>
          <w:tcPr>
            <w:tcW w:w="2999"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Visual accident feature extraction</w:t>
            </w:r>
          </w:p>
        </w:tc>
      </w:tr>
      <w:tr>
        <w:trPr/>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Audio_Feature</w:t>
            </w:r>
          </w:p>
        </w:tc>
        <w:tc>
          <w:tcPr>
            <w:tcW w:w="10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32×1×1</w:t>
            </w:r>
          </w:p>
        </w:tc>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Traditional</w:t>
            </w:r>
          </w:p>
        </w:tc>
        <w:tc>
          <w:tcPr>
            <w:tcW w:w="11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LeakyReLU</w:t>
            </w:r>
          </w:p>
        </w:tc>
        <w:tc>
          <w:tcPr>
            <w:tcW w:w="1121"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None</w:t>
            </w:r>
          </w:p>
        </w:tc>
        <w:tc>
          <w:tcPr>
            <w:tcW w:w="29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Crash sound signature extraction</w:t>
            </w:r>
          </w:p>
        </w:tc>
      </w:tr>
      <w:tr>
        <w:trPr/>
        <w:tc>
          <w:tcPr>
            <w:tcW w:w="1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Analog_Feature</w:t>
            </w:r>
          </w:p>
        </w:tc>
        <w:tc>
          <w:tcPr>
            <w:tcW w:w="10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16×1×1</w:t>
            </w:r>
          </w:p>
        </w:tc>
        <w:tc>
          <w:tcPr>
            <w:tcW w:w="1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Traditional</w:t>
            </w:r>
          </w:p>
        </w:tc>
        <w:tc>
          <w:tcPr>
            <w:tcW w:w="1199"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LeakyReLU</w:t>
            </w:r>
          </w:p>
        </w:tc>
        <w:tc>
          <w:tcPr>
            <w:tcW w:w="1121"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None</w:t>
            </w:r>
          </w:p>
        </w:tc>
        <w:tc>
          <w:tcPr>
            <w:tcW w:w="2999"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Kinematic pattern extraction</w:t>
            </w:r>
          </w:p>
        </w:tc>
      </w:tr>
      <w:tr>
        <w:trPr/>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Fusion_Layer</w:t>
            </w:r>
          </w:p>
        </w:tc>
        <w:tc>
          <w:tcPr>
            <w:tcW w:w="10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128×1×1</w:t>
            </w:r>
          </w:p>
        </w:tc>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MultiHeadAttention</w:t>
            </w:r>
          </w:p>
        </w:tc>
        <w:tc>
          <w:tcPr>
            <w:tcW w:w="11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w:t>
            </w:r>
          </w:p>
        </w:tc>
        <w:tc>
          <w:tcPr>
            <w:tcW w:w="1121"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None</w:t>
            </w:r>
          </w:p>
        </w:tc>
        <w:tc>
          <w:tcPr>
            <w:tcW w:w="29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Cross-modal attention fusion</w:t>
            </w:r>
          </w:p>
        </w:tc>
      </w:tr>
      <w:tr>
        <w:trPr/>
        <w:tc>
          <w:tcPr>
            <w:tcW w:w="1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Decision_Gate</w:t>
            </w:r>
          </w:p>
        </w:tc>
        <w:tc>
          <w:tcPr>
            <w:tcW w:w="10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32×1×1</w:t>
            </w:r>
          </w:p>
        </w:tc>
        <w:tc>
          <w:tcPr>
            <w:tcW w:w="1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LIF</w:t>
            </w:r>
          </w:p>
        </w:tc>
        <w:tc>
          <w:tcPr>
            <w:tcW w:w="1199"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w:t>
            </w:r>
          </w:p>
        </w:tc>
        <w:tc>
          <w:tcPr>
            <w:tcW w:w="1121"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None</w:t>
            </w:r>
          </w:p>
        </w:tc>
        <w:tc>
          <w:tcPr>
            <w:tcW w:w="2999"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Temporal evidence accumulation</w:t>
            </w:r>
          </w:p>
        </w:tc>
      </w:tr>
      <w:tr>
        <w:trPr/>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Alert_Response_System</w:t>
            </w:r>
          </w:p>
        </w:tc>
        <w:tc>
          <w:tcPr>
            <w:tcW w:w="10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2×1×1</w:t>
            </w:r>
          </w:p>
        </w:tc>
        <w:tc>
          <w:tcPr>
            <w:tcW w:w="1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LIF</w:t>
            </w:r>
          </w:p>
        </w:tc>
        <w:tc>
          <w:tcPr>
            <w:tcW w:w="11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w:t>
            </w:r>
          </w:p>
        </w:tc>
        <w:tc>
          <w:tcPr>
            <w:tcW w:w="1121"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ImageClassification</w:t>
            </w:r>
          </w:p>
        </w:tc>
        <w:tc>
          <w:tcPr>
            <w:tcW w:w="2999"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Binary alert output</w:t>
            </w:r>
          </w:p>
        </w:tc>
      </w:tr>
    </w:tbl>
    <w:p>
      <w:pPr>
        <w:pStyle w:val="Normal"/>
        <w:spacing w:before="0" w:after="240"/>
        <w:rPr/>
      </w:pPr>
      <w:r>
        <w:rPr/>
      </w:r>
    </w:p>
    <w:p>
      <w:pPr>
        <w:pStyle w:val="Normal"/>
        <w:spacing w:before="260" w:after="100"/>
        <w:rPr/>
      </w:pPr>
      <w:r>
        <w:rPr>
          <w:rFonts w:eastAsia="Arial" w:cs="Arial"/>
          <w:b/>
          <w:bCs/>
          <w:color w:val="1A3A5C"/>
          <w:sz w:val="26"/>
          <w:szCs w:val="26"/>
        </w:rPr>
        <w:t>4.1  Input_Pipeline — Grid 224×224×3</w:t>
      </w:r>
    </w:p>
    <w:p>
      <w:pPr>
        <w:pStyle w:val="Normal"/>
        <w:spacing w:before="180" w:after="70"/>
        <w:rPr/>
      </w:pPr>
      <w:r>
        <w:rPr>
          <w:rFonts w:eastAsia="Arial" w:cs="Arial"/>
          <w:b/>
          <w:bCs/>
          <w:color w:val="00695C"/>
          <w:sz w:val="23"/>
          <w:szCs w:val="23"/>
        </w:rPr>
        <w:t>Configuration</w:t>
      </w:r>
    </w:p>
    <w:p>
      <w:pPr>
        <w:pStyle w:val="Normal"/>
        <w:spacing w:before="0" w:after="100"/>
        <w:jc w:val="left"/>
        <w:rPr/>
      </w:pPr>
      <w:r>
        <w:rPr>
          <w:rFonts w:eastAsia="Arial" w:cs="Arial"/>
          <w:color w:val="4A5568"/>
          <w:sz w:val="22"/>
          <w:szCs w:val="22"/>
        </w:rPr>
        <w:t>Grid: X=224, Y=224, Z=3 — total 150,528 neurons  |  Neuron Model: Generator  |  Encoder: Image (ColorType=TrueColor, SizeMode=Stretch, PixelMapping=RGB)  |  IgnoreAspectRatio: True</w:t>
      </w:r>
    </w:p>
    <w:p>
      <w:pPr>
        <w:pStyle w:val="Normal"/>
        <w:spacing w:before="180" w:after="70"/>
        <w:rPr/>
      </w:pPr>
      <w:r>
        <w:rPr>
          <w:rFonts w:eastAsia="Arial" w:cs="Arial"/>
          <w:b/>
          <w:bCs/>
          <w:color w:val="00695C"/>
          <w:sz w:val="23"/>
          <w:szCs w:val="23"/>
        </w:rPr>
        <w:t>Why 224×224?</w:t>
      </w:r>
    </w:p>
    <w:p>
      <w:pPr>
        <w:pStyle w:val="Normal"/>
        <w:spacing w:before="0" w:after="100"/>
        <w:jc w:val="left"/>
        <w:rPr/>
      </w:pPr>
      <w:r>
        <w:rPr>
          <w:rFonts w:eastAsia="Arial" w:cs="Arial"/>
          <w:color w:val="1C1C2E"/>
          <w:sz w:val="22"/>
          <w:szCs w:val="22"/>
        </w:rPr>
        <w:t>224×224 is the canonical input resolution for ImageNet-trained models (ResNet, VGG, EfficientNet). It is large enough to preserve accident-relevant spatial features — vehicle deformation, debris scatter, unusual vehicle orientation — while remaining computationally tractable. Smaller resolutions lose the fine-grained spatial detail needed to distinguish minor from severe collisions.</w:t>
      </w:r>
    </w:p>
    <w:p>
      <w:pPr>
        <w:pStyle w:val="Normal"/>
        <w:spacing w:before="180" w:after="70"/>
        <w:rPr/>
      </w:pPr>
      <w:r>
        <w:rPr>
          <w:rFonts w:eastAsia="Arial" w:cs="Arial"/>
          <w:b/>
          <w:bCs/>
          <w:color w:val="00695C"/>
          <w:sz w:val="23"/>
          <w:szCs w:val="23"/>
        </w:rPr>
        <w:t>Why Z=3?</w:t>
      </w:r>
    </w:p>
    <w:p>
      <w:pPr>
        <w:pStyle w:val="Normal"/>
        <w:spacing w:before="0" w:after="100"/>
        <w:jc w:val="left"/>
        <w:rPr/>
      </w:pPr>
      <w:r>
        <w:rPr>
          <w:rFonts w:eastAsia="Arial" w:cs="Arial"/>
          <w:color w:val="1C1C2E"/>
          <w:sz w:val="22"/>
          <w:szCs w:val="22"/>
        </w:rPr>
        <w:t>Z=3 maps to the three RGB color channels. Color information is diagnostically relevant — brake light activation (red), emergency vehicle presence (red/blue flashing), road surface reflections, and night-time headlight patterns are all color-dependent cues. Reducing to grayscale (Z=1) would discard this information.</w:t>
      </w:r>
    </w:p>
    <w:p>
      <w:pPr>
        <w:pStyle w:val="Normal"/>
        <w:spacing w:before="180" w:after="70"/>
        <w:rPr/>
      </w:pPr>
      <w:r>
        <w:rPr>
          <w:rFonts w:eastAsia="Arial" w:cs="Arial"/>
          <w:b/>
          <w:bCs/>
          <w:color w:val="00695C"/>
          <w:sz w:val="23"/>
          <w:szCs w:val="23"/>
        </w:rPr>
        <w:t>Why Generator neuron model?</w:t>
      </w:r>
    </w:p>
    <w:p>
      <w:pPr>
        <w:pStyle w:val="Normal"/>
        <w:spacing w:before="0" w:after="180"/>
        <w:jc w:val="left"/>
        <w:rPr/>
      </w:pPr>
      <w:r>
        <w:rPr>
          <w:rFonts w:eastAsia="Arial" w:cs="Arial"/>
          <w:color w:val="1C1C2E"/>
          <w:sz w:val="22"/>
          <w:szCs w:val="22"/>
        </w:rPr>
        <w:t>The Generator model is NeuralLead's designated input neuron type. It converts continuous pixel values (0–255) into spike rate signals that downstream spiking neurons can process. Without Generator neurons at the input layer, the network cannot accept external sensor or image data.</w:t>
      </w:r>
    </w:p>
    <w:p>
      <w:pPr>
        <w:pStyle w:val="Normal"/>
        <w:spacing w:before="260" w:after="100"/>
        <w:rPr/>
      </w:pPr>
      <w:r>
        <w:rPr>
          <w:rFonts w:eastAsia="Arial" w:cs="Arial"/>
          <w:b/>
          <w:bCs/>
          <w:color w:val="1A3A5C"/>
          <w:sz w:val="26"/>
          <w:szCs w:val="26"/>
        </w:rPr>
        <w:t>4.2  Input_Audio — Grid 64×1×1</w:t>
      </w:r>
    </w:p>
    <w:p>
      <w:pPr>
        <w:pStyle w:val="Normal"/>
        <w:spacing w:before="180" w:after="70"/>
        <w:rPr/>
      </w:pPr>
      <w:r>
        <w:rPr>
          <w:rFonts w:eastAsia="Arial" w:cs="Arial"/>
          <w:b/>
          <w:bCs/>
          <w:color w:val="00695C"/>
          <w:sz w:val="23"/>
          <w:szCs w:val="23"/>
        </w:rPr>
        <w:t>Configuration</w:t>
      </w:r>
    </w:p>
    <w:p>
      <w:pPr>
        <w:pStyle w:val="Normal"/>
        <w:spacing w:before="0" w:after="100"/>
        <w:jc w:val="left"/>
        <w:rPr/>
      </w:pPr>
      <w:r>
        <w:rPr>
          <w:rFonts w:eastAsia="Arial" w:cs="Arial"/>
          <w:color w:val="4A5568"/>
          <w:sz w:val="22"/>
          <w:szCs w:val="22"/>
        </w:rPr>
        <w:t>Grid: X=64, Y=1, Z=1 — 64 neurons  |  Neuron Model: Generator  |  Encoder: Raw</w:t>
      </w:r>
    </w:p>
    <w:p>
      <w:pPr>
        <w:pStyle w:val="Normal"/>
        <w:spacing w:before="180" w:after="70"/>
        <w:rPr/>
      </w:pPr>
      <w:r>
        <w:rPr>
          <w:rFonts w:eastAsia="Arial" w:cs="Arial"/>
          <w:b/>
          <w:bCs/>
          <w:color w:val="00695C"/>
          <w:sz w:val="23"/>
          <w:szCs w:val="23"/>
        </w:rPr>
        <w:t>Why 64 neurons?</w:t>
      </w:r>
    </w:p>
    <w:p>
      <w:pPr>
        <w:pStyle w:val="Normal"/>
        <w:spacing w:before="0" w:after="180"/>
        <w:jc w:val="left"/>
        <w:rPr/>
      </w:pPr>
      <w:r>
        <w:rPr>
          <w:rFonts w:eastAsia="Arial" w:cs="Arial"/>
          <w:color w:val="1C1C2E"/>
          <w:sz w:val="22"/>
          <w:szCs w:val="22"/>
        </w:rPr>
        <w:t>64 neurons correspond to 64 frequency bins from an audio FFT. Crash-related sounds — metal deformation, glass breaking, airbag deployment, tire screeching — have characteristic frequency signatures. 64 bins provide adequate spectral resolution to distinguish these from normal driving sounds without unnecessary computational overhead.</w:t>
      </w:r>
    </w:p>
    <w:p>
      <w:pPr>
        <w:pStyle w:val="Normal"/>
        <w:spacing w:before="260" w:after="100"/>
        <w:rPr/>
      </w:pPr>
      <w:r>
        <w:rPr>
          <w:rFonts w:eastAsia="Arial" w:cs="Arial"/>
          <w:b/>
          <w:bCs/>
          <w:color w:val="1A3A5C"/>
          <w:sz w:val="26"/>
          <w:szCs w:val="26"/>
        </w:rPr>
        <w:t>4.3  Input_Analog — Grid 10×1×1</w:t>
      </w:r>
    </w:p>
    <w:p>
      <w:pPr>
        <w:pStyle w:val="Normal"/>
        <w:spacing w:before="180" w:after="70"/>
        <w:rPr/>
      </w:pPr>
      <w:r>
        <w:rPr>
          <w:rFonts w:eastAsia="Arial" w:cs="Arial"/>
          <w:b/>
          <w:bCs/>
          <w:color w:val="00695C"/>
          <w:sz w:val="23"/>
          <w:szCs w:val="23"/>
        </w:rPr>
        <w:t>Configuration</w:t>
      </w:r>
    </w:p>
    <w:p>
      <w:pPr>
        <w:pStyle w:val="Normal"/>
        <w:spacing w:before="0" w:after="100"/>
        <w:jc w:val="left"/>
        <w:rPr/>
      </w:pPr>
      <w:r>
        <w:rPr>
          <w:rFonts w:eastAsia="Arial" w:cs="Arial"/>
          <w:color w:val="4A5568"/>
          <w:sz w:val="22"/>
          <w:szCs w:val="22"/>
        </w:rPr>
        <w:t>Grid: X=10, Y=1, Z=1 — 10 neurons  |  Neuron Model: Generator  |  Encoder: Raw</w:t>
      </w:r>
    </w:p>
    <w:p>
      <w:pPr>
        <w:pStyle w:val="Normal"/>
        <w:spacing w:before="180" w:after="70"/>
        <w:rPr/>
      </w:pPr>
      <w:r>
        <w:rPr>
          <w:rFonts w:eastAsia="Arial" w:cs="Arial"/>
          <w:b/>
          <w:bCs/>
          <w:color w:val="00695C"/>
          <w:sz w:val="23"/>
          <w:szCs w:val="23"/>
        </w:rPr>
        <w:t>Why 10 neurons?</w:t>
      </w:r>
    </w:p>
    <w:p>
      <w:pPr>
        <w:pStyle w:val="Normal"/>
        <w:spacing w:before="0" w:after="180"/>
        <w:jc w:val="left"/>
        <w:rPr/>
      </w:pPr>
      <w:r>
        <w:rPr>
          <w:rFonts w:eastAsia="Arial" w:cs="Arial"/>
          <w:color w:val="1C1C2E"/>
          <w:sz w:val="22"/>
          <w:szCs w:val="22"/>
        </w:rPr>
        <w:t>10 neurons accommodate up to 10 analog sensor channels: GPS speed, accelerometer X/Y/Z, gyroscope X/Y/Z, brake pressure, and steering angle. Accidents produce unmistakable kinematic signatures — sudden deceleration exceeding 2G, simultaneous multi-axis force spikes — that are highly complementary to visual detection, especially in low-visibility conditions.</w:t>
      </w:r>
    </w:p>
    <w:p>
      <w:pPr>
        <w:pStyle w:val="Normal"/>
        <w:rPr/>
      </w:pPr>
      <w:r>
        <w:rPr/>
      </w:r>
      <w:r>
        <w:br w:type="page"/>
      </w:r>
    </w:p>
    <w:p>
      <w:pPr>
        <w:pStyle w:val="Normal"/>
        <w:spacing w:before="0" w:after="100"/>
        <w:rPr/>
      </w:pPr>
      <w:r>
        <w:rPr>
          <w:rFonts w:eastAsia="Arial" w:cs="Arial"/>
          <w:b/>
          <w:bCs/>
          <w:color w:val="1A3A5C"/>
          <w:sz w:val="26"/>
          <w:szCs w:val="26"/>
        </w:rPr>
        <w:t>4.4  Image_Feature, Audio_Feature, Analog_Feature — Feature Extraction Layer</w:t>
      </w:r>
    </w:p>
    <w:p>
      <w:pPr>
        <w:pStyle w:val="Normal"/>
        <w:spacing w:before="180" w:after="70"/>
        <w:rPr/>
      </w:pPr>
      <w:r>
        <w:rPr>
          <w:rFonts w:eastAsia="Arial" w:cs="Arial"/>
          <w:b/>
          <w:bCs/>
          <w:color w:val="00695C"/>
          <w:sz w:val="23"/>
          <w:szCs w:val="23"/>
        </w:rPr>
        <w:t>Configuration</w:t>
      </w:r>
    </w:p>
    <w:tbl>
      <w:tblPr>
        <w:tblW w:w="9720" w:type="dxa"/>
        <w:jc w:val="left"/>
        <w:tblInd w:w="0" w:type="dxa"/>
        <w:tblLayout w:type="fixed"/>
        <w:tblCellMar>
          <w:top w:w="80" w:type="dxa"/>
          <w:left w:w="130" w:type="dxa"/>
          <w:bottom w:w="80" w:type="dxa"/>
          <w:right w:w="130" w:type="dxa"/>
        </w:tblCellMar>
      </w:tblPr>
      <w:tblGrid>
        <w:gridCol w:w="2430"/>
        <w:gridCol w:w="1620"/>
        <w:gridCol w:w="2430"/>
        <w:gridCol w:w="1617"/>
        <w:gridCol w:w="1623"/>
      </w:tblGrid>
      <w:tr>
        <w:trPr>
          <w:tblHeader w:val="true"/>
        </w:trPr>
        <w:tc>
          <w:tcPr>
            <w:tcW w:w="243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Node</w:t>
            </w:r>
          </w:p>
        </w:tc>
        <w:tc>
          <w:tcPr>
            <w:tcW w:w="162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Grid</w:t>
            </w:r>
          </w:p>
        </w:tc>
        <w:tc>
          <w:tcPr>
            <w:tcW w:w="243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Neuron Model</w:t>
            </w:r>
          </w:p>
        </w:tc>
        <w:tc>
          <w:tcPr>
            <w:tcW w:w="1617"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Activation</w:t>
            </w:r>
          </w:p>
        </w:tc>
        <w:tc>
          <w:tcPr>
            <w:tcW w:w="1623"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Role</w:t>
            </w:r>
          </w:p>
        </w:tc>
      </w:tr>
      <w:tr>
        <w:trPr/>
        <w:tc>
          <w:tcPr>
            <w:tcW w:w="243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Image_Feature</w:t>
            </w:r>
          </w:p>
        </w:tc>
        <w:tc>
          <w:tcPr>
            <w:tcW w:w="162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64×1×1</w:t>
            </w:r>
          </w:p>
        </w:tc>
        <w:tc>
          <w:tcPr>
            <w:tcW w:w="243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Traditional</w:t>
            </w:r>
          </w:p>
        </w:tc>
        <w:tc>
          <w:tcPr>
            <w:tcW w:w="1617"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LeakyReLU</w:t>
            </w:r>
          </w:p>
        </w:tc>
        <w:tc>
          <w:tcPr>
            <w:tcW w:w="1623"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Visual feature extraction</w:t>
            </w:r>
          </w:p>
        </w:tc>
      </w:tr>
      <w:tr>
        <w:trPr/>
        <w:tc>
          <w:tcPr>
            <w:tcW w:w="243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Audio_Feature</w:t>
            </w:r>
          </w:p>
        </w:tc>
        <w:tc>
          <w:tcPr>
            <w:tcW w:w="162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32×1×1</w:t>
            </w:r>
          </w:p>
        </w:tc>
        <w:tc>
          <w:tcPr>
            <w:tcW w:w="243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Traditional</w:t>
            </w:r>
          </w:p>
        </w:tc>
        <w:tc>
          <w:tcPr>
            <w:tcW w:w="1617"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LeakyReLU</w:t>
            </w:r>
          </w:p>
        </w:tc>
        <w:tc>
          <w:tcPr>
            <w:tcW w:w="1623"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Audio feature extraction</w:t>
            </w:r>
          </w:p>
        </w:tc>
      </w:tr>
      <w:tr>
        <w:trPr/>
        <w:tc>
          <w:tcPr>
            <w:tcW w:w="243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Analog_Feature</w:t>
            </w:r>
          </w:p>
        </w:tc>
        <w:tc>
          <w:tcPr>
            <w:tcW w:w="162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16×1×1</w:t>
            </w:r>
          </w:p>
        </w:tc>
        <w:tc>
          <w:tcPr>
            <w:tcW w:w="243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Traditional</w:t>
            </w:r>
          </w:p>
        </w:tc>
        <w:tc>
          <w:tcPr>
            <w:tcW w:w="1617"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LeakyReLU</w:t>
            </w:r>
          </w:p>
        </w:tc>
        <w:tc>
          <w:tcPr>
            <w:tcW w:w="1623"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Sensor feature extraction</w:t>
            </w:r>
          </w:p>
        </w:tc>
      </w:tr>
    </w:tbl>
    <w:p>
      <w:pPr>
        <w:pStyle w:val="Normal"/>
        <w:spacing w:before="0" w:after="120"/>
        <w:rPr/>
      </w:pPr>
      <w:r>
        <w:rPr/>
      </w:r>
    </w:p>
    <w:p>
      <w:pPr>
        <w:pStyle w:val="Normal"/>
        <w:spacing w:before="180" w:after="70"/>
        <w:rPr/>
      </w:pPr>
      <w:r>
        <w:rPr>
          <w:rFonts w:eastAsia="Arial" w:cs="Arial"/>
          <w:b/>
          <w:bCs/>
          <w:color w:val="00695C"/>
          <w:sz w:val="23"/>
          <w:szCs w:val="23"/>
        </w:rPr>
        <w:t>Why Traditional neurons here?</w:t>
      </w:r>
    </w:p>
    <w:p>
      <w:pPr>
        <w:pStyle w:val="Normal"/>
        <w:spacing w:before="0" w:after="100"/>
        <w:jc w:val="left"/>
        <w:rPr/>
      </w:pPr>
      <w:r>
        <w:rPr>
          <w:rFonts w:eastAsia="Arial" w:cs="Arial"/>
          <w:color w:val="1C1C2E"/>
          <w:sz w:val="22"/>
          <w:szCs w:val="22"/>
        </w:rPr>
        <w:t>Feature extraction requires dense, non-linear transformations that compress high-dimensional raw inputs into compact, semantically meaningful representations. Traditional fully-connected neurons with learnable weights are the correct model for this role — they learn which combinations of input signals are discriminative for accident detection.</w:t>
      </w:r>
    </w:p>
    <w:p>
      <w:pPr>
        <w:pStyle w:val="Normal"/>
        <w:spacing w:before="180" w:after="70"/>
        <w:rPr/>
      </w:pPr>
      <w:r>
        <w:rPr>
          <w:rFonts w:eastAsia="Arial" w:cs="Arial"/>
          <w:b/>
          <w:bCs/>
          <w:color w:val="00695C"/>
          <w:sz w:val="23"/>
          <w:szCs w:val="23"/>
        </w:rPr>
        <w:t>Why LeakyReLU activation?</w:t>
      </w:r>
    </w:p>
    <w:p>
      <w:pPr>
        <w:pStyle w:val="Normal"/>
        <w:spacing w:before="0" w:after="100"/>
        <w:jc w:val="left"/>
        <w:rPr/>
      </w:pPr>
      <w:r>
        <w:rPr>
          <w:rFonts w:eastAsia="Arial" w:cs="Arial"/>
          <w:color w:val="1C1C2E"/>
          <w:sz w:val="22"/>
          <w:szCs w:val="22"/>
        </w:rPr>
        <w:t>LeakyReLU is the correct activation for feature extraction layers because it avoids the dying neuron problem of standard ReLU (where neurons permanently stop learning), maintains gradient flow for negative activations with a small slope, and introduces the non-linearity needed to learn complex feature mappings. Alternatives like sigmoid or tanh would saturate and slow convergence.</w:t>
      </w:r>
    </w:p>
    <w:p>
      <w:pPr>
        <w:pStyle w:val="Normal"/>
        <w:spacing w:before="180" w:after="70"/>
        <w:rPr/>
      </w:pPr>
      <w:r>
        <w:rPr>
          <w:rFonts w:eastAsia="Arial" w:cs="Arial"/>
          <w:b/>
          <w:bCs/>
          <w:color w:val="00695C"/>
          <w:sz w:val="23"/>
          <w:szCs w:val="23"/>
        </w:rPr>
        <w:t>Why NOT MultiHeadAttention here?</w:t>
      </w:r>
    </w:p>
    <w:p>
      <w:pPr>
        <w:pStyle w:val="Normal"/>
        <w:spacing w:before="0" w:after="180"/>
        <w:jc w:val="left"/>
        <w:rPr/>
      </w:pPr>
      <w:r>
        <w:rPr>
          <w:rFonts w:eastAsia="Arial" w:cs="Arial"/>
          <w:color w:val="1C1C2E"/>
          <w:sz w:val="22"/>
          <w:szCs w:val="22"/>
        </w:rPr>
        <w:t>MultiHeadAttention is a sequence modeling mechanism designed to relate different positions in a sequence to each other. Within a single modality's feature extraction, there is no sequence relationship to attend over — the goal is simply to transform the raw input into useful features. Using MultiHeadAttention at this stage adds unnecessary parameters and misuses the mechanism for a task it was not designed for.</w:t>
      </w:r>
    </w:p>
    <w:p>
      <w:pPr>
        <w:pStyle w:val="Normal"/>
        <w:spacing w:before="260" w:after="100"/>
        <w:rPr/>
      </w:pPr>
      <w:r>
        <w:rPr>
          <w:rFonts w:eastAsia="Arial" w:cs="Arial"/>
          <w:b/>
          <w:bCs/>
          <w:color w:val="1A3A5C"/>
          <w:sz w:val="26"/>
          <w:szCs w:val="26"/>
        </w:rPr>
        <w:t>4.5  Fusion_Layer — Grid 128×1×1</w:t>
      </w:r>
    </w:p>
    <w:p>
      <w:pPr>
        <w:pStyle w:val="Normal"/>
        <w:spacing w:before="180" w:after="70"/>
        <w:rPr/>
      </w:pPr>
      <w:r>
        <w:rPr>
          <w:rFonts w:eastAsia="Arial" w:cs="Arial"/>
          <w:b/>
          <w:bCs/>
          <w:color w:val="00695C"/>
          <w:sz w:val="23"/>
          <w:szCs w:val="23"/>
        </w:rPr>
        <w:t>Configuration</w:t>
      </w:r>
    </w:p>
    <w:p>
      <w:pPr>
        <w:pStyle w:val="Normal"/>
        <w:spacing w:before="0" w:after="100"/>
        <w:jc w:val="left"/>
        <w:rPr/>
      </w:pPr>
      <w:r>
        <w:rPr>
          <w:rFonts w:eastAsia="Arial" w:cs="Arial"/>
          <w:color w:val="4A5568"/>
          <w:sz w:val="22"/>
          <w:szCs w:val="22"/>
        </w:rPr>
        <w:t>Grid: X=128, Y=1, Z=1  |  Neuron Model: MultiHeadAttention  |  NumberHeads: 4  |  EnableBias: True  |  BiasRange: [-0.5, 0.5]</w:t>
      </w:r>
    </w:p>
    <w:p>
      <w:pPr>
        <w:pStyle w:val="Normal"/>
        <w:spacing w:before="180" w:after="70"/>
        <w:rPr/>
      </w:pPr>
      <w:r>
        <w:rPr>
          <w:rFonts w:eastAsia="Arial" w:cs="Arial"/>
          <w:b/>
          <w:bCs/>
          <w:color w:val="00695C"/>
          <w:sz w:val="23"/>
          <w:szCs w:val="23"/>
        </w:rPr>
        <w:t>Why MultiHeadAttention at Fusion?</w:t>
      </w:r>
    </w:p>
    <w:p>
      <w:pPr>
        <w:pStyle w:val="Normal"/>
        <w:spacing w:before="0" w:after="80"/>
        <w:jc w:val="left"/>
        <w:rPr/>
      </w:pPr>
      <w:r>
        <w:rPr>
          <w:rFonts w:eastAsia="Arial" w:cs="Arial"/>
          <w:color w:val="1C1C2E"/>
          <w:sz w:val="22"/>
          <w:szCs w:val="22"/>
        </w:rPr>
        <w:t>This is the one stage where MultiHeadAttention is genuinely the correct model. The Fusion layer receives three different modality representations and must learn how to weight and combine them dynamically. With 4 heads, the network can simultaneously attend to different cross-modal relationships:</w:t>
      </w:r>
    </w:p>
    <w:p>
      <w:pPr>
        <w:pStyle w:val="ListParagraph"/>
        <w:numPr>
          <w:ilvl w:val="0"/>
          <w:numId w:val="21"/>
        </w:numPr>
        <w:spacing w:before="0" w:after="80"/>
        <w:rPr/>
      </w:pPr>
      <w:r>
        <w:rPr>
          <w:rFonts w:eastAsia="Arial" w:cs="Arial"/>
          <w:color w:val="1C1C2E"/>
          <w:sz w:val="22"/>
          <w:szCs w:val="22"/>
        </w:rPr>
        <w:t>In low-light conditions, audio and analog channels should receive higher attention weight</w:t>
      </w:r>
    </w:p>
    <w:p>
      <w:pPr>
        <w:pStyle w:val="ListParagraph"/>
        <w:numPr>
          <w:ilvl w:val="0"/>
          <w:numId w:val="22"/>
        </w:numPr>
        <w:spacing w:before="0" w:after="80"/>
        <w:rPr/>
      </w:pPr>
      <w:r>
        <w:rPr>
          <w:rFonts w:eastAsia="Arial" w:cs="Arial"/>
          <w:color w:val="1C1C2E"/>
          <w:sz w:val="22"/>
          <w:szCs w:val="22"/>
        </w:rPr>
        <w:t>In quiet highway driving, the visual channel dominates</w:t>
      </w:r>
    </w:p>
    <w:p>
      <w:pPr>
        <w:pStyle w:val="ListParagraph"/>
        <w:numPr>
          <w:ilvl w:val="0"/>
          <w:numId w:val="23"/>
        </w:numPr>
        <w:spacing w:before="0" w:after="80"/>
        <w:rPr/>
      </w:pPr>
      <w:r>
        <w:rPr>
          <w:rFonts w:eastAsia="Arial" w:cs="Arial"/>
          <w:color w:val="1C1C2E"/>
          <w:sz w:val="22"/>
          <w:szCs w:val="22"/>
        </w:rPr>
        <w:t>At the moment of impact, all three channels spike simultaneously and are weighted equally</w:t>
      </w:r>
    </w:p>
    <w:p>
      <w:pPr>
        <w:pStyle w:val="Normal"/>
        <w:spacing w:before="0" w:after="80"/>
        <w:rPr/>
      </w:pPr>
      <w:r>
        <w:rPr/>
      </w:r>
    </w:p>
    <w:p>
      <w:pPr>
        <w:pStyle w:val="Normal"/>
        <w:spacing w:before="0" w:after="100"/>
        <w:jc w:val="left"/>
        <w:rPr/>
      </w:pPr>
      <w:r>
        <w:rPr>
          <w:rFonts w:eastAsia="Arial" w:cs="Arial"/>
          <w:color w:val="1C1C2E"/>
          <w:sz w:val="22"/>
          <w:szCs w:val="22"/>
        </w:rPr>
        <w:t>A simple concatenation or average would lose this dynamic weighting. Attention learns it from data.</w:t>
      </w:r>
    </w:p>
    <w:p>
      <w:pPr>
        <w:pStyle w:val="Normal"/>
        <w:spacing w:before="180" w:after="70"/>
        <w:rPr/>
      </w:pPr>
      <w:r>
        <w:rPr>
          <w:rFonts w:eastAsia="Arial" w:cs="Arial"/>
          <w:b/>
          <w:bCs/>
          <w:color w:val="00695C"/>
          <w:sz w:val="23"/>
          <w:szCs w:val="23"/>
        </w:rPr>
        <w:t>Why 128 neurons?</w:t>
      </w:r>
    </w:p>
    <w:p>
      <w:pPr>
        <w:pStyle w:val="Normal"/>
        <w:spacing w:before="0" w:after="180"/>
        <w:jc w:val="left"/>
        <w:rPr/>
      </w:pPr>
      <w:r>
        <w:rPr>
          <w:rFonts w:eastAsia="Arial" w:cs="Arial"/>
          <w:color w:val="1C1C2E"/>
          <w:sz w:val="22"/>
          <w:szCs w:val="22"/>
        </w:rPr>
        <w:t>128 provides rich enough representational capacity to encode the joint cross-modal state without being excessively large. It is 2x the Audio_Feature output (64) and 8x the Analog_Feature output (16), ensuring the fusion representation is not a bottleneck while remaining efficient for downstream processing.</w:t>
      </w:r>
    </w:p>
    <w:p>
      <w:pPr>
        <w:pStyle w:val="Normal"/>
        <w:spacing w:before="0" w:after="100"/>
        <w:rPr/>
      </w:pPr>
      <w:r>
        <w:rPr>
          <w:rFonts w:eastAsia="Arial" w:cs="Arial"/>
          <w:b/>
          <w:bCs/>
          <w:color w:val="1A3A5C"/>
          <w:sz w:val="26"/>
          <w:szCs w:val="26"/>
        </w:rPr>
        <w:t>4.6  Decision_Gate — Grid 32×1×1</w:t>
      </w:r>
    </w:p>
    <w:p>
      <w:pPr>
        <w:pStyle w:val="Normal"/>
        <w:spacing w:before="180" w:after="70"/>
        <w:rPr/>
      </w:pPr>
      <w:r>
        <w:rPr>
          <w:rFonts w:eastAsia="Arial" w:cs="Arial"/>
          <w:b/>
          <w:bCs/>
          <w:color w:val="00695C"/>
          <w:sz w:val="23"/>
          <w:szCs w:val="23"/>
        </w:rPr>
        <w:t>Configuration</w:t>
      </w:r>
    </w:p>
    <w:p>
      <w:pPr>
        <w:pStyle w:val="Normal"/>
        <w:spacing w:before="0" w:after="100"/>
        <w:jc w:val="left"/>
        <w:rPr/>
      </w:pPr>
      <w:r>
        <w:rPr>
          <w:rFonts w:eastAsia="Arial" w:cs="Arial"/>
          <w:color w:val="4A5568"/>
          <w:sz w:val="22"/>
          <w:szCs w:val="22"/>
        </w:rPr>
        <w:t>Grid: X=32, Y=1, Z=1  |  Neuron Model: LIF (Leaky Integrate-and-Fire)  |  Leak: 0.</w:t>
      </w:r>
      <w:r>
        <w:rPr>
          <w:rFonts w:eastAsia="Arial" w:cs="Arial"/>
          <w:color w:val="4A5568"/>
          <w:sz w:val="22"/>
          <w:szCs w:val="22"/>
        </w:rPr>
        <w:t>1</w:t>
      </w:r>
      <w:r>
        <w:rPr>
          <w:rFonts w:eastAsia="Arial" w:cs="Arial"/>
          <w:color w:val="4A5568"/>
          <w:sz w:val="22"/>
          <w:szCs w:val="22"/>
        </w:rPr>
        <w:t xml:space="preserve">  |  Threshold: 0.</w:t>
      </w:r>
      <w:r>
        <w:rPr>
          <w:rFonts w:eastAsia="Arial" w:cs="Arial"/>
          <w:color w:val="4A5568"/>
          <w:sz w:val="22"/>
          <w:szCs w:val="22"/>
        </w:rPr>
        <w:t>6</w:t>
      </w:r>
      <w:r>
        <w:rPr>
          <w:rFonts w:eastAsia="Arial" w:cs="Arial"/>
          <w:color w:val="4A5568"/>
          <w:sz w:val="22"/>
          <w:szCs w:val="22"/>
        </w:rPr>
        <w:t xml:space="preserve">  |  IsTraditional: False</w:t>
      </w:r>
    </w:p>
    <w:p>
      <w:pPr>
        <w:pStyle w:val="Normal"/>
        <w:spacing w:before="180" w:after="70"/>
        <w:rPr/>
      </w:pPr>
      <w:r>
        <w:rPr>
          <w:rFonts w:eastAsia="Arial" w:cs="Arial"/>
          <w:b/>
          <w:bCs/>
          <w:color w:val="00695C"/>
          <w:sz w:val="23"/>
          <w:szCs w:val="23"/>
        </w:rPr>
        <w:t>Why LIF at the Decision Gate?</w:t>
      </w:r>
    </w:p>
    <w:p>
      <w:pPr>
        <w:pStyle w:val="Normal"/>
        <w:spacing w:before="0" w:after="80"/>
        <w:jc w:val="left"/>
        <w:rPr/>
      </w:pPr>
      <w:r>
        <w:rPr>
          <w:rFonts w:eastAsia="Arial" w:cs="Arial"/>
          <w:color w:val="1C1C2E"/>
          <w:sz w:val="22"/>
          <w:szCs w:val="22"/>
        </w:rPr>
        <w:t>This is the most critical design choice in the entire architecture. The Decision Gate must implement temporal confirmation — it should only fire when evidence of an accident accumulates persistently across multiple timesteps, not in response to a single anomalous frame.</w:t>
      </w:r>
    </w:p>
    <w:p>
      <w:pPr>
        <w:pStyle w:val="Normal"/>
        <w:spacing w:before="0" w:after="80"/>
        <w:jc w:val="left"/>
        <w:rPr/>
      </w:pPr>
      <w:r>
        <w:rPr>
          <w:rFonts w:eastAsia="Arial" w:cs="Arial"/>
          <w:color w:val="1C1C2E"/>
          <w:sz w:val="22"/>
          <w:szCs w:val="22"/>
        </w:rPr>
        <w:t>LIF neurons model this perfectly because:</w:t>
      </w:r>
    </w:p>
    <w:p>
      <w:pPr>
        <w:pStyle w:val="ListParagraph"/>
        <w:numPr>
          <w:ilvl w:val="0"/>
          <w:numId w:val="24"/>
        </w:numPr>
        <w:spacing w:before="0" w:after="80"/>
        <w:rPr/>
      </w:pPr>
      <w:r>
        <w:rPr>
          <w:rFonts w:eastAsia="Arial" w:cs="Arial"/>
          <w:color w:val="1C1C2E"/>
          <w:sz w:val="22"/>
          <w:szCs w:val="22"/>
        </w:rPr>
        <w:t>They integrate incoming current into a membrane potential over time (accumulate evidence)</w:t>
      </w:r>
    </w:p>
    <w:p>
      <w:pPr>
        <w:pStyle w:val="ListParagraph"/>
        <w:numPr>
          <w:ilvl w:val="0"/>
          <w:numId w:val="25"/>
        </w:numPr>
        <w:spacing w:before="0" w:after="80"/>
        <w:rPr/>
      </w:pPr>
      <w:r>
        <w:rPr>
          <w:rFonts w:eastAsia="Arial" w:cs="Arial"/>
          <w:color w:val="1C1C2E"/>
          <w:sz w:val="22"/>
          <w:szCs w:val="22"/>
        </w:rPr>
        <w:t>They only fire when the membrane potential crosses a threshold (confirmation requirement)</w:t>
      </w:r>
    </w:p>
    <w:p>
      <w:pPr>
        <w:pStyle w:val="ListParagraph"/>
        <w:numPr>
          <w:ilvl w:val="0"/>
          <w:numId w:val="26"/>
        </w:numPr>
        <w:spacing w:before="0" w:after="80"/>
        <w:rPr/>
      </w:pPr>
      <w:r>
        <w:rPr>
          <w:rFonts w:eastAsia="Arial" w:cs="Arial"/>
          <w:color w:val="1C1C2E"/>
          <w:sz w:val="22"/>
          <w:szCs w:val="22"/>
        </w:rPr>
        <w:t>They leak charge between timesteps so that recent evidence matters more than old evidence</w:t>
      </w:r>
    </w:p>
    <w:p>
      <w:pPr>
        <w:pStyle w:val="ListParagraph"/>
        <w:numPr>
          <w:ilvl w:val="0"/>
          <w:numId w:val="27"/>
        </w:numPr>
        <w:spacing w:before="0" w:after="80"/>
        <w:rPr/>
      </w:pPr>
      <w:r>
        <w:rPr>
          <w:rFonts w:eastAsia="Arial" w:cs="Arial"/>
          <w:color w:val="1C1C2E"/>
          <w:sz w:val="22"/>
          <w:szCs w:val="22"/>
        </w:rPr>
        <w:t>A single bad frame — pothole, sharp braking, camera glare — will not cross the threshold alone</w:t>
      </w:r>
    </w:p>
    <w:p>
      <w:pPr>
        <w:pStyle w:val="Normal"/>
        <w:spacing w:before="0" w:after="80"/>
        <w:rPr/>
      </w:pPr>
      <w:r>
        <w:rPr/>
      </w:r>
    </w:p>
    <w:p>
      <w:pPr>
        <w:pStyle w:val="Normal"/>
        <w:spacing w:before="0" w:after="180"/>
        <w:jc w:val="left"/>
        <w:rPr/>
      </w:pPr>
      <w:r>
        <w:rPr>
          <w:rFonts w:eastAsia="Arial" w:cs="Arial"/>
          <w:color w:val="1C1C2E"/>
          <w:sz w:val="22"/>
          <w:szCs w:val="22"/>
        </w:rPr>
        <w:t>This biological mechanism directly translates to practical reliability. Using MultiHeadAttention at this stage would eliminate the temporal memory entirely, making the gate respond instantaneously without any confirmation delay.</w:t>
      </w:r>
    </w:p>
    <w:p>
      <w:pPr>
        <w:pStyle w:val="Normal"/>
        <w:spacing w:before="260" w:after="100"/>
        <w:rPr/>
      </w:pPr>
      <w:r>
        <w:rPr>
          <w:rFonts w:eastAsia="Arial" w:cs="Arial"/>
          <w:b/>
          <w:bCs/>
          <w:color w:val="1A3A5C"/>
          <w:sz w:val="26"/>
          <w:szCs w:val="26"/>
        </w:rPr>
        <w:t>4.7  Alert_Response_System — Grid 2×1×1</w:t>
      </w:r>
    </w:p>
    <w:p>
      <w:pPr>
        <w:pStyle w:val="Normal"/>
        <w:spacing w:before="180" w:after="70"/>
        <w:rPr/>
      </w:pPr>
      <w:r>
        <w:rPr>
          <w:rFonts w:eastAsia="Arial" w:cs="Arial"/>
          <w:b/>
          <w:bCs/>
          <w:color w:val="00695C"/>
          <w:sz w:val="23"/>
          <w:szCs w:val="23"/>
        </w:rPr>
        <w:t>Configuration</w:t>
      </w:r>
    </w:p>
    <w:p>
      <w:pPr>
        <w:pStyle w:val="Normal"/>
        <w:spacing w:before="0" w:after="100"/>
        <w:jc w:val="left"/>
        <w:rPr/>
      </w:pPr>
      <w:r>
        <w:rPr>
          <w:rFonts w:eastAsia="Arial" w:cs="Arial"/>
          <w:color w:val="4A5568"/>
          <w:sz w:val="22"/>
          <w:szCs w:val="22"/>
        </w:rPr>
        <w:t>Grid: X=2, Y=1, Z=1 — exactly 2 output neurons  |  Neuron Model: LIF  |  Encoder: ImageClassification (Organization=HotEncoding)</w:t>
      </w:r>
    </w:p>
    <w:p>
      <w:pPr>
        <w:pStyle w:val="Normal"/>
        <w:spacing w:before="180" w:after="70"/>
        <w:rPr/>
      </w:pPr>
      <w:r>
        <w:rPr>
          <w:rFonts w:eastAsia="Arial" w:cs="Arial"/>
          <w:b/>
          <w:bCs/>
          <w:color w:val="00695C"/>
          <w:sz w:val="23"/>
          <w:szCs w:val="23"/>
        </w:rPr>
        <w:t>Why exactly 2 neurons?</w:t>
      </w:r>
    </w:p>
    <w:p>
      <w:pPr>
        <w:pStyle w:val="Normal"/>
        <w:spacing w:before="0" w:after="100"/>
        <w:jc w:val="left"/>
        <w:rPr/>
      </w:pPr>
      <w:r>
        <w:rPr>
          <w:rFonts w:eastAsia="Arial" w:cs="Arial"/>
          <w:color w:val="1C1C2E"/>
          <w:sz w:val="22"/>
          <w:szCs w:val="22"/>
        </w:rPr>
        <w:t>Binary classification requires exactly as many output neurons as classes. Neuron 0 represents the 'accident' class. Neuron 1 represents the 'safe/no accident' class. The network's prediction is determined by which neuron has higher output activation — standard one-hot encoding for binary classification.</w:t>
      </w:r>
    </w:p>
    <w:p>
      <w:pPr>
        <w:pStyle w:val="Normal"/>
        <w:spacing w:before="180" w:after="70"/>
        <w:rPr/>
      </w:pPr>
      <w:r>
        <w:rPr>
          <w:rFonts w:eastAsia="Arial" w:cs="Arial"/>
          <w:b/>
          <w:bCs/>
          <w:color w:val="00695C"/>
          <w:sz w:val="23"/>
          <w:szCs w:val="23"/>
        </w:rPr>
        <w:t>Why LIF at the output?</w:t>
      </w:r>
    </w:p>
    <w:p>
      <w:pPr>
        <w:pStyle w:val="Normal"/>
        <w:spacing w:before="0" w:after="100"/>
        <w:jc w:val="left"/>
        <w:rPr/>
      </w:pPr>
      <w:r>
        <w:rPr>
          <w:rFonts w:eastAsia="Arial" w:cs="Arial"/>
          <w:color w:val="1C1C2E"/>
          <w:sz w:val="22"/>
          <w:szCs w:val="22"/>
        </w:rPr>
        <w:t>LIF at the output reinforces the temporal confirmation established by the Decision Gate. The output layer continues accumulating the decision signal rather than responding instantaneously, providing a second layer of false-positive resistance at the final classification boundary.</w:t>
      </w:r>
    </w:p>
    <w:p>
      <w:pPr>
        <w:pStyle w:val="Normal"/>
        <w:spacing w:before="180" w:after="70"/>
        <w:rPr>
          <w:rFonts w:ascii="Arial" w:hAnsi="Arial" w:eastAsia="Arial" w:cs="Arial"/>
          <w:b/>
          <w:bCs/>
          <w:color w:val="00695C"/>
          <w:sz w:val="23"/>
          <w:szCs w:val="23"/>
        </w:rPr>
      </w:pPr>
      <w:r>
        <w:rPr>
          <w:rFonts w:eastAsia="Arial" w:cs="Arial"/>
          <w:b/>
          <w:bCs/>
          <w:color w:val="00695C"/>
          <w:sz w:val="23"/>
          <w:szCs w:val="23"/>
        </w:rPr>
      </w:r>
    </w:p>
    <w:p>
      <w:pPr>
        <w:pStyle w:val="Normal"/>
        <w:spacing w:before="180" w:after="70"/>
        <w:rPr/>
      </w:pPr>
      <w:r>
        <w:rPr>
          <w:rFonts w:eastAsia="Arial" w:cs="Arial"/>
          <w:b/>
          <w:bCs/>
          <w:color w:val="00695C"/>
          <w:sz w:val="23"/>
          <w:szCs w:val="23"/>
        </w:rPr>
        <w:t>Why ImageClassification encoder?</w:t>
      </w:r>
    </w:p>
    <w:p>
      <w:pPr>
        <w:pStyle w:val="Normal"/>
        <w:spacing w:before="0" w:after="160"/>
        <w:jc w:val="left"/>
        <w:rPr/>
      </w:pPr>
      <w:r>
        <w:rPr>
          <w:rFonts w:eastAsia="Arial" w:cs="Arial"/>
          <w:color w:val="1C1C2E"/>
          <w:sz w:val="22"/>
          <w:szCs w:val="22"/>
        </w:rPr>
        <w:t>The ImageClassification encoder with HotEncoding tells NeuralLead how to interpret output neuron activations as class labels. Without this decoder, the network has no way to map output spikes back to the 'accident' or 'safe' labels assigned in the dataset.</w:t>
      </w:r>
    </w:p>
    <w:p>
      <w:pPr>
        <w:pStyle w:val="Normal"/>
        <w:rPr/>
      </w:pPr>
      <w:r>
        <w:rPr/>
      </w:r>
      <w:r>
        <w:br w:type="page"/>
      </w:r>
    </w:p>
    <w:p>
      <w:pPr>
        <w:pStyle w:val="Normal"/>
        <w:pBdr>
          <w:bottom w:val="single" w:sz="8" w:space="4" w:color="1565C0"/>
        </w:pBdr>
        <w:spacing w:before="0" w:after="160"/>
        <w:rPr/>
      </w:pPr>
      <w:r>
        <w:rPr>
          <w:rFonts w:eastAsia="Arial" w:cs="Arial"/>
          <w:b/>
          <w:bCs/>
          <w:color w:val="0D1B2A"/>
          <w:sz w:val="34"/>
          <w:szCs w:val="34"/>
        </w:rPr>
        <w:t>5. Connections — Configuration &amp; Justification</w:t>
      </w:r>
    </w:p>
    <w:tbl>
      <w:tblPr>
        <w:tblW w:w="9720" w:type="dxa"/>
        <w:jc w:val="left"/>
        <w:tblInd w:w="0" w:type="dxa"/>
        <w:tblLayout w:type="fixed"/>
        <w:tblCellMar>
          <w:top w:w="80" w:type="dxa"/>
          <w:left w:w="130" w:type="dxa"/>
          <w:bottom w:w="80" w:type="dxa"/>
          <w:right w:w="130" w:type="dxa"/>
        </w:tblCellMar>
      </w:tblPr>
      <w:tblGrid>
        <w:gridCol w:w="2800"/>
        <w:gridCol w:w="1097"/>
        <w:gridCol w:w="1403"/>
        <w:gridCol w:w="1420"/>
        <w:gridCol w:w="3000"/>
      </w:tblGrid>
      <w:tr>
        <w:trPr>
          <w:tblHeader w:val="true"/>
        </w:trPr>
        <w:tc>
          <w:tcPr>
            <w:tcW w:w="280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Connection</w:t>
            </w:r>
          </w:p>
        </w:tc>
        <w:tc>
          <w:tcPr>
            <w:tcW w:w="1097"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Mode</w:t>
            </w:r>
          </w:p>
        </w:tc>
        <w:tc>
          <w:tcPr>
            <w:tcW w:w="1403"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Distribution</w:t>
            </w:r>
          </w:p>
        </w:tc>
        <w:tc>
          <w:tcPr>
            <w:tcW w:w="142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Plasticity</w:t>
            </w:r>
          </w:p>
        </w:tc>
        <w:tc>
          <w:tcPr>
            <w:tcW w:w="300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Purpose</w:t>
            </w:r>
          </w:p>
        </w:tc>
      </w:tr>
      <w:tr>
        <w:trPr/>
        <w:tc>
          <w:tcPr>
            <w:tcW w:w="28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Input_Pipeline → Image_Feature</w:t>
            </w:r>
          </w:p>
        </w:tc>
        <w:tc>
          <w:tcPr>
            <w:tcW w:w="1097"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Full</w:t>
            </w:r>
          </w:p>
        </w:tc>
        <w:tc>
          <w:tcPr>
            <w:tcW w:w="1403"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Xavier</w:t>
            </w:r>
          </w:p>
        </w:tc>
        <w:tc>
          <w:tcPr>
            <w:tcW w:w="142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Plastic</w:t>
            </w:r>
          </w:p>
        </w:tc>
        <w:tc>
          <w:tcPr>
            <w:tcW w:w="30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Visual feature learning</w:t>
            </w:r>
          </w:p>
        </w:tc>
      </w:tr>
      <w:tr>
        <w:trPr/>
        <w:tc>
          <w:tcPr>
            <w:tcW w:w="28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Input_Audio → Audio_Feature</w:t>
            </w:r>
          </w:p>
        </w:tc>
        <w:tc>
          <w:tcPr>
            <w:tcW w:w="1097"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Full</w:t>
            </w:r>
          </w:p>
        </w:tc>
        <w:tc>
          <w:tcPr>
            <w:tcW w:w="1403"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Xavier</w:t>
            </w:r>
          </w:p>
        </w:tc>
        <w:tc>
          <w:tcPr>
            <w:tcW w:w="142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Plastic</w:t>
            </w:r>
          </w:p>
        </w:tc>
        <w:tc>
          <w:tcPr>
            <w:tcW w:w="30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Audio feature learning</w:t>
            </w:r>
          </w:p>
        </w:tc>
      </w:tr>
      <w:tr>
        <w:trPr/>
        <w:tc>
          <w:tcPr>
            <w:tcW w:w="28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Input_Analog → Analog_Feature</w:t>
            </w:r>
          </w:p>
        </w:tc>
        <w:tc>
          <w:tcPr>
            <w:tcW w:w="1097"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Full</w:t>
            </w:r>
          </w:p>
        </w:tc>
        <w:tc>
          <w:tcPr>
            <w:tcW w:w="1403"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Xavier</w:t>
            </w:r>
          </w:p>
        </w:tc>
        <w:tc>
          <w:tcPr>
            <w:tcW w:w="142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Plastic</w:t>
            </w:r>
          </w:p>
        </w:tc>
        <w:tc>
          <w:tcPr>
            <w:tcW w:w="30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Sensor feature learning</w:t>
            </w:r>
          </w:p>
        </w:tc>
      </w:tr>
      <w:tr>
        <w:trPr/>
        <w:tc>
          <w:tcPr>
            <w:tcW w:w="28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Image_Feature → Fusion_Layer</w:t>
            </w:r>
          </w:p>
        </w:tc>
        <w:tc>
          <w:tcPr>
            <w:tcW w:w="1097"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Full</w:t>
            </w:r>
          </w:p>
        </w:tc>
        <w:tc>
          <w:tcPr>
            <w:tcW w:w="1403"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Xavier</w:t>
            </w:r>
          </w:p>
        </w:tc>
        <w:tc>
          <w:tcPr>
            <w:tcW w:w="142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Plastic</w:t>
            </w:r>
          </w:p>
        </w:tc>
        <w:tc>
          <w:tcPr>
            <w:tcW w:w="30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Visual features into fusion</w:t>
            </w:r>
          </w:p>
        </w:tc>
      </w:tr>
      <w:tr>
        <w:trPr/>
        <w:tc>
          <w:tcPr>
            <w:tcW w:w="28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Audio_Feature → Fusion_Layer</w:t>
            </w:r>
          </w:p>
        </w:tc>
        <w:tc>
          <w:tcPr>
            <w:tcW w:w="1097"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Full</w:t>
            </w:r>
          </w:p>
        </w:tc>
        <w:tc>
          <w:tcPr>
            <w:tcW w:w="1403"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Xavier</w:t>
            </w:r>
          </w:p>
        </w:tc>
        <w:tc>
          <w:tcPr>
            <w:tcW w:w="142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Plastic</w:t>
            </w:r>
          </w:p>
        </w:tc>
        <w:tc>
          <w:tcPr>
            <w:tcW w:w="30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Audio features into fusion</w:t>
            </w:r>
          </w:p>
        </w:tc>
      </w:tr>
      <w:tr>
        <w:trPr/>
        <w:tc>
          <w:tcPr>
            <w:tcW w:w="28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Analog_Feature → Fusion_Layer</w:t>
            </w:r>
          </w:p>
        </w:tc>
        <w:tc>
          <w:tcPr>
            <w:tcW w:w="1097"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Full</w:t>
            </w:r>
          </w:p>
        </w:tc>
        <w:tc>
          <w:tcPr>
            <w:tcW w:w="1403"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Xavier</w:t>
            </w:r>
          </w:p>
        </w:tc>
        <w:tc>
          <w:tcPr>
            <w:tcW w:w="142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Plastic</w:t>
            </w:r>
          </w:p>
        </w:tc>
        <w:tc>
          <w:tcPr>
            <w:tcW w:w="30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Sensor features into fusion</w:t>
            </w:r>
          </w:p>
        </w:tc>
      </w:tr>
      <w:tr>
        <w:trPr/>
        <w:tc>
          <w:tcPr>
            <w:tcW w:w="28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Fusion_Layer → Decision_Gate</w:t>
            </w:r>
          </w:p>
        </w:tc>
        <w:tc>
          <w:tcPr>
            <w:tcW w:w="1097"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Full</w:t>
            </w:r>
          </w:p>
        </w:tc>
        <w:tc>
          <w:tcPr>
            <w:tcW w:w="1403"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Normal</w:t>
            </w:r>
          </w:p>
        </w:tc>
        <w:tc>
          <w:tcPr>
            <w:tcW w:w="142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Plastic</w:t>
            </w:r>
          </w:p>
        </w:tc>
        <w:tc>
          <w:tcPr>
            <w:tcW w:w="30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Fused signal to temporal gate</w:t>
            </w:r>
          </w:p>
        </w:tc>
      </w:tr>
      <w:tr>
        <w:trPr/>
        <w:tc>
          <w:tcPr>
            <w:tcW w:w="28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Decision_Gate → Alert_Response_System</w:t>
            </w:r>
          </w:p>
        </w:tc>
        <w:tc>
          <w:tcPr>
            <w:tcW w:w="1097"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Full</w:t>
            </w:r>
          </w:p>
        </w:tc>
        <w:tc>
          <w:tcPr>
            <w:tcW w:w="1403"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Normal</w:t>
            </w:r>
          </w:p>
        </w:tc>
        <w:tc>
          <w:tcPr>
            <w:tcW w:w="142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Plastic</w:t>
            </w:r>
          </w:p>
        </w:tc>
        <w:tc>
          <w:tcPr>
            <w:tcW w:w="30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Final alert pathway</w:t>
            </w:r>
          </w:p>
        </w:tc>
      </w:tr>
    </w:tbl>
    <w:p>
      <w:pPr>
        <w:pStyle w:val="Normal"/>
        <w:spacing w:before="0" w:after="200"/>
        <w:rPr/>
      </w:pPr>
      <w:r>
        <w:rPr/>
      </w:r>
    </w:p>
    <w:p>
      <w:pPr>
        <w:pStyle w:val="Normal"/>
        <w:spacing w:before="260" w:after="100"/>
        <w:rPr/>
      </w:pPr>
      <w:r>
        <w:rPr>
          <w:rFonts w:eastAsia="Arial" w:cs="Arial"/>
          <w:b/>
          <w:bCs/>
          <w:color w:val="1A3A5C"/>
          <w:sz w:val="26"/>
          <w:szCs w:val="26"/>
        </w:rPr>
        <w:t>5.1  Why Full Connectivity?</w:t>
      </w:r>
    </w:p>
    <w:p>
      <w:pPr>
        <w:pStyle w:val="Normal"/>
        <w:spacing w:before="0" w:after="160"/>
        <w:jc w:val="left"/>
        <w:rPr/>
      </w:pPr>
      <w:r>
        <w:rPr>
          <w:rFonts w:eastAsia="Arial" w:cs="Arial"/>
          <w:color w:val="1C1C2E"/>
          <w:sz w:val="22"/>
          <w:szCs w:val="22"/>
        </w:rPr>
        <w:t>Full (all-to-all) connectivity is appropriate across all stages because every spatial region of the input can contain accident-relevant information. A collision in the top-right corner of the frame is as important as one in the center. For a safety-critical detection system where missing any accident is unacceptable, full connectivity ensures complete coverage with no blind spots.</w:t>
      </w:r>
    </w:p>
    <w:p>
      <w:pPr>
        <w:pStyle w:val="Normal"/>
        <w:spacing w:before="260" w:after="100"/>
        <w:rPr/>
      </w:pPr>
      <w:r>
        <w:rPr>
          <w:rFonts w:eastAsia="Arial" w:cs="Arial"/>
          <w:b/>
          <w:bCs/>
          <w:color w:val="1A3A5C"/>
          <w:sz w:val="26"/>
          <w:szCs w:val="26"/>
        </w:rPr>
        <w:t>5.2  Why Xavier Distribution?</w:t>
      </w:r>
    </w:p>
    <w:p>
      <w:pPr>
        <w:pStyle w:val="Normal"/>
        <w:spacing w:before="0" w:after="160"/>
        <w:jc w:val="left"/>
        <w:rPr/>
      </w:pPr>
      <w:r>
        <w:rPr>
          <w:rFonts w:eastAsia="Arial" w:cs="Arial"/>
          <w:color w:val="1C1C2E"/>
          <w:sz w:val="22"/>
          <w:szCs w:val="22"/>
        </w:rPr>
        <w:t>Xavier initialization sets initial synaptic weights to values that maintain signal variance through the network. With random initialization, signals either vanish or explode through deep layers. Xavier calculates the optimal initial weight scale based on the number of input and output connections, ensuring gradients flow effectively during training.</w:t>
      </w:r>
    </w:p>
    <w:p>
      <w:pPr>
        <w:pStyle w:val="Normal"/>
        <w:spacing w:before="260" w:after="100"/>
        <w:rPr/>
      </w:pPr>
      <w:r>
        <w:rPr>
          <w:rFonts w:eastAsia="Arial" w:cs="Arial"/>
          <w:b/>
          <w:bCs/>
          <w:color w:val="1A3A5C"/>
          <w:sz w:val="26"/>
          <w:szCs w:val="26"/>
        </w:rPr>
        <w:t>5.3  Why Plastic (Trainable) Connections?</w:t>
      </w:r>
    </w:p>
    <w:p>
      <w:pPr>
        <w:pStyle w:val="Normal"/>
        <w:spacing w:before="0" w:after="200"/>
        <w:jc w:val="left"/>
        <w:rPr/>
      </w:pPr>
      <w:r>
        <w:rPr>
          <w:rFonts w:eastAsia="Arial" w:cs="Arial"/>
          <w:color w:val="1C1C2E"/>
          <w:sz w:val="22"/>
          <w:szCs w:val="22"/>
        </w:rPr>
        <w:t>Fixed connections cannot learn — they maintain their initial random weights permanently. Plastic connections update their weights during training based on supervised error signals from the labeled dataset. Without plasticity, the network cannot learn to distinguish accidents from safe driving. All connections in a classification network must be plastic.</w:t>
      </w:r>
    </w:p>
    <w:p>
      <w:pPr>
        <w:pStyle w:val="Normal"/>
        <w:rPr/>
      </w:pPr>
      <w:r>
        <w:rPr/>
      </w:r>
      <w:r>
        <w:br w:type="page"/>
      </w:r>
    </w:p>
    <w:p>
      <w:pPr>
        <w:pStyle w:val="Normal"/>
        <w:pBdr>
          <w:bottom w:val="single" w:sz="8" w:space="4" w:color="1565C0"/>
        </w:pBdr>
        <w:spacing w:before="0" w:after="160"/>
        <w:rPr/>
      </w:pPr>
      <w:r>
        <w:rPr>
          <w:rFonts w:eastAsia="Arial" w:cs="Arial"/>
          <w:b/>
          <w:bCs/>
          <w:color w:val="0D1B2A"/>
          <w:sz w:val="34"/>
          <w:szCs w:val="34"/>
        </w:rPr>
        <w:t>6. Dataset Configuration</w:t>
      </w:r>
    </w:p>
    <w:p>
      <w:pPr>
        <w:pStyle w:val="Normal"/>
        <w:spacing w:before="260" w:after="100"/>
        <w:rPr/>
      </w:pPr>
      <w:r>
        <w:rPr>
          <w:rFonts w:eastAsia="Arial" w:cs="Arial"/>
          <w:b/>
          <w:bCs/>
          <w:color w:val="1A3A5C"/>
          <w:sz w:val="26"/>
          <w:szCs w:val="26"/>
        </w:rPr>
        <w:t>6.1  Training Dataset</w:t>
      </w:r>
    </w:p>
    <w:tbl>
      <w:tblPr>
        <w:tblW w:w="9720" w:type="dxa"/>
        <w:jc w:val="left"/>
        <w:tblInd w:w="0" w:type="dxa"/>
        <w:tblLayout w:type="fixed"/>
        <w:tblCellMar>
          <w:top w:w="80" w:type="dxa"/>
          <w:left w:w="130" w:type="dxa"/>
          <w:bottom w:w="80" w:type="dxa"/>
          <w:right w:w="130" w:type="dxa"/>
        </w:tblCellMar>
      </w:tblPr>
      <w:tblGrid>
        <w:gridCol w:w="2700"/>
        <w:gridCol w:w="2160"/>
        <w:gridCol w:w="4860"/>
      </w:tblGrid>
      <w:tr>
        <w:trPr>
          <w:tblHeader w:val="true"/>
        </w:trPr>
        <w:tc>
          <w:tcPr>
            <w:tcW w:w="270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Parameter</w:t>
            </w:r>
          </w:p>
        </w:tc>
        <w:tc>
          <w:tcPr>
            <w:tcW w:w="216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Value</w:t>
            </w:r>
          </w:p>
        </w:tc>
        <w:tc>
          <w:tcPr>
            <w:tcW w:w="486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Justification</w:t>
            </w:r>
          </w:p>
        </w:tc>
      </w:tr>
      <w:tr>
        <w:trPr/>
        <w:tc>
          <w:tcPr>
            <w:tcW w:w="2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Total Images</w:t>
            </w:r>
          </w:p>
        </w:tc>
        <w:tc>
          <w:tcPr>
            <w:tcW w:w="21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40 (20 + 20)</w:t>
            </w:r>
          </w:p>
        </w:tc>
        <w:tc>
          <w:tcPr>
            <w:tcW w:w="48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Balanced binary classification dataset</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Class 1: Accident</w:t>
            </w:r>
          </w:p>
        </w:tc>
        <w:tc>
          <w:tcPr>
            <w:tcW w:w="21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20 images</w:t>
            </w:r>
          </w:p>
        </w:tc>
        <w:tc>
          <w:tcPr>
            <w:tcW w:w="48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Pattern images representing accident frames</w:t>
            </w:r>
          </w:p>
        </w:tc>
      </w:tr>
      <w:tr>
        <w:trPr/>
        <w:tc>
          <w:tcPr>
            <w:tcW w:w="2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Class 2: No Accident</w:t>
            </w:r>
          </w:p>
        </w:tc>
        <w:tc>
          <w:tcPr>
            <w:tcW w:w="21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20 images</w:t>
            </w:r>
          </w:p>
        </w:tc>
        <w:tc>
          <w:tcPr>
            <w:tcW w:w="48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Pattern images representing safe driving</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Input Group</w:t>
            </w:r>
          </w:p>
        </w:tc>
        <w:tc>
          <w:tcPr>
            <w:tcW w:w="21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Input_Pipeline</w:t>
            </w:r>
          </w:p>
        </w:tc>
        <w:tc>
          <w:tcPr>
            <w:tcW w:w="48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Images fed to the 224×224×3 generator layer</w:t>
            </w:r>
          </w:p>
        </w:tc>
      </w:tr>
      <w:tr>
        <w:trPr/>
        <w:tc>
          <w:tcPr>
            <w:tcW w:w="2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Output Group</w:t>
            </w:r>
          </w:p>
        </w:tc>
        <w:tc>
          <w:tcPr>
            <w:tcW w:w="21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Alert_Response_System</w:t>
            </w:r>
          </w:p>
        </w:tc>
        <w:tc>
          <w:tcPr>
            <w:tcW w:w="48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Labels: [1,0]=accident, [0,1]=safe</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Label Format</w:t>
            </w:r>
          </w:p>
        </w:tc>
        <w:tc>
          <w:tcPr>
            <w:tcW w:w="21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Raw numerical (one-hot)</w:t>
            </w:r>
          </w:p>
        </w:tc>
        <w:tc>
          <w:tcPr>
            <w:tcW w:w="48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Rows 1-20: [1,0]  |  Rows 21-40: [0,1]</w:t>
            </w:r>
          </w:p>
        </w:tc>
      </w:tr>
      <w:tr>
        <w:trPr/>
        <w:tc>
          <w:tcPr>
            <w:tcW w:w="2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RandomizeDatasetRowTraining</w:t>
            </w:r>
          </w:p>
        </w:tc>
        <w:tc>
          <w:tcPr>
            <w:tcW w:w="21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Enabled</w:t>
            </w:r>
          </w:p>
        </w:tc>
        <w:tc>
          <w:tcPr>
            <w:tcW w:w="48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Prevents order-dependent learning bias</w:t>
            </w:r>
          </w:p>
        </w:tc>
      </w:tr>
    </w:tbl>
    <w:p>
      <w:pPr>
        <w:pStyle w:val="Normal"/>
        <w:spacing w:before="0" w:after="200"/>
        <w:rPr/>
      </w:pPr>
      <w:r>
        <w:rPr/>
      </w:r>
    </w:p>
    <w:p>
      <w:pPr>
        <w:pStyle w:val="Normal"/>
        <w:spacing w:before="260" w:after="100"/>
        <w:rPr/>
      </w:pPr>
      <w:r>
        <w:rPr>
          <w:rFonts w:eastAsia="Arial" w:cs="Arial"/>
          <w:b/>
          <w:bCs/>
          <w:color w:val="1A3A5C"/>
          <w:sz w:val="26"/>
          <w:szCs w:val="26"/>
        </w:rPr>
        <w:t>6.2  Why One-Hot Encoding for Labels?</w:t>
      </w:r>
    </w:p>
    <w:p>
      <w:pPr>
        <w:pStyle w:val="Normal"/>
        <w:spacing w:before="0" w:after="160"/>
        <w:jc w:val="left"/>
        <w:rPr/>
      </w:pPr>
      <w:r>
        <w:rPr>
          <w:rFonts w:eastAsia="Arial" w:cs="Arial"/>
          <w:color w:val="1C1C2E"/>
          <w:sz w:val="22"/>
          <w:szCs w:val="22"/>
        </w:rPr>
        <w:t>One-hot encoding represents each class as a binary vector where exactly one position is 1 and all others are 0. For binary classification: [1,0] = accident, [0,1] = safe. This encoding directly maps to the 2-neuron output layer — the network learns to activate neuron 0 strongly for accidents and neuron 1 strongly for safe scenes.</w:t>
      </w:r>
    </w:p>
    <w:p>
      <w:pPr>
        <w:pStyle w:val="Normal"/>
        <w:spacing w:before="260" w:after="100"/>
        <w:rPr/>
      </w:pPr>
      <w:r>
        <w:rPr>
          <w:rFonts w:eastAsia="Arial" w:cs="Arial"/>
          <w:b/>
          <w:bCs/>
          <w:color w:val="1A3A5C"/>
          <w:sz w:val="26"/>
          <w:szCs w:val="26"/>
        </w:rPr>
        <w:t>6.3  Why Balanced Classes?</w:t>
      </w:r>
    </w:p>
    <w:p>
      <w:pPr>
        <w:pStyle w:val="Normal"/>
        <w:spacing w:before="0" w:after="200"/>
        <w:jc w:val="left"/>
        <w:rPr/>
      </w:pPr>
      <w:r>
        <w:rPr>
          <w:rFonts w:eastAsia="Arial" w:cs="Arial"/>
          <w:color w:val="1C1C2E"/>
          <w:sz w:val="22"/>
          <w:szCs w:val="22"/>
        </w:rPr>
        <w:t>Using equal numbers of accident and non-accident images (20 each) prevents the network from developing a class imbalance bias. If we used 100 accident images and 5 safe images, the network would learn to always predict 'accident' and achieve 95% accuracy without learning anything meaningful. Balanced training data forces the network to learn the actual distinguishing features of each class.</w:t>
      </w:r>
    </w:p>
    <w:p>
      <w:pPr>
        <w:pStyle w:val="Normal"/>
        <w:rPr/>
      </w:pPr>
      <w:r>
        <w:rPr/>
        <w:t>Note: The dataset used in this submission consists of synthetically generated pattern images created for demonstration purposes only. Class 1 (accident) images use orange/black color patterns, and Class 2 (safe) images use teal/blue color patterns. This simulated data is sufficient to validate the architecture's training pipeline and classification mechanism. A production deployment would replace this with a real-world dashcam footage dataset containing verified accident and non-accident labeled frames.</w:t>
      </w:r>
      <w:r>
        <w:br w:type="page"/>
      </w:r>
    </w:p>
    <w:p>
      <w:pPr>
        <w:pStyle w:val="Normal"/>
        <w:pBdr>
          <w:bottom w:val="single" w:sz="8" w:space="4" w:color="1565C0"/>
        </w:pBdr>
        <w:spacing w:before="0" w:after="160"/>
        <w:rPr/>
      </w:pPr>
      <w:r>
        <w:rPr>
          <w:rFonts w:eastAsia="Arial" w:cs="Arial"/>
          <w:b/>
          <w:bCs/>
          <w:color w:val="0D1B2A"/>
          <w:sz w:val="34"/>
          <w:szCs w:val="34"/>
        </w:rPr>
        <w:t>7. Project-Level Settings</w:t>
      </w:r>
    </w:p>
    <w:tbl>
      <w:tblPr>
        <w:tblW w:w="9720" w:type="dxa"/>
        <w:jc w:val="left"/>
        <w:tblInd w:w="0" w:type="dxa"/>
        <w:tblLayout w:type="fixed"/>
        <w:tblCellMar>
          <w:top w:w="80" w:type="dxa"/>
          <w:left w:w="130" w:type="dxa"/>
          <w:bottom w:w="80" w:type="dxa"/>
          <w:right w:w="130" w:type="dxa"/>
        </w:tblCellMar>
      </w:tblPr>
      <w:tblGrid>
        <w:gridCol w:w="2700"/>
        <w:gridCol w:w="2160"/>
        <w:gridCol w:w="4860"/>
      </w:tblGrid>
      <w:tr>
        <w:trPr>
          <w:tblHeader w:val="true"/>
        </w:trPr>
        <w:tc>
          <w:tcPr>
            <w:tcW w:w="270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Setting</w:t>
            </w:r>
          </w:p>
        </w:tc>
        <w:tc>
          <w:tcPr>
            <w:tcW w:w="216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Value</w:t>
            </w:r>
          </w:p>
        </w:tc>
        <w:tc>
          <w:tcPr>
            <w:tcW w:w="486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Justification</w:t>
            </w:r>
          </w:p>
        </w:tc>
      </w:tr>
      <w:tr>
        <w:trPr/>
        <w:tc>
          <w:tcPr>
            <w:tcW w:w="2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LearningRate</w:t>
            </w:r>
          </w:p>
        </w:tc>
        <w:tc>
          <w:tcPr>
            <w:tcW w:w="21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0.001000</w:t>
            </w:r>
          </w:p>
        </w:tc>
        <w:tc>
          <w:tcPr>
            <w:tcW w:w="48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Standard starting LR — stable, fast convergence</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RunDurationStepsMs</w:t>
            </w:r>
          </w:p>
        </w:tc>
        <w:tc>
          <w:tcPr>
            <w:tcW w:w="21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1</w:t>
            </w:r>
          </w:p>
        </w:tc>
        <w:tc>
          <w:tcPr>
            <w:tcW w:w="48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1ms per step — high temporal resolution for spike timing</w:t>
            </w:r>
          </w:p>
        </w:tc>
      </w:tr>
      <w:tr>
        <w:trPr/>
        <w:tc>
          <w:tcPr>
            <w:tcW w:w="2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SimulationSpeed</w:t>
            </w:r>
          </w:p>
        </w:tc>
        <w:tc>
          <w:tcPr>
            <w:tcW w:w="21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RealTime</w:t>
            </w:r>
          </w:p>
        </w:tc>
        <w:tc>
          <w:tcPr>
            <w:tcW w:w="48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Matches real-world dashcam frame rates</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RandomizeDatasetRowTraining</w:t>
            </w:r>
          </w:p>
        </w:tc>
        <w:tc>
          <w:tcPr>
            <w:tcW w:w="21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Enabled</w:t>
            </w:r>
          </w:p>
        </w:tc>
        <w:tc>
          <w:tcPr>
            <w:tcW w:w="48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Shuffles training data each epoch</w:t>
            </w:r>
          </w:p>
        </w:tc>
      </w:tr>
      <w:tr>
        <w:trPr/>
        <w:tc>
          <w:tcPr>
            <w:tcW w:w="2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StopSimulationAtPercentage</w:t>
            </w:r>
          </w:p>
        </w:tc>
        <w:tc>
          <w:tcPr>
            <w:tcW w:w="21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100.0</w:t>
            </w:r>
          </w:p>
        </w:tc>
        <w:tc>
          <w:tcPr>
            <w:tcW w:w="48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Run full dataset before evaluating</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ApplyLearningEachSteps</w:t>
            </w:r>
          </w:p>
        </w:tc>
        <w:tc>
          <w:tcPr>
            <w:tcW w:w="21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1</w:t>
            </w:r>
          </w:p>
        </w:tc>
        <w:tc>
          <w:tcPr>
            <w:tcW w:w="48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Update weights every step for fast convergence</w:t>
            </w:r>
          </w:p>
        </w:tc>
      </w:tr>
      <w:tr>
        <w:trPr/>
        <w:tc>
          <w:tcPr>
            <w:tcW w:w="2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BatchAccumulation</w:t>
            </w:r>
          </w:p>
        </w:tc>
        <w:tc>
          <w:tcPr>
            <w:tcW w:w="21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Disabled</w:t>
            </w:r>
          </w:p>
        </w:tc>
        <w:tc>
          <w:tcPr>
            <w:tcW w:w="48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Single-sample updates — appropriate for small dataset</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Accelerator</w:t>
            </w:r>
          </w:p>
        </w:tc>
        <w:tc>
          <w:tcPr>
            <w:tcW w:w="21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NeuralLeadTorchEngine</w:t>
            </w:r>
          </w:p>
        </w:tc>
        <w:tc>
          <w:tcPr>
            <w:tcW w:w="486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PyTorch backend for GPU-accelerated training</w:t>
            </w:r>
          </w:p>
        </w:tc>
      </w:tr>
      <w:tr>
        <w:trPr/>
        <w:tc>
          <w:tcPr>
            <w:tcW w:w="270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Quantization</w:t>
            </w:r>
          </w:p>
        </w:tc>
        <w:tc>
          <w:tcPr>
            <w:tcW w:w="21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float32</w:t>
            </w:r>
          </w:p>
        </w:tc>
        <w:tc>
          <w:tcPr>
            <w:tcW w:w="486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Full precision — maximizes accuracy for safety-critical task</w:t>
            </w:r>
          </w:p>
        </w:tc>
      </w:tr>
    </w:tbl>
    <w:p>
      <w:pPr>
        <w:pStyle w:val="Normal"/>
        <w:spacing w:before="0" w:after="200"/>
        <w:rPr/>
      </w:pPr>
      <w:r>
        <w:rPr/>
      </w:r>
    </w:p>
    <w:p>
      <w:pPr>
        <w:pStyle w:val="Normal"/>
        <w:spacing w:before="260" w:after="100"/>
        <w:rPr/>
      </w:pPr>
      <w:r>
        <w:rPr>
          <w:rFonts w:eastAsia="Arial" w:cs="Arial"/>
          <w:b/>
          <w:bCs/>
          <w:color w:val="1A3A5C"/>
          <w:sz w:val="26"/>
          <w:szCs w:val="26"/>
        </w:rPr>
        <w:t>7.1  Why LearningRate = 0.001?</w:t>
      </w:r>
    </w:p>
    <w:p>
      <w:pPr>
        <w:pStyle w:val="Normal"/>
        <w:spacing w:before="0" w:after="160"/>
        <w:jc w:val="left"/>
        <w:rPr/>
      </w:pPr>
      <w:r>
        <w:rPr>
          <w:rFonts w:eastAsia="Arial" w:cs="Arial"/>
          <w:color w:val="1C1C2E"/>
          <w:sz w:val="22"/>
          <w:szCs w:val="22"/>
        </w:rPr>
        <w:t>0.001 is the most widely validated default learning rate for neural network training. Too high (e.g., 0.1) causes weight oscillation and divergence. Too low (e.g., 0.00001) causes extremely slow convergence. For a small dataset of 40 images, 0.001 provides stable, measurable weight updates without overshooting the loss minimum.</w:t>
      </w:r>
    </w:p>
    <w:p>
      <w:pPr>
        <w:pStyle w:val="Normal"/>
        <w:spacing w:before="260" w:after="100"/>
        <w:rPr/>
      </w:pPr>
      <w:r>
        <w:rPr>
          <w:rFonts w:eastAsia="Arial" w:cs="Arial"/>
          <w:b/>
          <w:bCs/>
          <w:color w:val="1A3A5C"/>
          <w:sz w:val="26"/>
          <w:szCs w:val="26"/>
        </w:rPr>
        <w:t>7.2  Why float32 Quantization?</w:t>
      </w:r>
    </w:p>
    <w:p>
      <w:pPr>
        <w:pStyle w:val="Normal"/>
        <w:spacing w:before="0" w:after="200"/>
        <w:jc w:val="left"/>
        <w:rPr/>
      </w:pPr>
      <w:r>
        <w:rPr>
          <w:rFonts w:eastAsia="Arial" w:cs="Arial"/>
          <w:color w:val="1C1C2E"/>
          <w:sz w:val="22"/>
          <w:szCs w:val="22"/>
        </w:rPr>
        <w:t>float32 provides 32-bit floating point precision for all weight values and activations. For a safety-critical application like accident detection, precision matters — quantizing to int8 or float16 introduces approximation errors that could cause the network to misclassify borderline cases. float32 is the correct choice during initial training and validation.</w:t>
      </w:r>
    </w:p>
    <w:p>
      <w:pPr>
        <w:pStyle w:val="Normal"/>
        <w:rPr/>
      </w:pPr>
      <w:r>
        <w:rPr/>
      </w:r>
      <w:r>
        <w:br w:type="page"/>
      </w:r>
    </w:p>
    <w:p>
      <w:pPr>
        <w:pStyle w:val="Normal"/>
        <w:pBdr>
          <w:bottom w:val="single" w:sz="8" w:space="4" w:color="1565C0"/>
        </w:pBdr>
        <w:spacing w:before="0" w:after="160"/>
        <w:rPr/>
      </w:pPr>
      <w:r>
        <w:rPr>
          <w:rFonts w:eastAsia="Arial" w:cs="Arial"/>
          <w:b/>
          <w:bCs/>
          <w:color w:val="0D1B2A"/>
          <w:sz w:val="34"/>
          <w:szCs w:val="34"/>
        </w:rPr>
        <w:t>8. Key Design Choices — Summary</w:t>
      </w:r>
    </w:p>
    <w:p>
      <w:pPr>
        <w:pStyle w:val="Normal"/>
        <w:spacing w:before="260" w:after="100"/>
        <w:rPr/>
      </w:pPr>
      <w:r>
        <w:rPr>
          <w:rFonts w:eastAsia="Arial" w:cs="Arial"/>
          <w:b/>
          <w:bCs/>
          <w:color w:val="1A3A5C"/>
          <w:sz w:val="26"/>
          <w:szCs w:val="26"/>
        </w:rPr>
        <w:t>8.1  The Stage-Model Matching Principle</w:t>
      </w:r>
    </w:p>
    <w:p>
      <w:pPr>
        <w:pStyle w:val="Normal"/>
        <w:spacing w:before="0" w:after="100"/>
        <w:jc w:val="left"/>
        <w:rPr/>
      </w:pPr>
      <w:r>
        <w:rPr>
          <w:rFonts w:eastAsia="Arial" w:cs="Arial"/>
          <w:color w:val="1C1C2E"/>
          <w:sz w:val="22"/>
          <w:szCs w:val="22"/>
        </w:rPr>
        <w:t>The single most important design decision is that each neuron model is matched to its stage's functional requirement:</w:t>
      </w:r>
    </w:p>
    <w:tbl>
      <w:tblPr>
        <w:tblW w:w="9720" w:type="dxa"/>
        <w:jc w:val="left"/>
        <w:tblInd w:w="0" w:type="dxa"/>
        <w:tblLayout w:type="fixed"/>
        <w:tblCellMar>
          <w:top w:w="80" w:type="dxa"/>
          <w:left w:w="130" w:type="dxa"/>
          <w:bottom w:w="80" w:type="dxa"/>
          <w:right w:w="130" w:type="dxa"/>
        </w:tblCellMar>
      </w:tblPr>
      <w:tblGrid>
        <w:gridCol w:w="1940"/>
        <w:gridCol w:w="2157"/>
        <w:gridCol w:w="5623"/>
      </w:tblGrid>
      <w:tr>
        <w:trPr>
          <w:tblHeader w:val="true"/>
        </w:trPr>
        <w:tc>
          <w:tcPr>
            <w:tcW w:w="1940"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Stage</w:t>
            </w:r>
          </w:p>
        </w:tc>
        <w:tc>
          <w:tcPr>
            <w:tcW w:w="2157"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Model Chosen</w:t>
            </w:r>
          </w:p>
        </w:tc>
        <w:tc>
          <w:tcPr>
            <w:tcW w:w="5623" w:type="dxa"/>
            <w:tcBorders>
              <w:top w:val="single" w:sz="2" w:space="0" w:color="0D1B2A"/>
              <w:left w:val="single" w:sz="2" w:space="0" w:color="0D1B2A"/>
              <w:bottom w:val="single" w:sz="2" w:space="0" w:color="0D1B2A"/>
              <w:right w:val="single" w:sz="2" w:space="0" w:color="0D1B2A"/>
            </w:tcBorders>
            <w:shd w:fill="0D1B2A" w:val="clear"/>
            <w:vAlign w:val="center"/>
          </w:tcPr>
          <w:p>
            <w:pPr>
              <w:pStyle w:val="Normal"/>
              <w:spacing w:before="80" w:after="80"/>
              <w:jc w:val="center"/>
              <w:rPr/>
            </w:pPr>
            <w:r>
              <w:rPr>
                <w:rFonts w:eastAsia="Arial" w:cs="Arial"/>
                <w:b/>
                <w:bCs/>
                <w:color w:val="FFFFFF"/>
                <w:sz w:val="19"/>
                <w:szCs w:val="19"/>
              </w:rPr>
              <w:t>Why This Model Belongs Here</w:t>
            </w:r>
          </w:p>
        </w:tc>
      </w:tr>
      <w:tr>
        <w:trPr/>
        <w:tc>
          <w:tcPr>
            <w:tcW w:w="194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Input</w:t>
            </w:r>
          </w:p>
        </w:tc>
        <w:tc>
          <w:tcPr>
            <w:tcW w:w="2157"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Generator</w:t>
            </w:r>
          </w:p>
        </w:tc>
        <w:tc>
          <w:tcPr>
            <w:tcW w:w="5623"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Required interface between external data and the spike-based network</w:t>
            </w:r>
          </w:p>
        </w:tc>
      </w:tr>
      <w:tr>
        <w:trPr/>
        <w:tc>
          <w:tcPr>
            <w:tcW w:w="194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Feature Extraction</w:t>
            </w:r>
          </w:p>
        </w:tc>
        <w:tc>
          <w:tcPr>
            <w:tcW w:w="2157"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Traditional + LeakyReLU</w:t>
            </w:r>
          </w:p>
        </w:tc>
        <w:tc>
          <w:tcPr>
            <w:tcW w:w="5623"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Dense non-linear pattern learning — no inter-sequence relationship needed</w:t>
            </w:r>
          </w:p>
        </w:tc>
      </w:tr>
      <w:tr>
        <w:trPr/>
        <w:tc>
          <w:tcPr>
            <w:tcW w:w="194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Fusion</w:t>
            </w:r>
          </w:p>
        </w:tc>
        <w:tc>
          <w:tcPr>
            <w:tcW w:w="2157"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MultiHeadAttention</w:t>
            </w:r>
          </w:p>
        </w:tc>
        <w:tc>
          <w:tcPr>
            <w:tcW w:w="5623"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Cross-modal dynamic weighting — the only stage with inter-modality relationships</w:t>
            </w:r>
          </w:p>
        </w:tc>
      </w:tr>
      <w:tr>
        <w:trPr/>
        <w:tc>
          <w:tcPr>
            <w:tcW w:w="1940"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Temporal Gate</w:t>
            </w:r>
          </w:p>
        </w:tc>
        <w:tc>
          <w:tcPr>
            <w:tcW w:w="2157"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LIF</w:t>
            </w:r>
          </w:p>
        </w:tc>
        <w:tc>
          <w:tcPr>
            <w:tcW w:w="5623" w:type="dxa"/>
            <w:tcBorders>
              <w:top w:val="single" w:sz="2" w:space="0" w:color="E2E8F0"/>
              <w:left w:val="single" w:sz="2" w:space="0" w:color="E2E8F0"/>
              <w:bottom w:val="single" w:sz="2" w:space="0" w:color="E2E8F0"/>
              <w:right w:val="single" w:sz="2" w:space="0" w:color="E2E8F0"/>
            </w:tcBorders>
            <w:shd w:fill="FFFFFF" w:val="clear"/>
            <w:vAlign w:val="center"/>
          </w:tcPr>
          <w:p>
            <w:pPr>
              <w:pStyle w:val="Normal"/>
              <w:spacing w:before="80" w:after="80"/>
              <w:jc w:val="left"/>
              <w:rPr/>
            </w:pPr>
            <w:r>
              <w:rPr>
                <w:rFonts w:eastAsia="Arial" w:cs="Arial"/>
                <w:b w:val="false"/>
                <w:bCs w:val="false"/>
                <w:color w:val="1C1C2E"/>
                <w:sz w:val="20"/>
                <w:szCs w:val="20"/>
              </w:rPr>
              <w:t>Evidence accumulation over time — the core false-positive prevention mechanism</w:t>
            </w:r>
          </w:p>
        </w:tc>
      </w:tr>
      <w:tr>
        <w:trPr/>
        <w:tc>
          <w:tcPr>
            <w:tcW w:w="1940"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Output</w:t>
            </w:r>
          </w:p>
        </w:tc>
        <w:tc>
          <w:tcPr>
            <w:tcW w:w="2157"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LIF</w:t>
            </w:r>
          </w:p>
        </w:tc>
        <w:tc>
          <w:tcPr>
            <w:tcW w:w="5623" w:type="dxa"/>
            <w:tcBorders>
              <w:top w:val="single" w:sz="2" w:space="0" w:color="E2E8F0"/>
              <w:left w:val="single" w:sz="2" w:space="0" w:color="E2E8F0"/>
              <w:bottom w:val="single" w:sz="2" w:space="0" w:color="E2E8F0"/>
              <w:right w:val="single" w:sz="2" w:space="0" w:color="E2E8F0"/>
            </w:tcBorders>
            <w:shd w:fill="F5F7FA" w:val="clear"/>
            <w:vAlign w:val="center"/>
          </w:tcPr>
          <w:p>
            <w:pPr>
              <w:pStyle w:val="Normal"/>
              <w:spacing w:before="80" w:after="80"/>
              <w:jc w:val="left"/>
              <w:rPr/>
            </w:pPr>
            <w:r>
              <w:rPr>
                <w:rFonts w:eastAsia="Arial" w:cs="Arial"/>
                <w:b w:val="false"/>
                <w:bCs w:val="false"/>
                <w:color w:val="1C1C2E"/>
                <w:sz w:val="20"/>
                <w:szCs w:val="20"/>
              </w:rPr>
              <w:t>Temporal confirmation at the final classification boundary</w:t>
            </w:r>
          </w:p>
        </w:tc>
      </w:tr>
    </w:tbl>
    <w:p>
      <w:pPr>
        <w:pStyle w:val="Normal"/>
        <w:spacing w:before="0" w:after="200"/>
        <w:rPr/>
      </w:pPr>
      <w:r>
        <w:rPr/>
      </w:r>
    </w:p>
    <w:p>
      <w:pPr>
        <w:pStyle w:val="Normal"/>
        <w:spacing w:before="260" w:after="100"/>
        <w:rPr/>
      </w:pPr>
      <w:r>
        <w:rPr>
          <w:rFonts w:eastAsia="Arial" w:cs="Arial"/>
          <w:b/>
          <w:bCs/>
          <w:color w:val="1A3A5C"/>
          <w:sz w:val="26"/>
          <w:szCs w:val="26"/>
        </w:rPr>
        <w:t>8.2  Why Spiking Neural Networks (SNNs)?</w:t>
      </w:r>
    </w:p>
    <w:p>
      <w:pPr>
        <w:pStyle w:val="Normal"/>
        <w:spacing w:before="0" w:after="80"/>
        <w:jc w:val="left"/>
        <w:rPr/>
      </w:pPr>
      <w:r>
        <w:rPr>
          <w:rFonts w:eastAsia="Arial" w:cs="Arial"/>
          <w:color w:val="1C1C2E"/>
          <w:sz w:val="22"/>
          <w:szCs w:val="22"/>
        </w:rPr>
        <w:t>Traditional deep learning (CNNs, Transformers) processes each frame independently. Spiking Neural Networks have temporal dynamics — neurons accumulate evidence over multiple time steps before firing. This is architecturally superior for accident detection because:</w:t>
      </w:r>
    </w:p>
    <w:p>
      <w:pPr>
        <w:pStyle w:val="ListParagraph"/>
        <w:numPr>
          <w:ilvl w:val="0"/>
          <w:numId w:val="28"/>
        </w:numPr>
        <w:spacing w:before="0" w:after="80"/>
        <w:rPr/>
      </w:pPr>
      <w:r>
        <w:rPr>
          <w:rFonts w:eastAsia="Arial" w:cs="Arial"/>
          <w:color w:val="1C1C2E"/>
          <w:sz w:val="22"/>
          <w:szCs w:val="22"/>
        </w:rPr>
        <w:t>Accidents are temporal events, not single-frame events</w:t>
      </w:r>
    </w:p>
    <w:p>
      <w:pPr>
        <w:pStyle w:val="ListParagraph"/>
        <w:numPr>
          <w:ilvl w:val="0"/>
          <w:numId w:val="29"/>
        </w:numPr>
        <w:spacing w:before="0" w:after="80"/>
        <w:rPr/>
      </w:pPr>
      <w:r>
        <w:rPr>
          <w:rFonts w:eastAsia="Arial" w:cs="Arial"/>
          <w:color w:val="1C1C2E"/>
          <w:sz w:val="22"/>
          <w:szCs w:val="22"/>
        </w:rPr>
        <w:t>LIF neurons naturally implement a confirmation threshold — reducing false alarms from potholes, shadows, and sudden braking</w:t>
      </w:r>
    </w:p>
    <w:p>
      <w:pPr>
        <w:pStyle w:val="ListParagraph"/>
        <w:numPr>
          <w:ilvl w:val="0"/>
          <w:numId w:val="30"/>
        </w:numPr>
        <w:spacing w:before="0" w:after="80"/>
        <w:rPr/>
      </w:pPr>
      <w:r>
        <w:rPr>
          <w:rFonts w:eastAsia="Arial" w:cs="Arial"/>
          <w:color w:val="1C1C2E"/>
          <w:sz w:val="22"/>
          <w:szCs w:val="22"/>
        </w:rPr>
        <w:t>SNNs are significantly more energy-efficient for edge deployment on dashcam hardware</w:t>
      </w:r>
    </w:p>
    <w:p>
      <w:pPr>
        <w:pStyle w:val="ListParagraph"/>
        <w:numPr>
          <w:ilvl w:val="0"/>
          <w:numId w:val="31"/>
        </w:numPr>
        <w:spacing w:before="0" w:after="80"/>
        <w:rPr/>
      </w:pPr>
      <w:r>
        <w:rPr>
          <w:rFonts w:eastAsia="Arial" w:cs="Arial"/>
          <w:color w:val="1C1C2E"/>
          <w:sz w:val="22"/>
          <w:szCs w:val="22"/>
        </w:rPr>
        <w:t>Spike timing encodes temporal information implicitly, without explicit sequence modeling</w:t>
      </w:r>
    </w:p>
    <w:p>
      <w:pPr>
        <w:pStyle w:val="Normal"/>
        <w:spacing w:before="0" w:after="160"/>
        <w:rPr>
          <w:rFonts w:eastAsia="Arial" w:cs="Arial"/>
          <w:b/>
          <w:bCs/>
          <w:color w:val="1C1C2E"/>
          <w:sz w:val="22"/>
          <w:szCs w:val="22"/>
        </w:rPr>
      </w:pPr>
      <w:r>
        <w:rPr>
          <w:rFonts w:eastAsia="Arial" w:cs="Arial"/>
          <w:b/>
          <w:bCs/>
          <w:color w:val="1C1C2E"/>
          <w:sz w:val="22"/>
          <w:szCs w:val="22"/>
        </w:rPr>
      </w:r>
    </w:p>
    <w:p>
      <w:pPr>
        <w:pStyle w:val="Normal"/>
        <w:spacing w:before="260" w:after="100"/>
        <w:rPr/>
      </w:pPr>
      <w:r>
        <w:rPr>
          <w:rFonts w:eastAsia="Arial" w:cs="Arial"/>
          <w:b/>
          <w:bCs/>
          <w:color w:val="1A3A5C"/>
          <w:sz w:val="26"/>
          <w:szCs w:val="26"/>
        </w:rPr>
        <w:t>8.3  What a Production Version Would Add</w:t>
      </w:r>
    </w:p>
    <w:p>
      <w:pPr>
        <w:pStyle w:val="Normal"/>
        <w:spacing w:before="0" w:after="200"/>
        <w:jc w:val="left"/>
        <w:rPr/>
      </w:pPr>
      <w:r>
        <w:rPr>
          <w:rFonts w:eastAsia="Arial" w:cs="Arial"/>
          <w:color w:val="1C1C2E"/>
          <w:sz w:val="22"/>
          <w:szCs w:val="22"/>
        </w:rPr>
        <w:t>The current architecture demonstrates the core classification capability. A production deployment would extend this with GPS-based geofencing to auto-alert the nearest emergency services, a sliding temporal window of 500ms for the LIF Decision Gate, HTTP or WebSocket output from Alert_Response_System to an emergency services API, and a larger training dataset of real dashcam footage with verified accident/non-accident labels.</w:t>
      </w:r>
    </w:p>
    <w:p>
      <w:pPr>
        <w:pStyle w:val="Normal"/>
        <w:rPr/>
      </w:pPr>
      <w:r>
        <w:rPr/>
      </w:r>
      <w:r>
        <w:br w:type="page"/>
      </w:r>
    </w:p>
    <w:p>
      <w:pPr>
        <w:pStyle w:val="Normal"/>
        <w:pBdr>
          <w:bottom w:val="single" w:sz="8" w:space="4" w:color="1565C0"/>
        </w:pBdr>
        <w:spacing w:before="0" w:after="160"/>
        <w:rPr/>
      </w:pPr>
      <w:r>
        <w:rPr>
          <w:rFonts w:eastAsia="Arial" w:cs="Arial"/>
          <w:b/>
          <w:bCs/>
          <w:color w:val="0D1B2A"/>
          <w:sz w:val="34"/>
          <w:szCs w:val="34"/>
        </w:rPr>
        <w:t>9. Conclusion</w:t>
      </w:r>
    </w:p>
    <w:p>
      <w:pPr>
        <w:pStyle w:val="Normal"/>
        <w:spacing w:before="0" w:after="140"/>
        <w:jc w:val="left"/>
        <w:rPr/>
      </w:pPr>
      <w:r>
        <w:rPr>
          <w:rFonts w:eastAsia="Arial" w:cs="Arial"/>
          <w:color w:val="1C1C2E"/>
          <w:sz w:val="22"/>
          <w:szCs w:val="22"/>
        </w:rPr>
        <w:t>This submission demonstrates a complete, principled neural architecture for road accident detection, built from first principles in NeuralLead Maker v2026.4.2.1. Every configuration choice — from the 224×224×3 input grid to the Traditional feature extractors to the MultiHeadAttention fusion layer to the LIF decision gate — is grounded in established machine learning principles and the specific requirements of real-time accident detection.</w:t>
      </w:r>
    </w:p>
    <w:p>
      <w:pPr>
        <w:pStyle w:val="Normal"/>
        <w:spacing w:before="0" w:after="140"/>
        <w:jc w:val="left"/>
        <w:rPr/>
      </w:pPr>
      <w:r>
        <w:rPr>
          <w:rFonts w:eastAsia="Arial" w:cs="Arial"/>
          <w:color w:val="1C1C2E"/>
          <w:sz w:val="22"/>
          <w:szCs w:val="22"/>
        </w:rPr>
        <w:t>The architecture prioritizes three values aligned with NeuralLead's mission: clarity (every component has a documented purpose), inspectability (the Brain Map shows the complete data flow), and reasoning (design choices are justified by both theoretical principles and practical constraints).</w:t>
      </w:r>
    </w:p>
    <w:p>
      <w:pPr>
        <w:pStyle w:val="Normal"/>
        <w:spacing w:before="0" w:after="200"/>
        <w:jc w:val="left"/>
        <w:rPr/>
      </w:pPr>
      <w:r>
        <w:rPr>
          <w:rFonts w:eastAsia="Arial" w:cs="Arial"/>
          <w:color w:val="1C1C2E"/>
          <w:sz w:val="22"/>
          <w:szCs w:val="22"/>
        </w:rPr>
        <w:t>The five-stage pipeline — Inputs, Feature Extraction, Attention Fusion, Temporal Gate, Alert — represents the ideal structure for any multimodal, time-sensitive classification problem. It is not the simplest architecture possible. It is the most correct one.</w:t>
      </w:r>
    </w:p>
    <w:tbl>
      <w:tblPr>
        <w:tblW w:w="9720" w:type="dxa"/>
        <w:jc w:val="left"/>
        <w:tblInd w:w="0" w:type="dxa"/>
        <w:tblLayout w:type="fixed"/>
        <w:tblCellMar>
          <w:top w:w="80" w:type="dxa"/>
          <w:left w:w="160" w:type="dxa"/>
          <w:bottom w:w="80" w:type="dxa"/>
          <w:right w:w="160" w:type="dxa"/>
        </w:tblCellMar>
      </w:tblPr>
      <w:tblGrid>
        <w:gridCol w:w="9720"/>
      </w:tblGrid>
      <w:tr>
        <w:trPr/>
        <w:tc>
          <w:tcPr>
            <w:tcW w:w="9720" w:type="dxa"/>
            <w:tcBorders>
              <w:left w:val="single" w:sz="16" w:space="0" w:color="1565C0"/>
              <w:bottom w:val="single" w:sz="2" w:space="0" w:color="1565C0"/>
            </w:tcBorders>
            <w:shd w:fill="E3F2FD" w:val="clear"/>
          </w:tcPr>
          <w:p>
            <w:pPr>
              <w:pStyle w:val="Normal"/>
              <w:spacing w:before="60" w:after="60"/>
              <w:rPr/>
            </w:pPr>
            <w:r>
              <w:rPr>
                <w:rFonts w:eastAsia="Arial" w:cs="Arial"/>
                <w:b/>
                <w:bCs/>
                <w:color w:val="1565C0"/>
                <w:sz w:val="21"/>
                <w:szCs w:val="21"/>
              </w:rPr>
              <w:t>Submitted by</w:t>
            </w:r>
          </w:p>
        </w:tc>
      </w:tr>
      <w:tr>
        <w:trPr/>
        <w:tc>
          <w:tcPr>
            <w:tcW w:w="9720" w:type="dxa"/>
            <w:tcBorders/>
            <w:shd w:fill="FFFFFF" w:val="clear"/>
            <w:tcMar>
              <w:top w:w="60" w:type="dxa"/>
              <w:bottom w:w="60" w:type="dxa"/>
            </w:tcMar>
          </w:tcPr>
          <w:p>
            <w:pPr>
              <w:pStyle w:val="Normal"/>
              <w:spacing w:before="50" w:after="50"/>
              <w:rPr/>
            </w:pPr>
            <w:r>
              <w:rPr>
                <w:rFonts w:eastAsia="Arial" w:cs="Arial"/>
                <w:b/>
                <w:bCs/>
                <w:color w:val="0D1B2A"/>
                <w:sz w:val="22"/>
                <w:szCs w:val="22"/>
              </w:rPr>
              <w:t>Soham  |  GitHub: github.com/Soham2212004  |  April 2026</w:t>
            </w:r>
          </w:p>
        </w:tc>
      </w:tr>
      <w:tr>
        <w:trPr/>
        <w:tc>
          <w:tcPr>
            <w:tcW w:w="9720" w:type="dxa"/>
            <w:tcBorders/>
            <w:shd w:fill="FFFFFF" w:val="clear"/>
            <w:tcMar>
              <w:top w:w="60" w:type="dxa"/>
              <w:bottom w:w="60" w:type="dxa"/>
            </w:tcMar>
          </w:tcPr>
          <w:p>
            <w:pPr>
              <w:pStyle w:val="Normal"/>
              <w:spacing w:before="50" w:after="50"/>
              <w:rPr/>
            </w:pPr>
            <w:r>
              <w:rPr>
                <w:rFonts w:eastAsia="Arial" w:cs="Arial"/>
                <w:color w:val="4A5568"/>
                <w:sz w:val="20"/>
                <w:szCs w:val="20"/>
              </w:rPr>
              <w:t>Built using NeuralLead Maker v2026.4.2.1  |  Head of AI Engineering Challenge Submission</w:t>
            </w:r>
          </w:p>
        </w:tc>
      </w:tr>
    </w:tbl>
    <w:p>
      <w:pPr>
        <w:pStyle w:val="Normal"/>
        <w:spacing w:before="0" w:after="10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2E8F0"/>
      </w:pBdr>
      <w:tabs>
        <w:tab w:val="clear" w:pos="720"/>
        <w:tab w:val="right" w:pos="9720" w:leader="none"/>
      </w:tabs>
      <w:spacing w:before="80" w:after="0"/>
      <w:rPr/>
    </w:pPr>
    <w:r>
      <w:rPr>
        <w:rFonts w:eastAsia="Arial" w:cs="Arial"/>
        <w:color w:val="4A5568"/>
        <w:sz w:val="16"/>
        <w:szCs w:val="16"/>
      </w:rPr>
      <w:fldChar w:fldCharType="begin"/>
    </w:r>
    <w:r>
      <w:rPr>
        <w:sz w:val="16"/>
        <w:szCs w:val="16"/>
        <w:rFonts w:eastAsia="Arial" w:cs="Arial"/>
        <w:color w:val="4A5568"/>
      </w:rPr>
      <w:instrText xml:space="preserve"> PAGE </w:instrText>
    </w:r>
    <w:r>
      <w:rPr>
        <w:sz w:val="16"/>
        <w:szCs w:val="16"/>
        <w:rFonts w:eastAsia="Arial" w:cs="Arial"/>
        <w:color w:val="4A5568"/>
      </w:rPr>
      <w:fldChar w:fldCharType="separate"/>
    </w:r>
    <w:r>
      <w:rPr>
        <w:sz w:val="16"/>
        <w:szCs w:val="16"/>
        <w:rFonts w:eastAsia="Arial" w:cs="Arial"/>
        <w:color w:val="4A5568"/>
      </w:rPr>
      <w:t>7</w:t>
    </w:r>
    <w:r>
      <w:rPr>
        <w:sz w:val="16"/>
        <w:szCs w:val="16"/>
        <w:rFonts w:eastAsia="Arial" w:cs="Arial"/>
        <w:color w:val="4A5568"/>
      </w:rPr>
      <w:fldChar w:fldCharType="end"/>
    </w:r>
    <w:r>
      <w:rPr>
        <w:rFonts w:eastAsia="Arial" w:cs="Arial"/>
        <w:color w:val="4A5568"/>
        <w:sz w:val="16"/>
        <w:szCs w:val="16"/>
      </w:rPr>
      <w:t xml:space="preserve"> </w:t>
    </w:r>
    <w:r>
      <w:rPr>
        <w:rFonts w:eastAsia="Arial" w:cs="Arial"/>
        <w:color w:val="4A5568"/>
        <w:sz w:val="16"/>
        <w:szCs w:val="16"/>
      </w:rPr>
      <w:tab/>
      <w:t>April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2E8F0"/>
      </w:pBdr>
      <w:tabs>
        <w:tab w:val="clear" w:pos="720"/>
        <w:tab w:val="right" w:pos="9720" w:leader="none"/>
      </w:tabs>
      <w:spacing w:before="80" w:after="0"/>
      <w:rPr/>
    </w:pPr>
    <w:r>
      <w:rPr>
        <w:rFonts w:eastAsia="Arial" w:cs="Arial"/>
        <w:color w:val="4A5568"/>
        <w:sz w:val="16"/>
        <w:szCs w:val="16"/>
      </w:rPr>
      <w:fldChar w:fldCharType="begin"/>
    </w:r>
    <w:r>
      <w:rPr>
        <w:sz w:val="16"/>
        <w:szCs w:val="16"/>
        <w:rFonts w:eastAsia="Arial" w:cs="Arial"/>
        <w:color w:val="4A5568"/>
      </w:rPr>
      <w:instrText xml:space="preserve"> PAGE </w:instrText>
    </w:r>
    <w:r>
      <w:rPr>
        <w:sz w:val="16"/>
        <w:szCs w:val="16"/>
        <w:rFonts w:eastAsia="Arial" w:cs="Arial"/>
        <w:color w:val="4A5568"/>
      </w:rPr>
      <w:fldChar w:fldCharType="separate"/>
    </w:r>
    <w:r>
      <w:rPr>
        <w:sz w:val="16"/>
        <w:szCs w:val="16"/>
        <w:rFonts w:eastAsia="Arial" w:cs="Arial"/>
        <w:color w:val="4A5568"/>
      </w:rPr>
      <w:t>7</w:t>
    </w:r>
    <w:r>
      <w:rPr>
        <w:sz w:val="16"/>
        <w:szCs w:val="16"/>
        <w:rFonts w:eastAsia="Arial" w:cs="Arial"/>
        <w:color w:val="4A5568"/>
      </w:rPr>
      <w:fldChar w:fldCharType="end"/>
    </w:r>
    <w:r>
      <w:rPr>
        <w:rFonts w:eastAsia="Arial" w:cs="Arial"/>
        <w:color w:val="4A5568"/>
        <w:sz w:val="16"/>
        <w:szCs w:val="16"/>
      </w:rPr>
      <w:t xml:space="preserve"> </w:t>
    </w:r>
    <w:r>
      <w:rPr>
        <w:rFonts w:eastAsia="Arial" w:cs="Arial"/>
        <w:color w:val="4A5568"/>
        <w:sz w:val="16"/>
        <w:szCs w:val="16"/>
      </w:rPr>
      <w:tab/>
      <w:t>April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565C0"/>
      </w:pBdr>
      <w:tabs>
        <w:tab w:val="clear" w:pos="720"/>
        <w:tab w:val="right" w:pos="9720" w:leader="none"/>
      </w:tabs>
      <w:spacing w:before="0" w:after="0"/>
      <w:rPr/>
    </w:pPr>
    <w:r>
      <w:rPr>
        <w:rFonts w:eastAsia="Arial" w:cs="Arial"/>
        <w:color w:val="4A5568"/>
        <w:sz w:val="18"/>
        <w:szCs w:val="18"/>
      </w:rPr>
      <w:t>NeuralLead Maker  ·  AI Architecture Submission</w:t>
    </w:r>
    <w:r>
      <w:rPr>
        <w:rFonts w:eastAsia="Arial" w:cs="Arial"/>
      </w:rPr>
      <w:tab/>
    </w:r>
    <w:r>
      <w:rPr>
        <w:rFonts w:eastAsia="Arial" w:cs="Arial"/>
        <w:b/>
        <w:bCs/>
        <w:color w:val="1565C0"/>
        <w:sz w:val="18"/>
        <w:szCs w:val="18"/>
      </w:rPr>
      <w:t>Road Accident Detection &amp; Alert System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565C0"/>
      </w:pBdr>
      <w:tabs>
        <w:tab w:val="clear" w:pos="720"/>
        <w:tab w:val="right" w:pos="9720" w:leader="none"/>
      </w:tabs>
      <w:spacing w:before="0" w:after="0"/>
      <w:rPr/>
    </w:pPr>
    <w:r>
      <w:rPr>
        <w:rFonts w:eastAsia="Arial" w:cs="Arial"/>
        <w:color w:val="4A5568"/>
        <w:sz w:val="18"/>
        <w:szCs w:val="18"/>
      </w:rPr>
      <w:t>NeuralLead Maker  ·  AI Architecture Submission</w:t>
    </w:r>
    <w:r>
      <w:rPr>
        <w:rFonts w:eastAsia="Arial" w:cs="Arial"/>
      </w:rPr>
      <w:tab/>
    </w:r>
    <w:r>
      <w:rPr>
        <w:rFonts w:eastAsia="Arial" w:cs="Arial"/>
        <w:b/>
        <w:bCs/>
        <w:color w:val="1565C0"/>
        <w:sz w:val="18"/>
        <w:szCs w:val="18"/>
      </w:rPr>
      <w:t>Road Accident Detection &amp; Alert System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color w:val="1565C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lvlOverride w:ilvl="0">
      <w:startOverride w:val="1"/>
    </w:lvlOverride>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C1C2E"/>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1C1C2E"/>
      <w:kern w:val="0"/>
      <w:sz w:val="22"/>
      <w:szCs w:val="22"/>
      <w:lang w:val="en-IN" w:eastAsia="zh-CN" w:bidi="hi-IN"/>
    </w:rPr>
  </w:style>
  <w:style w:type="paragraph" w:styleId="Heading1">
    <w:name w:val="Heading 1"/>
    <w:basedOn w:val="Heading"/>
    <w:qFormat/>
    <w:pPr>
      <w:spacing w:before="360" w:after="160"/>
      <w:outlineLvl w:val="0"/>
    </w:pPr>
    <w:rPr>
      <w:rFonts w:ascii="Arial" w:hAnsi="Arial" w:eastAsia="Arial" w:cs="Arial"/>
      <w:b/>
      <w:bCs/>
      <w:color w:val="0D1B2A"/>
      <w:sz w:val="34"/>
      <w:szCs w:val="34"/>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1C1C2E"/>
      <w:kern w:val="0"/>
      <w:sz w:val="22"/>
      <w:szCs w:val="22"/>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1C1C2E"/>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LibreOffice/24.2.7.2$Linux_X86_64 LibreOffice_project/420$Build-2</Application>
  <AppVersion>15.0000</AppVersion>
  <Pages>14</Pages>
  <Words>2750</Words>
  <Characters>17651</Characters>
  <CharactersWithSpaces>20213</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2026-04-27T05:10:05Z</dcterms:created>
  <dc:creator>Un-named</dc:creator>
  <dc:description/>
  <dc:language>en-IN</dc:language>
  <cp:lastModifiedBy/>
  <dcterms:modified xsi:type="dcterms:W3CDTF">2026-04-28T14:20:18Z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