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Holistic Cryptocurrency Financial Analysis </w:t>
      </w:r>
      <w:r>
        <w:rPr/>
        <w:t>Using LSTM Forecasting, Sentiment Indicators, and Strategy Simulation on Synthetic Data</w:t>
      </w:r>
    </w:p>
    <w:p>
      <w:pPr>
        <w:pStyle w:val="BodyText"/>
        <w:spacing w:before="3"/>
        <w:jc w:val="left"/>
        <w:rPr>
          <w:sz w:val="17"/>
        </w:rPr>
      </w:pPr>
    </w:p>
    <w:p>
      <w:pPr>
        <w:pStyle w:val="BodyText"/>
        <w:spacing w:after="0"/>
        <w:jc w:val="left"/>
        <w:rPr>
          <w:sz w:val="17"/>
        </w:rPr>
        <w:sectPr>
          <w:type w:val="continuous"/>
          <w:pgSz w:w="12240" w:h="15840"/>
          <w:pgMar w:top="900" w:bottom="280" w:left="720" w:right="720"/>
        </w:sectPr>
      </w:pPr>
    </w:p>
    <w:p>
      <w:pPr>
        <w:pStyle w:val="BodyText"/>
        <w:spacing w:line="256" w:lineRule="auto" w:before="116"/>
        <w:ind w:left="927" w:right="156" w:hanging="10"/>
        <w:jc w:val="center"/>
      </w:pPr>
      <w:r>
        <w:rPr>
          <w:sz w:val="22"/>
        </w:rPr>
        <w:t>Vansh Sanjay Lilani</w:t>
      </w:r>
      <w:r>
        <w:rPr>
          <w:sz w:val="22"/>
          <w:vertAlign w:val="superscript"/>
        </w:rPr>
        <w:t>1</w:t>
      </w:r>
      <w:r>
        <w:rPr>
          <w:sz w:val="22"/>
          <w:vertAlign w:val="baseline"/>
        </w:rPr>
        <w:t> </w:t>
      </w:r>
      <w:r>
        <w:rPr>
          <w:vertAlign w:val="baseline"/>
        </w:rPr>
        <w:t>Computer</w:t>
      </w:r>
      <w:r>
        <w:rPr>
          <w:spacing w:val="-3"/>
          <w:vertAlign w:val="baseline"/>
        </w:rPr>
        <w:t> </w:t>
      </w:r>
      <w:r>
        <w:rPr>
          <w:vertAlign w:val="baseline"/>
        </w:rPr>
        <w:t>Engineering</w:t>
      </w:r>
      <w:r>
        <w:rPr>
          <w:spacing w:val="-3"/>
          <w:vertAlign w:val="baseline"/>
        </w:rPr>
        <w:t> </w:t>
      </w:r>
      <w:r>
        <w:rPr>
          <w:vertAlign w:val="baseline"/>
        </w:rPr>
        <w:t>Dept. Shah and Anchor Kutchhi Engineering College Mumbai-400088, India</w:t>
      </w:r>
    </w:p>
    <w:p>
      <w:pPr>
        <w:pStyle w:val="BodyText"/>
        <w:spacing w:line="229" w:lineRule="exact"/>
        <w:ind w:left="769"/>
        <w:jc w:val="center"/>
      </w:pPr>
      <w:r>
        <w:rPr/>
        <w:t>Email:</w:t>
      </w:r>
      <w:r>
        <w:rPr>
          <w:spacing w:val="13"/>
        </w:rPr>
        <w:t> </w:t>
      </w:r>
      <w:hyperlink r:id="rId5">
        <w:r>
          <w:rPr>
            <w:spacing w:val="-2"/>
          </w:rPr>
          <w:t>vansh.17764@sakec.ac.in</w:t>
        </w:r>
      </w:hyperlink>
    </w:p>
    <w:p>
      <w:pPr>
        <w:spacing w:line="256" w:lineRule="auto" w:before="116"/>
        <w:ind w:left="554" w:right="92" w:firstLine="0"/>
        <w:jc w:val="center"/>
        <w:rPr>
          <w:sz w:val="20"/>
        </w:rPr>
      </w:pPr>
      <w:r>
        <w:rPr/>
        <w:br w:type="column"/>
      </w:r>
      <w:r>
        <w:rPr>
          <w:sz w:val="22"/>
        </w:rPr>
        <w:t>Varadraj</w:t>
      </w:r>
      <w:r>
        <w:rPr>
          <w:spacing w:val="-6"/>
          <w:sz w:val="22"/>
        </w:rPr>
        <w:t> </w:t>
      </w:r>
      <w:r>
        <w:rPr>
          <w:sz w:val="22"/>
        </w:rPr>
        <w:t>Giridhar</w:t>
      </w:r>
      <w:r>
        <w:rPr>
          <w:spacing w:val="-6"/>
          <w:sz w:val="22"/>
        </w:rPr>
        <w:t> </w:t>
      </w:r>
      <w:r>
        <w:rPr>
          <w:sz w:val="22"/>
        </w:rPr>
        <w:t>Mokashi</w:t>
      </w:r>
      <w:r>
        <w:rPr>
          <w:sz w:val="22"/>
          <w:vertAlign w:val="superscript"/>
        </w:rPr>
        <w:t>2</w:t>
      </w:r>
      <w:r>
        <w:rPr>
          <w:sz w:val="22"/>
          <w:vertAlign w:val="baseline"/>
        </w:rPr>
        <w:t> </w:t>
      </w:r>
      <w:r>
        <w:rPr>
          <w:sz w:val="20"/>
          <w:vertAlign w:val="baseline"/>
        </w:rPr>
        <w:t>Computer Engineering Dept. Shah and Anchor Kutchhi Engineering College</w:t>
      </w:r>
    </w:p>
    <w:p>
      <w:pPr>
        <w:pStyle w:val="BodyText"/>
        <w:spacing w:line="256" w:lineRule="auto"/>
        <w:ind w:left="469" w:firstLine="492"/>
        <w:jc w:val="left"/>
      </w:pPr>
      <w:r>
        <w:rPr/>
        <w:t>Mumbai-400088, India </w:t>
      </w:r>
      <w:r>
        <w:rPr>
          <w:spacing w:val="-2"/>
        </w:rPr>
        <w:t>Email: </w:t>
      </w:r>
      <w:hyperlink r:id="rId6">
        <w:r>
          <w:rPr>
            <w:spacing w:val="-2"/>
          </w:rPr>
          <w:t>varadraj.17996@sakec.ac.in</w:t>
        </w:r>
      </w:hyperlink>
    </w:p>
    <w:p>
      <w:pPr>
        <w:spacing w:line="256" w:lineRule="auto" w:before="116"/>
        <w:ind w:left="658" w:right="955" w:hanging="10"/>
        <w:jc w:val="center"/>
        <w:rPr>
          <w:sz w:val="20"/>
        </w:rPr>
      </w:pPr>
      <w:r>
        <w:rPr/>
        <w:br w:type="column"/>
      </w:r>
      <w:r>
        <w:rPr>
          <w:sz w:val="22"/>
        </w:rPr>
        <w:t>Soham Alpesh Phulare</w:t>
      </w:r>
      <w:r>
        <w:rPr>
          <w:sz w:val="22"/>
          <w:vertAlign w:val="superscript"/>
        </w:rPr>
        <w:t>3</w:t>
      </w:r>
      <w:r>
        <w:rPr>
          <w:sz w:val="22"/>
          <w:vertAlign w:val="baseline"/>
        </w:rPr>
        <w:t> </w:t>
      </w:r>
      <w:r>
        <w:rPr>
          <w:sz w:val="20"/>
          <w:vertAlign w:val="baseline"/>
        </w:rPr>
        <w:t>Computer</w:t>
      </w:r>
      <w:r>
        <w:rPr>
          <w:spacing w:val="-3"/>
          <w:sz w:val="20"/>
          <w:vertAlign w:val="baseline"/>
        </w:rPr>
        <w:t> </w:t>
      </w:r>
      <w:r>
        <w:rPr>
          <w:sz w:val="20"/>
          <w:vertAlign w:val="baseline"/>
        </w:rPr>
        <w:t>Engineering</w:t>
      </w:r>
      <w:r>
        <w:rPr>
          <w:spacing w:val="-3"/>
          <w:sz w:val="20"/>
          <w:vertAlign w:val="baseline"/>
        </w:rPr>
        <w:t> </w:t>
      </w:r>
      <w:r>
        <w:rPr>
          <w:sz w:val="20"/>
          <w:vertAlign w:val="baseline"/>
        </w:rPr>
        <w:t>Dept. Shah and Anchor Kutchhi Engineering College Mumbai-400088, India</w:t>
      </w:r>
    </w:p>
    <w:p>
      <w:pPr>
        <w:pStyle w:val="BodyText"/>
        <w:spacing w:line="229" w:lineRule="exact"/>
        <w:ind w:right="297"/>
        <w:jc w:val="center"/>
      </w:pPr>
      <w:r>
        <w:rPr/>
        <w:t>Email:</w:t>
      </w:r>
      <w:r>
        <w:rPr>
          <w:spacing w:val="13"/>
        </w:rPr>
        <w:t> </w:t>
      </w:r>
      <w:hyperlink r:id="rId7">
        <w:r>
          <w:rPr>
            <w:spacing w:val="-2"/>
          </w:rPr>
          <w:t>soham.17971@sakec.ac.in</w:t>
        </w:r>
      </w:hyperlink>
    </w:p>
    <w:p>
      <w:pPr>
        <w:pStyle w:val="BodyText"/>
        <w:spacing w:after="0" w:line="229" w:lineRule="exact"/>
        <w:jc w:val="center"/>
        <w:sectPr>
          <w:type w:val="continuous"/>
          <w:pgSz w:w="12240" w:h="15840"/>
          <w:pgMar w:top="900" w:bottom="280" w:left="720" w:right="720"/>
          <w:cols w:num="3" w:equalWidth="0">
            <w:col w:w="3434" w:space="40"/>
            <w:col w:w="3323" w:space="39"/>
            <w:col w:w="3964"/>
          </w:cols>
        </w:sectPr>
      </w:pPr>
    </w:p>
    <w:p>
      <w:pPr>
        <w:pStyle w:val="BodyText"/>
        <w:spacing w:before="158"/>
        <w:jc w:val="left"/>
      </w:pPr>
    </w:p>
    <w:p>
      <w:pPr>
        <w:pStyle w:val="BodyText"/>
        <w:spacing w:after="0"/>
        <w:jc w:val="left"/>
        <w:sectPr>
          <w:type w:val="continuous"/>
          <w:pgSz w:w="12240" w:h="15840"/>
          <w:pgMar w:top="900" w:bottom="280" w:left="720" w:right="720"/>
        </w:sectPr>
      </w:pPr>
    </w:p>
    <w:p>
      <w:pPr>
        <w:pStyle w:val="BodyText"/>
        <w:spacing w:line="249" w:lineRule="auto" w:before="115"/>
        <w:ind w:left="1725" w:firstLine="526"/>
        <w:jc w:val="left"/>
      </w:pPr>
      <w:r>
        <w:rPr/>
        <w:t>E.Afreen Banu</w:t>
      </w:r>
      <w:r>
        <w:rPr>
          <w:vertAlign w:val="superscript"/>
        </w:rPr>
        <w:t>4</w:t>
      </w:r>
      <w:r>
        <w:rPr>
          <w:vertAlign w:val="baseline"/>
        </w:rPr>
        <w:t> Computer</w:t>
      </w:r>
      <w:r>
        <w:rPr>
          <w:spacing w:val="-3"/>
          <w:vertAlign w:val="baseline"/>
        </w:rPr>
        <w:t> </w:t>
      </w:r>
      <w:r>
        <w:rPr>
          <w:vertAlign w:val="baseline"/>
        </w:rPr>
        <w:t>Engineering</w:t>
      </w:r>
      <w:r>
        <w:rPr>
          <w:spacing w:val="-3"/>
          <w:vertAlign w:val="baseline"/>
        </w:rPr>
        <w:t> </w:t>
      </w:r>
      <w:r>
        <w:rPr>
          <w:vertAlign w:val="baseline"/>
        </w:rPr>
        <w:t>Dept.</w:t>
      </w:r>
      <w:r>
        <w:rPr>
          <w:vertAlign w:val="baseline"/>
        </w:rPr>
        <w:t> Shah and Anchor Kutchhi</w:t>
      </w:r>
    </w:p>
    <w:p>
      <w:pPr>
        <w:pStyle w:val="BodyText"/>
        <w:spacing w:line="249" w:lineRule="auto"/>
        <w:ind w:left="1965" w:right="399"/>
        <w:jc w:val="center"/>
      </w:pPr>
      <w:r>
        <w:rPr/>
        <w:t>Engineering College Mumbai-400088,</w:t>
      </w:r>
      <w:r>
        <w:rPr>
          <w:spacing w:val="5"/>
        </w:rPr>
        <w:t> </w:t>
      </w:r>
      <w:r>
        <w:rPr>
          <w:spacing w:val="-2"/>
        </w:rPr>
        <w:t>India</w:t>
      </w:r>
    </w:p>
    <w:p>
      <w:pPr>
        <w:pStyle w:val="BodyText"/>
        <w:ind w:left="1563"/>
        <w:jc w:val="center"/>
      </w:pPr>
      <w:r>
        <w:rPr/>
        <w:t>Email:</w:t>
      </w:r>
      <w:r>
        <w:rPr>
          <w:spacing w:val="13"/>
        </w:rPr>
        <w:t> </w:t>
      </w:r>
      <w:hyperlink r:id="rId8">
        <w:r>
          <w:rPr>
            <w:spacing w:val="-2"/>
          </w:rPr>
          <w:t>afreen.banu@sakec.ac.in</w:t>
        </w:r>
      </w:hyperlink>
    </w:p>
    <w:p>
      <w:pPr>
        <w:pStyle w:val="BodyText"/>
        <w:spacing w:line="249" w:lineRule="auto" w:before="115"/>
        <w:ind w:left="2018" w:right="1771" w:hanging="10"/>
        <w:jc w:val="center"/>
      </w:pPr>
      <w:r>
        <w:rPr/>
        <w:br w:type="column"/>
      </w:r>
      <w:r>
        <w:rPr/>
        <w:t>Pinki Vishwakarma</w:t>
      </w:r>
      <w:r>
        <w:rPr>
          <w:vertAlign w:val="superscript"/>
        </w:rPr>
        <w:t>5</w:t>
      </w:r>
      <w:r>
        <w:rPr>
          <w:vertAlign w:val="baseline"/>
        </w:rPr>
        <w:t> Computer</w:t>
      </w:r>
      <w:r>
        <w:rPr>
          <w:spacing w:val="-4"/>
          <w:vertAlign w:val="baseline"/>
        </w:rPr>
        <w:t> </w:t>
      </w:r>
      <w:r>
        <w:rPr>
          <w:vertAlign w:val="baseline"/>
        </w:rPr>
        <w:t>Engineering</w:t>
      </w:r>
      <w:r>
        <w:rPr>
          <w:spacing w:val="-4"/>
          <w:vertAlign w:val="baseline"/>
        </w:rPr>
        <w:t> </w:t>
      </w:r>
      <w:r>
        <w:rPr>
          <w:vertAlign w:val="baseline"/>
        </w:rPr>
        <w:t>Dept. Shah and Anchor Kutchhi Engineering College Mumbai-400088, India</w:t>
      </w:r>
    </w:p>
    <w:p>
      <w:pPr>
        <w:pStyle w:val="BodyText"/>
        <w:spacing w:line="230" w:lineRule="exact"/>
        <w:ind w:left="244"/>
        <w:jc w:val="center"/>
      </w:pPr>
      <w:r>
        <w:rPr/>
        <w:t>Email:</w:t>
      </w:r>
      <w:r>
        <w:rPr>
          <w:spacing w:val="13"/>
        </w:rPr>
        <w:t> </w:t>
      </w:r>
      <w:hyperlink r:id="rId9">
        <w:r>
          <w:rPr>
            <w:spacing w:val="-2"/>
          </w:rPr>
          <w:t>pinki.vishwakarma@sakec.ac.in</w:t>
        </w:r>
      </w:hyperlink>
    </w:p>
    <w:p>
      <w:pPr>
        <w:pStyle w:val="BodyText"/>
        <w:spacing w:after="0" w:line="230" w:lineRule="exact"/>
        <w:jc w:val="center"/>
        <w:sectPr>
          <w:type w:val="continuous"/>
          <w:pgSz w:w="12240" w:h="15840"/>
          <w:pgMar w:top="900" w:bottom="280" w:left="720" w:right="720"/>
          <w:cols w:num="2" w:equalWidth="0">
            <w:col w:w="4236" w:space="425"/>
            <w:col w:w="6139"/>
          </w:cols>
        </w:sectPr>
      </w:pPr>
    </w:p>
    <w:p>
      <w:pPr>
        <w:pStyle w:val="BodyText"/>
        <w:spacing w:before="165"/>
        <w:jc w:val="left"/>
      </w:pPr>
    </w:p>
    <w:p>
      <w:pPr>
        <w:pStyle w:val="BodyText"/>
        <w:spacing w:after="0"/>
        <w:jc w:val="left"/>
        <w:sectPr>
          <w:type w:val="continuous"/>
          <w:pgSz w:w="12240" w:h="15840"/>
          <w:pgMar w:top="900" w:bottom="280" w:left="720" w:right="720"/>
        </w:sectPr>
      </w:pPr>
    </w:p>
    <w:p>
      <w:pPr>
        <w:spacing w:line="230" w:lineRule="auto" w:before="206"/>
        <w:ind w:left="259" w:right="0" w:firstLine="199"/>
        <w:jc w:val="both"/>
        <w:rPr>
          <w:b/>
          <w:sz w:val="18"/>
        </w:rPr>
      </w:pPr>
      <w:r>
        <w:rPr>
          <w:b/>
          <w:i/>
          <w:sz w:val="18"/>
        </w:rPr>
        <w:t>Abstract</w:t>
      </w:r>
      <w:r>
        <w:rPr>
          <w:b/>
          <w:sz w:val="18"/>
        </w:rPr>
        <w:t>—Cryptocurrencies,</w:t>
      </w:r>
      <w:r>
        <w:rPr>
          <w:b/>
          <w:spacing w:val="-12"/>
          <w:sz w:val="18"/>
        </w:rPr>
        <w:t> </w:t>
      </w:r>
      <w:r>
        <w:rPr>
          <w:b/>
          <w:sz w:val="18"/>
        </w:rPr>
        <w:t>led</w:t>
      </w:r>
      <w:r>
        <w:rPr>
          <w:b/>
          <w:spacing w:val="-11"/>
          <w:sz w:val="18"/>
        </w:rPr>
        <w:t> </w:t>
      </w:r>
      <w:r>
        <w:rPr>
          <w:b/>
          <w:sz w:val="18"/>
        </w:rPr>
        <w:t>by</w:t>
      </w:r>
      <w:r>
        <w:rPr>
          <w:b/>
          <w:spacing w:val="-11"/>
          <w:sz w:val="18"/>
        </w:rPr>
        <w:t> </w:t>
      </w:r>
      <w:r>
        <w:rPr>
          <w:b/>
          <w:sz w:val="18"/>
        </w:rPr>
        <w:t>Bitcoin,</w:t>
      </w:r>
      <w:r>
        <w:rPr>
          <w:b/>
          <w:spacing w:val="-11"/>
          <w:sz w:val="18"/>
        </w:rPr>
        <w:t> </w:t>
      </w:r>
      <w:r>
        <w:rPr>
          <w:b/>
          <w:sz w:val="18"/>
        </w:rPr>
        <w:t>represent</w:t>
      </w:r>
      <w:r>
        <w:rPr>
          <w:b/>
          <w:spacing w:val="-12"/>
          <w:sz w:val="18"/>
        </w:rPr>
        <w:t> </w:t>
      </w:r>
      <w:r>
        <w:rPr>
          <w:b/>
          <w:sz w:val="18"/>
        </w:rPr>
        <w:t>a</w:t>
      </w:r>
      <w:r>
        <w:rPr>
          <w:b/>
          <w:spacing w:val="-11"/>
          <w:sz w:val="18"/>
        </w:rPr>
        <w:t> </w:t>
      </w:r>
      <w:r>
        <w:rPr>
          <w:b/>
          <w:sz w:val="18"/>
        </w:rPr>
        <w:t>volatile and complex asset class, demanding sophisticated analytical approaches</w:t>
      </w:r>
      <w:r>
        <w:rPr>
          <w:b/>
          <w:spacing w:val="30"/>
          <w:sz w:val="18"/>
        </w:rPr>
        <w:t> </w:t>
      </w:r>
      <w:r>
        <w:rPr>
          <w:b/>
          <w:sz w:val="18"/>
        </w:rPr>
        <w:t>for</w:t>
      </w:r>
      <w:r>
        <w:rPr>
          <w:b/>
          <w:spacing w:val="29"/>
          <w:sz w:val="18"/>
        </w:rPr>
        <w:t> </w:t>
      </w:r>
      <w:r>
        <w:rPr>
          <w:b/>
          <w:sz w:val="18"/>
        </w:rPr>
        <w:t>investors</w:t>
      </w:r>
      <w:r>
        <w:rPr>
          <w:b/>
          <w:spacing w:val="30"/>
          <w:sz w:val="18"/>
        </w:rPr>
        <w:t> </w:t>
      </w:r>
      <w:r>
        <w:rPr>
          <w:b/>
          <w:sz w:val="18"/>
        </w:rPr>
        <w:t>and</w:t>
      </w:r>
      <w:r>
        <w:rPr>
          <w:b/>
          <w:spacing w:val="29"/>
          <w:sz w:val="18"/>
        </w:rPr>
        <w:t> </w:t>
      </w:r>
      <w:r>
        <w:rPr>
          <w:b/>
          <w:sz w:val="18"/>
        </w:rPr>
        <w:t>researchers.</w:t>
      </w:r>
      <w:r>
        <w:rPr>
          <w:b/>
          <w:spacing w:val="30"/>
          <w:sz w:val="18"/>
        </w:rPr>
        <w:t> </w:t>
      </w:r>
      <w:r>
        <w:rPr>
          <w:b/>
          <w:sz w:val="18"/>
        </w:rPr>
        <w:t>This</w:t>
      </w:r>
      <w:r>
        <w:rPr>
          <w:b/>
          <w:spacing w:val="29"/>
          <w:sz w:val="18"/>
        </w:rPr>
        <w:t> </w:t>
      </w:r>
      <w:r>
        <w:rPr>
          <w:b/>
          <w:sz w:val="18"/>
        </w:rPr>
        <w:t>paper</w:t>
      </w:r>
      <w:r>
        <w:rPr>
          <w:b/>
          <w:spacing w:val="30"/>
          <w:sz w:val="18"/>
        </w:rPr>
        <w:t> </w:t>
      </w:r>
      <w:r>
        <w:rPr>
          <w:b/>
          <w:sz w:val="18"/>
        </w:rPr>
        <w:t>presents a holistic framework for cryptocurrency financial analysis, inte- grating</w:t>
      </w:r>
      <w:r>
        <w:rPr>
          <w:b/>
          <w:spacing w:val="-12"/>
          <w:sz w:val="18"/>
        </w:rPr>
        <w:t> </w:t>
      </w:r>
      <w:r>
        <w:rPr>
          <w:b/>
          <w:sz w:val="18"/>
        </w:rPr>
        <w:t>time</w:t>
      </w:r>
      <w:r>
        <w:rPr>
          <w:b/>
          <w:spacing w:val="-11"/>
          <w:sz w:val="18"/>
        </w:rPr>
        <w:t> </w:t>
      </w:r>
      <w:r>
        <w:rPr>
          <w:b/>
          <w:sz w:val="18"/>
        </w:rPr>
        <w:t>series</w:t>
      </w:r>
      <w:r>
        <w:rPr>
          <w:b/>
          <w:spacing w:val="-11"/>
          <w:sz w:val="18"/>
        </w:rPr>
        <w:t> </w:t>
      </w:r>
      <w:r>
        <w:rPr>
          <w:b/>
          <w:sz w:val="18"/>
        </w:rPr>
        <w:t>forecasting,</w:t>
      </w:r>
      <w:r>
        <w:rPr>
          <w:b/>
          <w:spacing w:val="-11"/>
          <w:sz w:val="18"/>
        </w:rPr>
        <w:t> </w:t>
      </w:r>
      <w:r>
        <w:rPr>
          <w:b/>
          <w:sz w:val="18"/>
        </w:rPr>
        <w:t>sentiment</w:t>
      </w:r>
      <w:r>
        <w:rPr>
          <w:b/>
          <w:spacing w:val="-12"/>
          <w:sz w:val="18"/>
        </w:rPr>
        <w:t> </w:t>
      </w:r>
      <w:r>
        <w:rPr>
          <w:b/>
          <w:sz w:val="18"/>
        </w:rPr>
        <w:t>analysis,</w:t>
      </w:r>
      <w:r>
        <w:rPr>
          <w:b/>
          <w:spacing w:val="-11"/>
          <w:sz w:val="18"/>
        </w:rPr>
        <w:t> </w:t>
      </w:r>
      <w:r>
        <w:rPr>
          <w:b/>
          <w:sz w:val="18"/>
        </w:rPr>
        <w:t>and</w:t>
      </w:r>
      <w:r>
        <w:rPr>
          <w:b/>
          <w:spacing w:val="-11"/>
          <w:sz w:val="18"/>
        </w:rPr>
        <w:t> </w:t>
      </w:r>
      <w:r>
        <w:rPr>
          <w:b/>
          <w:sz w:val="18"/>
        </w:rPr>
        <w:t>investment strategy</w:t>
      </w:r>
      <w:r>
        <w:rPr>
          <w:b/>
          <w:spacing w:val="-10"/>
          <w:sz w:val="18"/>
        </w:rPr>
        <w:t> </w:t>
      </w:r>
      <w:r>
        <w:rPr>
          <w:b/>
          <w:sz w:val="18"/>
        </w:rPr>
        <w:t>simulation.</w:t>
      </w:r>
      <w:r>
        <w:rPr>
          <w:b/>
          <w:spacing w:val="-10"/>
          <w:sz w:val="18"/>
        </w:rPr>
        <w:t> </w:t>
      </w:r>
      <w:r>
        <w:rPr>
          <w:b/>
          <w:sz w:val="18"/>
        </w:rPr>
        <w:t>The</w:t>
      </w:r>
      <w:r>
        <w:rPr>
          <w:b/>
          <w:spacing w:val="-10"/>
          <w:sz w:val="18"/>
        </w:rPr>
        <w:t> </w:t>
      </w:r>
      <w:r>
        <w:rPr>
          <w:b/>
          <w:sz w:val="18"/>
        </w:rPr>
        <w:t>framework</w:t>
      </w:r>
      <w:r>
        <w:rPr>
          <w:b/>
          <w:spacing w:val="-10"/>
          <w:sz w:val="18"/>
        </w:rPr>
        <w:t> </w:t>
      </w:r>
      <w:r>
        <w:rPr>
          <w:b/>
          <w:sz w:val="18"/>
        </w:rPr>
        <w:t>attempts</w:t>
      </w:r>
      <w:r>
        <w:rPr>
          <w:b/>
          <w:spacing w:val="-10"/>
          <w:sz w:val="18"/>
        </w:rPr>
        <w:t> </w:t>
      </w:r>
      <w:r>
        <w:rPr>
          <w:b/>
          <w:sz w:val="18"/>
        </w:rPr>
        <w:t>to</w:t>
      </w:r>
      <w:r>
        <w:rPr>
          <w:b/>
          <w:spacing w:val="-10"/>
          <w:sz w:val="18"/>
        </w:rPr>
        <w:t> </w:t>
      </w:r>
      <w:r>
        <w:rPr>
          <w:b/>
          <w:sz w:val="18"/>
        </w:rPr>
        <w:t>utilize</w:t>
      </w:r>
      <w:r>
        <w:rPr>
          <w:b/>
          <w:spacing w:val="-10"/>
          <w:sz w:val="18"/>
        </w:rPr>
        <w:t> </w:t>
      </w:r>
      <w:r>
        <w:rPr>
          <w:b/>
          <w:sz w:val="18"/>
        </w:rPr>
        <w:t>real-world price data (BTC-USD via Yahoo Finance API) but incorporates</w:t>
      </w:r>
      <w:r>
        <w:rPr>
          <w:b/>
          <w:spacing w:val="80"/>
          <w:sz w:val="18"/>
        </w:rPr>
        <w:t> </w:t>
      </w:r>
      <w:r>
        <w:rPr>
          <w:b/>
          <w:sz w:val="18"/>
        </w:rPr>
        <w:t>a fallback mechanism using synthetically generated data that mimics cryptocurrency price behavior, which was triggered in this study. Price forecasting is implemented using both a Long Short-Term Memory (LSTM) neural network and a persistence baseline model. Sentiment analysis, using synthetically generated scores</w:t>
      </w:r>
      <w:r>
        <w:rPr>
          <w:b/>
          <w:spacing w:val="-11"/>
          <w:sz w:val="18"/>
        </w:rPr>
        <w:t> </w:t>
      </w:r>
      <w:r>
        <w:rPr>
          <w:b/>
          <w:sz w:val="18"/>
        </w:rPr>
        <w:t>as</w:t>
      </w:r>
      <w:r>
        <w:rPr>
          <w:b/>
          <w:spacing w:val="-11"/>
          <w:sz w:val="18"/>
        </w:rPr>
        <w:t> </w:t>
      </w:r>
      <w:r>
        <w:rPr>
          <w:b/>
          <w:sz w:val="18"/>
        </w:rPr>
        <w:t>a</w:t>
      </w:r>
      <w:r>
        <w:rPr>
          <w:b/>
          <w:spacing w:val="-11"/>
          <w:sz w:val="18"/>
        </w:rPr>
        <w:t> </w:t>
      </w:r>
      <w:r>
        <w:rPr>
          <w:b/>
          <w:sz w:val="18"/>
        </w:rPr>
        <w:t>placeholder</w:t>
      </w:r>
      <w:r>
        <w:rPr>
          <w:b/>
          <w:spacing w:val="-11"/>
          <w:sz w:val="18"/>
        </w:rPr>
        <w:t> </w:t>
      </w:r>
      <w:r>
        <w:rPr>
          <w:b/>
          <w:sz w:val="18"/>
        </w:rPr>
        <w:t>for</w:t>
      </w:r>
      <w:r>
        <w:rPr>
          <w:b/>
          <w:spacing w:val="-11"/>
          <w:sz w:val="18"/>
        </w:rPr>
        <w:t> </w:t>
      </w:r>
      <w:r>
        <w:rPr>
          <w:b/>
          <w:sz w:val="18"/>
        </w:rPr>
        <w:t>real-world</w:t>
      </w:r>
      <w:r>
        <w:rPr>
          <w:b/>
          <w:spacing w:val="-11"/>
          <w:sz w:val="18"/>
        </w:rPr>
        <w:t> </w:t>
      </w:r>
      <w:r>
        <w:rPr>
          <w:b/>
          <w:sz w:val="18"/>
        </w:rPr>
        <w:t>text</w:t>
      </w:r>
      <w:r>
        <w:rPr>
          <w:b/>
          <w:spacing w:val="-11"/>
          <w:sz w:val="18"/>
        </w:rPr>
        <w:t> </w:t>
      </w:r>
      <w:r>
        <w:rPr>
          <w:b/>
          <w:sz w:val="18"/>
        </w:rPr>
        <w:t>analysis</w:t>
      </w:r>
      <w:r>
        <w:rPr>
          <w:b/>
          <w:spacing w:val="-11"/>
          <w:sz w:val="18"/>
        </w:rPr>
        <w:t> </w:t>
      </w:r>
      <w:r>
        <w:rPr>
          <w:b/>
          <w:sz w:val="18"/>
        </w:rPr>
        <w:t>(e.g.,</w:t>
      </w:r>
      <w:r>
        <w:rPr>
          <w:b/>
          <w:spacing w:val="-11"/>
          <w:sz w:val="18"/>
        </w:rPr>
        <w:t> </w:t>
      </w:r>
      <w:r>
        <w:rPr>
          <w:b/>
          <w:sz w:val="18"/>
        </w:rPr>
        <w:t>VADER), explores the correlation between market sentiment and price returns at various lags. Investment strategy simulation compares a simple Buy &amp; Hold approach against a Sentiment-Momentum strategy that incorporates both price trends and synthetic senti- ment signals. Key performance metrics, including regression ac- curacy</w:t>
      </w:r>
      <w:r>
        <w:rPr>
          <w:b/>
          <w:spacing w:val="-1"/>
          <w:sz w:val="18"/>
        </w:rPr>
        <w:t> </w:t>
      </w:r>
      <w:r>
        <w:rPr>
          <w:b/>
          <w:sz w:val="18"/>
        </w:rPr>
        <w:t>(MAE,</w:t>
      </w:r>
      <w:r>
        <w:rPr>
          <w:b/>
          <w:spacing w:val="-1"/>
          <w:sz w:val="18"/>
        </w:rPr>
        <w:t> </w:t>
      </w:r>
      <w:r>
        <w:rPr>
          <w:b/>
          <w:sz w:val="18"/>
        </w:rPr>
        <w:t>RMSE,</w:t>
      </w:r>
      <w:r>
        <w:rPr>
          <w:b/>
          <w:spacing w:val="-1"/>
          <w:sz w:val="18"/>
        </w:rPr>
        <w:t> </w:t>
      </w:r>
      <w:r>
        <w:rPr>
          <w:b/>
          <w:sz w:val="18"/>
        </w:rPr>
        <w:t>R²),</w:t>
      </w:r>
      <w:r>
        <w:rPr>
          <w:b/>
          <w:spacing w:val="-1"/>
          <w:sz w:val="18"/>
        </w:rPr>
        <w:t> </w:t>
      </w:r>
      <w:r>
        <w:rPr>
          <w:b/>
          <w:sz w:val="18"/>
        </w:rPr>
        <w:t>sentiment</w:t>
      </w:r>
      <w:r>
        <w:rPr>
          <w:b/>
          <w:spacing w:val="-1"/>
          <w:sz w:val="18"/>
        </w:rPr>
        <w:t> </w:t>
      </w:r>
      <w:r>
        <w:rPr>
          <w:b/>
          <w:sz w:val="18"/>
        </w:rPr>
        <w:t>correlation,</w:t>
      </w:r>
      <w:r>
        <w:rPr>
          <w:b/>
          <w:spacing w:val="-1"/>
          <w:sz w:val="18"/>
        </w:rPr>
        <w:t> </w:t>
      </w:r>
      <w:r>
        <w:rPr>
          <w:b/>
          <w:sz w:val="18"/>
        </w:rPr>
        <w:t>and</w:t>
      </w:r>
      <w:r>
        <w:rPr>
          <w:b/>
          <w:spacing w:val="-1"/>
          <w:sz w:val="18"/>
        </w:rPr>
        <w:t> </w:t>
      </w:r>
      <w:r>
        <w:rPr>
          <w:b/>
          <w:sz w:val="18"/>
        </w:rPr>
        <w:t>investment performance (ROI, Maximum Drawdown, Sharpe-like ratio),</w:t>
      </w:r>
      <w:r>
        <w:rPr>
          <w:b/>
          <w:spacing w:val="80"/>
          <w:sz w:val="18"/>
        </w:rPr>
        <w:t> </w:t>
      </w:r>
      <w:r>
        <w:rPr>
          <w:b/>
          <w:sz w:val="18"/>
        </w:rPr>
        <w:t>are calculated and evaluated. The results, based on synthetic data,</w:t>
      </w:r>
      <w:r>
        <w:rPr>
          <w:b/>
          <w:spacing w:val="-9"/>
          <w:sz w:val="18"/>
        </w:rPr>
        <w:t> </w:t>
      </w:r>
      <w:r>
        <w:rPr>
          <w:b/>
          <w:sz w:val="18"/>
        </w:rPr>
        <w:t>demonstrate</w:t>
      </w:r>
      <w:r>
        <w:rPr>
          <w:b/>
          <w:spacing w:val="-9"/>
          <w:sz w:val="18"/>
        </w:rPr>
        <w:t> </w:t>
      </w:r>
      <w:r>
        <w:rPr>
          <w:b/>
          <w:sz w:val="18"/>
        </w:rPr>
        <w:t>the</w:t>
      </w:r>
      <w:r>
        <w:rPr>
          <w:b/>
          <w:spacing w:val="-9"/>
          <w:sz w:val="18"/>
        </w:rPr>
        <w:t> </w:t>
      </w:r>
      <w:r>
        <w:rPr>
          <w:b/>
          <w:sz w:val="18"/>
        </w:rPr>
        <w:t>framework’s</w:t>
      </w:r>
      <w:r>
        <w:rPr>
          <w:b/>
          <w:spacing w:val="-9"/>
          <w:sz w:val="18"/>
        </w:rPr>
        <w:t> </w:t>
      </w:r>
      <w:r>
        <w:rPr>
          <w:b/>
          <w:sz w:val="18"/>
        </w:rPr>
        <w:t>capability</w:t>
      </w:r>
      <w:r>
        <w:rPr>
          <w:b/>
          <w:spacing w:val="-9"/>
          <w:sz w:val="18"/>
        </w:rPr>
        <w:t> </w:t>
      </w:r>
      <w:r>
        <w:rPr>
          <w:b/>
          <w:sz w:val="18"/>
        </w:rPr>
        <w:t>to</w:t>
      </w:r>
      <w:r>
        <w:rPr>
          <w:b/>
          <w:spacing w:val="-9"/>
          <w:sz w:val="18"/>
        </w:rPr>
        <w:t> </w:t>
      </w:r>
      <w:r>
        <w:rPr>
          <w:b/>
          <w:sz w:val="18"/>
        </w:rPr>
        <w:t>integrate</w:t>
      </w:r>
      <w:r>
        <w:rPr>
          <w:b/>
          <w:spacing w:val="-9"/>
          <w:sz w:val="18"/>
        </w:rPr>
        <w:t> </w:t>
      </w:r>
      <w:r>
        <w:rPr>
          <w:b/>
          <w:sz w:val="18"/>
        </w:rPr>
        <w:t>diverse analytical pipelines but highlight the challenges of forecasting in high-noise environments and the limitations of simplistic senti- ment indicators, with the Buy &amp; Hold strategy outperforming</w:t>
      </w:r>
      <w:r>
        <w:rPr>
          <w:b/>
          <w:spacing w:val="80"/>
          <w:sz w:val="18"/>
        </w:rPr>
        <w:t> </w:t>
      </w:r>
      <w:r>
        <w:rPr>
          <w:b/>
          <w:sz w:val="18"/>
        </w:rPr>
        <w:t>the Sentiment-Momentum strategy in this simulation. The study concludes</w:t>
      </w:r>
      <w:r>
        <w:rPr>
          <w:b/>
          <w:spacing w:val="40"/>
          <w:sz w:val="18"/>
        </w:rPr>
        <w:t> </w:t>
      </w:r>
      <w:r>
        <w:rPr>
          <w:b/>
          <w:sz w:val="18"/>
        </w:rPr>
        <w:t>by</w:t>
      </w:r>
      <w:r>
        <w:rPr>
          <w:b/>
          <w:spacing w:val="40"/>
          <w:sz w:val="18"/>
        </w:rPr>
        <w:t> </w:t>
      </w:r>
      <w:r>
        <w:rPr>
          <w:b/>
          <w:sz w:val="18"/>
        </w:rPr>
        <w:t>discussing</w:t>
      </w:r>
      <w:r>
        <w:rPr>
          <w:b/>
          <w:spacing w:val="40"/>
          <w:sz w:val="18"/>
        </w:rPr>
        <w:t> </w:t>
      </w:r>
      <w:r>
        <w:rPr>
          <w:b/>
          <w:sz w:val="18"/>
        </w:rPr>
        <w:t>limitations,</w:t>
      </w:r>
      <w:r>
        <w:rPr>
          <w:b/>
          <w:spacing w:val="40"/>
          <w:sz w:val="18"/>
        </w:rPr>
        <w:t> </w:t>
      </w:r>
      <w:r>
        <w:rPr>
          <w:b/>
          <w:sz w:val="18"/>
        </w:rPr>
        <w:t>particularly</w:t>
      </w:r>
      <w:r>
        <w:rPr>
          <w:b/>
          <w:spacing w:val="40"/>
          <w:sz w:val="18"/>
        </w:rPr>
        <w:t> </w:t>
      </w:r>
      <w:r>
        <w:rPr>
          <w:b/>
          <w:sz w:val="18"/>
        </w:rPr>
        <w:t>the</w:t>
      </w:r>
      <w:r>
        <w:rPr>
          <w:b/>
          <w:spacing w:val="40"/>
          <w:sz w:val="18"/>
        </w:rPr>
        <w:t> </w:t>
      </w:r>
      <w:r>
        <w:rPr>
          <w:b/>
          <w:sz w:val="18"/>
        </w:rPr>
        <w:t>reliance on synthetic data, and suggesting avenues for future research, including the integration of real-world sentiment data and more complex predictive models.</w:t>
      </w:r>
    </w:p>
    <w:p>
      <w:pPr>
        <w:pStyle w:val="BodyText"/>
        <w:jc w:val="left"/>
        <w:rPr>
          <w:b/>
          <w:sz w:val="18"/>
        </w:rPr>
      </w:pPr>
    </w:p>
    <w:p>
      <w:pPr>
        <w:pStyle w:val="BodyText"/>
        <w:jc w:val="left"/>
        <w:rPr>
          <w:b/>
          <w:sz w:val="18"/>
        </w:rPr>
      </w:pPr>
    </w:p>
    <w:p>
      <w:pPr>
        <w:pStyle w:val="BodyText"/>
        <w:spacing w:before="101"/>
        <w:jc w:val="left"/>
        <w:rPr>
          <w:b/>
          <w:sz w:val="18"/>
        </w:rPr>
      </w:pPr>
    </w:p>
    <w:p>
      <w:pPr>
        <w:spacing w:line="230" w:lineRule="auto" w:before="0"/>
        <w:ind w:left="259" w:right="0" w:firstLine="199"/>
        <w:jc w:val="both"/>
        <w:rPr>
          <w:b/>
          <w:sz w:val="18"/>
        </w:rPr>
      </w:pPr>
      <w:r>
        <w:rPr>
          <w:b/>
          <w:i/>
          <w:sz w:val="18"/>
        </w:rPr>
        <w:t>Index Terms</w:t>
      </w:r>
      <w:r>
        <w:rPr>
          <w:b/>
          <w:sz w:val="18"/>
        </w:rPr>
        <w:t>—Cryptocurrency, Bitcoin, Time Series </w:t>
      </w:r>
      <w:r>
        <w:rPr>
          <w:b/>
          <w:sz w:val="18"/>
        </w:rPr>
        <w:t>Forecast- ing,</w:t>
      </w:r>
      <w:r>
        <w:rPr>
          <w:b/>
          <w:spacing w:val="-8"/>
          <w:sz w:val="18"/>
        </w:rPr>
        <w:t> </w:t>
      </w:r>
      <w:r>
        <w:rPr>
          <w:b/>
          <w:sz w:val="18"/>
        </w:rPr>
        <w:t>LSTM,</w:t>
      </w:r>
      <w:r>
        <w:rPr>
          <w:b/>
          <w:spacing w:val="-8"/>
          <w:sz w:val="18"/>
        </w:rPr>
        <w:t> </w:t>
      </w:r>
      <w:r>
        <w:rPr>
          <w:b/>
          <w:sz w:val="18"/>
        </w:rPr>
        <w:t>Sentiment</w:t>
      </w:r>
      <w:r>
        <w:rPr>
          <w:b/>
          <w:spacing w:val="-8"/>
          <w:sz w:val="18"/>
        </w:rPr>
        <w:t> </w:t>
      </w:r>
      <w:r>
        <w:rPr>
          <w:b/>
          <w:sz w:val="18"/>
        </w:rPr>
        <w:t>Analysis,</w:t>
      </w:r>
      <w:r>
        <w:rPr>
          <w:b/>
          <w:spacing w:val="-8"/>
          <w:sz w:val="18"/>
        </w:rPr>
        <w:t> </w:t>
      </w:r>
      <w:r>
        <w:rPr>
          <w:b/>
          <w:sz w:val="18"/>
        </w:rPr>
        <w:t>Investment</w:t>
      </w:r>
      <w:r>
        <w:rPr>
          <w:b/>
          <w:spacing w:val="-8"/>
          <w:sz w:val="18"/>
        </w:rPr>
        <w:t> </w:t>
      </w:r>
      <w:r>
        <w:rPr>
          <w:b/>
          <w:sz w:val="18"/>
        </w:rPr>
        <w:t>Strategy,</w:t>
      </w:r>
      <w:r>
        <w:rPr>
          <w:b/>
          <w:spacing w:val="-8"/>
          <w:sz w:val="18"/>
        </w:rPr>
        <w:t> </w:t>
      </w:r>
      <w:r>
        <w:rPr>
          <w:b/>
          <w:sz w:val="18"/>
        </w:rPr>
        <w:t>Simulation, Synthetic Data, Financial Analysis.</w:t>
      </w:r>
    </w:p>
    <w:p>
      <w:pPr>
        <w:pStyle w:val="Heading1"/>
        <w:numPr>
          <w:ilvl w:val="0"/>
          <w:numId w:val="1"/>
        </w:numPr>
        <w:tabs>
          <w:tab w:pos="516" w:val="left" w:leader="none"/>
        </w:tabs>
        <w:spacing w:line="240" w:lineRule="auto" w:before="106" w:after="0"/>
        <w:ind w:left="516" w:right="0" w:hanging="317"/>
        <w:jc w:val="left"/>
      </w:pPr>
      <w:r>
        <w:rPr>
          <w:b w:val="0"/>
        </w:rPr>
        <w:br w:type="column"/>
      </w:r>
      <w:r>
        <w:rPr>
          <w:spacing w:val="-2"/>
        </w:rPr>
        <w:t>Introduction</w:t>
      </w:r>
    </w:p>
    <w:p>
      <w:pPr>
        <w:pStyle w:val="BodyText"/>
        <w:spacing w:line="249" w:lineRule="auto" w:before="187"/>
        <w:ind w:left="199" w:right="257" w:firstLine="199"/>
      </w:pPr>
      <w:r>
        <w:rPr/>
        <w:t>Cryptocurrencies have emerged as a significant, </w:t>
      </w:r>
      <w:r>
        <w:rPr/>
        <w:t>albeit highly volatile, asset class [</w:t>
      </w:r>
      <w:hyperlink w:history="true" w:anchor="_bookmark21">
        <w:r>
          <w:rPr/>
          <w:t>14</w:t>
        </w:r>
      </w:hyperlink>
      <w:r>
        <w:rPr/>
        <w:t>]. Bitcoin (BTC), the pioneer- ing cryptocurrency, continues to attract substantial investor interest, characterized by rapid price fluctuations influenced</w:t>
      </w:r>
      <w:r>
        <w:rPr>
          <w:spacing w:val="40"/>
        </w:rPr>
        <w:t> </w:t>
      </w:r>
      <w:r>
        <w:rPr/>
        <w:t>by a complex interplay of market dynamics, technological developments, regulatory news, and public sentiment [</w:t>
      </w:r>
      <w:hyperlink w:history="true" w:anchor="_bookmark9">
        <w:r>
          <w:rPr/>
          <w:t>2</w:t>
        </w:r>
      </w:hyperlink>
      <w:r>
        <w:rPr/>
        <w:t>]. Analyzing</w:t>
      </w:r>
      <w:r>
        <w:rPr>
          <w:spacing w:val="-11"/>
        </w:rPr>
        <w:t> </w:t>
      </w:r>
      <w:r>
        <w:rPr/>
        <w:t>and</w:t>
      </w:r>
      <w:r>
        <w:rPr>
          <w:spacing w:val="-11"/>
        </w:rPr>
        <w:t> </w:t>
      </w:r>
      <w:r>
        <w:rPr/>
        <w:t>forecasting</w:t>
      </w:r>
      <w:r>
        <w:rPr>
          <w:spacing w:val="-11"/>
        </w:rPr>
        <w:t> </w:t>
      </w:r>
      <w:r>
        <w:rPr/>
        <w:t>cryptocurrency</w:t>
      </w:r>
      <w:r>
        <w:rPr>
          <w:spacing w:val="-11"/>
        </w:rPr>
        <w:t> </w:t>
      </w:r>
      <w:r>
        <w:rPr/>
        <w:t>prices</w:t>
      </w:r>
      <w:r>
        <w:rPr>
          <w:spacing w:val="-11"/>
        </w:rPr>
        <w:t> </w:t>
      </w:r>
      <w:r>
        <w:rPr/>
        <w:t>is</w:t>
      </w:r>
      <w:r>
        <w:rPr>
          <w:spacing w:val="-11"/>
        </w:rPr>
        <w:t> </w:t>
      </w:r>
      <w:r>
        <w:rPr/>
        <w:t>notoriously challenging due to their non-stationary nature, high noise levels, and susceptibility to sudden market shifts [</w:t>
      </w:r>
      <w:hyperlink w:history="true" w:anchor="_bookmark20">
        <w:r>
          <w:rPr/>
          <w:t>13</w:t>
        </w:r>
      </w:hyperlink>
      <w:r>
        <w:rPr/>
        <w:t>]. Tradi- tional</w:t>
      </w:r>
      <w:r>
        <w:rPr>
          <w:spacing w:val="-5"/>
        </w:rPr>
        <w:t> </w:t>
      </w:r>
      <w:r>
        <w:rPr/>
        <w:t>financial</w:t>
      </w:r>
      <w:r>
        <w:rPr>
          <w:spacing w:val="-5"/>
        </w:rPr>
        <w:t> </w:t>
      </w:r>
      <w:r>
        <w:rPr/>
        <w:t>models</w:t>
      </w:r>
      <w:r>
        <w:rPr>
          <w:spacing w:val="-5"/>
        </w:rPr>
        <w:t> </w:t>
      </w:r>
      <w:r>
        <w:rPr/>
        <w:t>often</w:t>
      </w:r>
      <w:r>
        <w:rPr>
          <w:spacing w:val="-5"/>
        </w:rPr>
        <w:t> </w:t>
      </w:r>
      <w:r>
        <w:rPr/>
        <w:t>fall</w:t>
      </w:r>
      <w:r>
        <w:rPr>
          <w:spacing w:val="-5"/>
        </w:rPr>
        <w:t> </w:t>
      </w:r>
      <w:r>
        <w:rPr/>
        <w:t>short,</w:t>
      </w:r>
      <w:r>
        <w:rPr>
          <w:spacing w:val="-5"/>
        </w:rPr>
        <w:t> </w:t>
      </w:r>
      <w:r>
        <w:rPr/>
        <w:t>necessitating</w:t>
      </w:r>
      <w:r>
        <w:rPr>
          <w:spacing w:val="-5"/>
        </w:rPr>
        <w:t> </w:t>
      </w:r>
      <w:r>
        <w:rPr/>
        <w:t>the</w:t>
      </w:r>
      <w:r>
        <w:rPr>
          <w:spacing w:val="-5"/>
        </w:rPr>
        <w:t> </w:t>
      </w:r>
      <w:r>
        <w:rPr/>
        <w:t>use</w:t>
      </w:r>
      <w:r>
        <w:rPr>
          <w:spacing w:val="-5"/>
        </w:rPr>
        <w:t> </w:t>
      </w:r>
      <w:r>
        <w:rPr/>
        <w:t>of advanced machine learning techniques and holistic analytical frameworks [</w:t>
      </w:r>
      <w:hyperlink w:history="true" w:anchor="_bookmark22">
        <w:r>
          <w:rPr/>
          <w:t>15</w:t>
        </w:r>
      </w:hyperlink>
      <w:r>
        <w:rPr/>
        <w:t>].</w:t>
      </w:r>
    </w:p>
    <w:p>
      <w:pPr>
        <w:pStyle w:val="BodyText"/>
        <w:spacing w:line="249" w:lineRule="auto" w:before="21"/>
        <w:ind w:left="199" w:right="257" w:firstLine="199"/>
      </w:pPr>
      <w:r>
        <w:rPr/>
        <w:t>This</w:t>
      </w:r>
      <w:r>
        <w:rPr>
          <w:spacing w:val="-9"/>
        </w:rPr>
        <w:t> </w:t>
      </w:r>
      <w:r>
        <w:rPr/>
        <w:t>paper</w:t>
      </w:r>
      <w:r>
        <w:rPr>
          <w:spacing w:val="-9"/>
        </w:rPr>
        <w:t> </w:t>
      </w:r>
      <w:r>
        <w:rPr/>
        <w:t>addresses</w:t>
      </w:r>
      <w:r>
        <w:rPr>
          <w:spacing w:val="-9"/>
        </w:rPr>
        <w:t> </w:t>
      </w:r>
      <w:r>
        <w:rPr/>
        <w:t>the</w:t>
      </w:r>
      <w:r>
        <w:rPr>
          <w:spacing w:val="-9"/>
        </w:rPr>
        <w:t> </w:t>
      </w:r>
      <w:r>
        <w:rPr/>
        <w:t>need</w:t>
      </w:r>
      <w:r>
        <w:rPr>
          <w:spacing w:val="-9"/>
        </w:rPr>
        <w:t> </w:t>
      </w:r>
      <w:r>
        <w:rPr/>
        <w:t>for</w:t>
      </w:r>
      <w:r>
        <w:rPr>
          <w:spacing w:val="-9"/>
        </w:rPr>
        <w:t> </w:t>
      </w:r>
      <w:r>
        <w:rPr/>
        <w:t>a</w:t>
      </w:r>
      <w:r>
        <w:rPr>
          <w:spacing w:val="-9"/>
        </w:rPr>
        <w:t> </w:t>
      </w:r>
      <w:r>
        <w:rPr/>
        <w:t>comprehensive</w:t>
      </w:r>
      <w:r>
        <w:rPr>
          <w:spacing w:val="-9"/>
        </w:rPr>
        <w:t> </w:t>
      </w:r>
      <w:r>
        <w:rPr/>
        <w:t>approach by proposing and implementing an integrated framework for cryptocurrency financial analysis. This framework combines three key analytical pipelines: (1) Time series price fore- casting using machine learning, (2) Sentiment analysis to gauge market mood, and (3) Investment strategy simulation</w:t>
      </w:r>
      <w:r>
        <w:rPr>
          <w:spacing w:val="80"/>
          <w:w w:val="150"/>
        </w:rPr>
        <w:t> </w:t>
      </w:r>
      <w:r>
        <w:rPr/>
        <w:t>to evaluate the practical application of the predictive and sentiment signals.</w:t>
      </w:r>
    </w:p>
    <w:p>
      <w:pPr>
        <w:pStyle w:val="BodyText"/>
        <w:spacing w:line="249" w:lineRule="auto" w:before="22"/>
        <w:ind w:left="199" w:right="257" w:firstLine="199"/>
      </w:pPr>
      <w:r>
        <w:rPr/>
        <w:t>The primary objective is to demonstrate the feasibility </w:t>
      </w:r>
      <w:r>
        <w:rPr/>
        <w:t>and potential insights gained from such a holistic system. We attempt to use real-world Bitcoin (BTC-USD) data fetched</w:t>
      </w:r>
      <w:r>
        <w:rPr>
          <w:spacing w:val="80"/>
        </w:rPr>
        <w:t> </w:t>
      </w:r>
      <w:r>
        <w:rPr/>
        <w:t>via the Yahoo Finance API (yfinance). However, recognizing the potential unavailability of APIs or internet connectivity in certain</w:t>
      </w:r>
      <w:r>
        <w:rPr>
          <w:spacing w:val="-11"/>
        </w:rPr>
        <w:t> </w:t>
      </w:r>
      <w:r>
        <w:rPr/>
        <w:t>environments,</w:t>
      </w:r>
      <w:r>
        <w:rPr>
          <w:spacing w:val="-11"/>
        </w:rPr>
        <w:t> </w:t>
      </w:r>
      <w:r>
        <w:rPr/>
        <w:t>the</w:t>
      </w:r>
      <w:r>
        <w:rPr>
          <w:spacing w:val="-11"/>
        </w:rPr>
        <w:t> </w:t>
      </w:r>
      <w:r>
        <w:rPr/>
        <w:t>system</w:t>
      </w:r>
      <w:r>
        <w:rPr>
          <w:spacing w:val="-11"/>
        </w:rPr>
        <w:t> </w:t>
      </w:r>
      <w:r>
        <w:rPr/>
        <w:t>incorporates</w:t>
      </w:r>
      <w:r>
        <w:rPr>
          <w:spacing w:val="-11"/>
        </w:rPr>
        <w:t> </w:t>
      </w:r>
      <w:r>
        <w:rPr/>
        <w:t>a</w:t>
      </w:r>
      <w:r>
        <w:rPr>
          <w:spacing w:val="-11"/>
        </w:rPr>
        <w:t> </w:t>
      </w:r>
      <w:r>
        <w:rPr/>
        <w:t>robust</w:t>
      </w:r>
      <w:r>
        <w:rPr>
          <w:spacing w:val="-11"/>
        </w:rPr>
        <w:t> </w:t>
      </w:r>
      <w:r>
        <w:rPr/>
        <w:t>fallback mechanism that generates synthetic data mimicking typical cryptocurrency price and sentiment patterns. Crucially, during </w:t>
      </w:r>
      <w:bookmarkStart w:name="Introduction" w:id="1"/>
      <w:bookmarkEnd w:id="1"/>
      <w:r>
        <w:rPr/>
        <w:t>the</w:t>
      </w:r>
      <w:r>
        <w:rPr>
          <w:spacing w:val="50"/>
        </w:rPr>
        <w:t> </w:t>
      </w:r>
      <w:r>
        <w:rPr/>
        <w:t>execution</w:t>
      </w:r>
      <w:r>
        <w:rPr>
          <w:spacing w:val="51"/>
        </w:rPr>
        <w:t> </w:t>
      </w:r>
      <w:r>
        <w:rPr/>
        <w:t>documented</w:t>
      </w:r>
      <w:r>
        <w:rPr>
          <w:spacing w:val="51"/>
        </w:rPr>
        <w:t> </w:t>
      </w:r>
      <w:r>
        <w:rPr/>
        <w:t>in</w:t>
      </w:r>
      <w:r>
        <w:rPr>
          <w:spacing w:val="51"/>
        </w:rPr>
        <w:t> </w:t>
      </w:r>
      <w:r>
        <w:rPr/>
        <w:t>this</w:t>
      </w:r>
      <w:r>
        <w:rPr>
          <w:spacing w:val="51"/>
        </w:rPr>
        <w:t> </w:t>
      </w:r>
      <w:r>
        <w:rPr/>
        <w:t>study,</w:t>
      </w:r>
      <w:r>
        <w:rPr>
          <w:spacing w:val="51"/>
        </w:rPr>
        <w:t> </w:t>
      </w:r>
      <w:r>
        <w:rPr/>
        <w:t>the</w:t>
      </w:r>
      <w:r>
        <w:rPr>
          <w:spacing w:val="51"/>
        </w:rPr>
        <w:t> </w:t>
      </w:r>
      <w:r>
        <w:rPr/>
        <w:t>yfinance</w:t>
      </w:r>
      <w:r>
        <w:rPr>
          <w:spacing w:val="51"/>
        </w:rPr>
        <w:t> </w:t>
      </w:r>
      <w:r>
        <w:rPr>
          <w:spacing w:val="-4"/>
        </w:rPr>
        <w:t>data</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before="3" w:after="1"/>
        <w:jc w:val="left"/>
        <w:rPr>
          <w:sz w:val="15"/>
        </w:rPr>
      </w:pPr>
    </w:p>
    <w:p>
      <w:pPr>
        <w:pStyle w:val="BodyText"/>
        <w:ind w:left="259" w:right="-29"/>
        <w:jc w:val="left"/>
      </w:pPr>
      <w:r>
        <w:rPr/>
        <w:drawing>
          <wp:inline distT="0" distB="0" distL="0" distR="0">
            <wp:extent cx="3176968" cy="1298638"/>
            <wp:effectExtent l="0" t="0" r="0" b="0"/>
            <wp:docPr id="1" name="Image 1"/>
            <wp:cNvGraphicFramePr>
              <a:graphicFrameLocks/>
            </wp:cNvGraphicFramePr>
            <a:graphic>
              <a:graphicData uri="http://schemas.openxmlformats.org/drawingml/2006/picture">
                <pic:pic>
                  <pic:nvPicPr>
                    <pic:cNvPr id="1" name="Image 1"/>
                    <pic:cNvPicPr/>
                  </pic:nvPicPr>
                  <pic:blipFill>
                    <a:blip r:embed="rId10" cstate="print"/>
                    <a:stretch>
                      <a:fillRect/>
                    </a:stretch>
                  </pic:blipFill>
                  <pic:spPr>
                    <a:xfrm>
                      <a:off x="0" y="0"/>
                      <a:ext cx="3176968" cy="1298638"/>
                    </a:xfrm>
                    <a:prstGeom prst="rect">
                      <a:avLst/>
                    </a:prstGeom>
                  </pic:spPr>
                </pic:pic>
              </a:graphicData>
            </a:graphic>
          </wp:inline>
        </w:drawing>
      </w:r>
      <w:r>
        <w:rPr/>
      </w:r>
    </w:p>
    <w:p>
      <w:pPr>
        <w:pStyle w:val="BodyText"/>
        <w:spacing w:before="36"/>
        <w:jc w:val="left"/>
        <w:rPr>
          <w:sz w:val="16"/>
        </w:rPr>
      </w:pPr>
    </w:p>
    <w:p>
      <w:pPr>
        <w:spacing w:line="232" w:lineRule="auto" w:before="0"/>
        <w:ind w:left="259" w:right="0" w:firstLine="0"/>
        <w:jc w:val="both"/>
        <w:rPr>
          <w:sz w:val="16"/>
        </w:rPr>
      </w:pPr>
      <w:r>
        <w:rPr>
          <w:sz w:val="16"/>
        </w:rPr>
        <w:t>Fig. 1.</w:t>
      </w:r>
      <w:r>
        <w:rPr>
          <w:spacing w:val="40"/>
          <w:sz w:val="16"/>
        </w:rPr>
        <w:t> </w:t>
      </w:r>
      <w:bookmarkStart w:name="_bookmark0" w:id="2"/>
      <w:bookmarkEnd w:id="2"/>
      <w:r>
        <w:rPr>
          <w:sz w:val="16"/>
        </w:rPr>
        <w:t>System</w:t>
      </w:r>
      <w:r>
        <w:rPr>
          <w:sz w:val="16"/>
        </w:rPr>
        <w:t> Architecture Diagram illustrating the data flow </w:t>
      </w:r>
      <w:r>
        <w:rPr>
          <w:sz w:val="16"/>
        </w:rPr>
        <w:t>through</w:t>
      </w:r>
      <w:r>
        <w:rPr>
          <w:spacing w:val="40"/>
          <w:sz w:val="16"/>
        </w:rPr>
        <w:t> </w:t>
      </w:r>
      <w:r>
        <w:rPr>
          <w:sz w:val="16"/>
        </w:rPr>
        <w:t>preprocessing and the three analytical pipelines. [</w:t>
      </w:r>
      <w:hyperlink w:history="true" w:anchor="_bookmark10">
        <w:r>
          <w:rPr>
            <w:sz w:val="16"/>
          </w:rPr>
          <w:t>3</w:t>
        </w:r>
      </w:hyperlink>
      <w:r>
        <w:rPr>
          <w:sz w:val="16"/>
        </w:rPr>
        <w:t>]</w:t>
      </w:r>
    </w:p>
    <w:p>
      <w:pPr>
        <w:pStyle w:val="BodyText"/>
        <w:jc w:val="left"/>
        <w:rPr>
          <w:sz w:val="16"/>
        </w:rPr>
      </w:pPr>
    </w:p>
    <w:p>
      <w:pPr>
        <w:pStyle w:val="BodyText"/>
        <w:spacing w:before="146"/>
        <w:jc w:val="left"/>
        <w:rPr>
          <w:sz w:val="16"/>
        </w:rPr>
      </w:pPr>
    </w:p>
    <w:p>
      <w:pPr>
        <w:pStyle w:val="BodyText"/>
        <w:spacing w:line="249" w:lineRule="auto"/>
        <w:ind w:left="259"/>
      </w:pPr>
      <w:r>
        <w:rPr/>
        <w:t>fetch failed, and the analysis proceeded using this </w:t>
      </w:r>
      <w:r>
        <w:rPr/>
        <w:t>synthetic data</w:t>
      </w:r>
      <w:r>
        <w:rPr>
          <w:spacing w:val="-2"/>
        </w:rPr>
        <w:t> </w:t>
      </w:r>
      <w:r>
        <w:rPr/>
        <w:t>fallback.</w:t>
      </w:r>
      <w:r>
        <w:rPr>
          <w:spacing w:val="-2"/>
        </w:rPr>
        <w:t> </w:t>
      </w:r>
      <w:r>
        <w:rPr/>
        <w:t>Therefore,</w:t>
      </w:r>
      <w:r>
        <w:rPr>
          <w:spacing w:val="-2"/>
        </w:rPr>
        <w:t> </w:t>
      </w:r>
      <w:r>
        <w:rPr/>
        <w:t>the</w:t>
      </w:r>
      <w:r>
        <w:rPr>
          <w:spacing w:val="-2"/>
        </w:rPr>
        <w:t> </w:t>
      </w:r>
      <w:r>
        <w:rPr/>
        <w:t>results</w:t>
      </w:r>
      <w:r>
        <w:rPr>
          <w:spacing w:val="-2"/>
        </w:rPr>
        <w:t> </w:t>
      </w:r>
      <w:r>
        <w:rPr/>
        <w:t>presented</w:t>
      </w:r>
      <w:r>
        <w:rPr>
          <w:spacing w:val="-2"/>
        </w:rPr>
        <w:t> </w:t>
      </w:r>
      <w:r>
        <w:rPr/>
        <w:t>herein</w:t>
      </w:r>
      <w:r>
        <w:rPr>
          <w:spacing w:val="-2"/>
        </w:rPr>
        <w:t> </w:t>
      </w:r>
      <w:r>
        <w:rPr/>
        <w:t>primarily serve</w:t>
      </w:r>
      <w:r>
        <w:rPr>
          <w:spacing w:val="40"/>
        </w:rPr>
        <w:t> </w:t>
      </w:r>
      <w:r>
        <w:rPr/>
        <w:t>as</w:t>
      </w:r>
      <w:r>
        <w:rPr>
          <w:spacing w:val="40"/>
        </w:rPr>
        <w:t> </w:t>
      </w:r>
      <w:r>
        <w:rPr/>
        <w:t>a</w:t>
      </w:r>
      <w:r>
        <w:rPr>
          <w:spacing w:val="40"/>
        </w:rPr>
        <w:t> </w:t>
      </w:r>
      <w:r>
        <w:rPr/>
        <w:t>demonstration</w:t>
      </w:r>
      <w:r>
        <w:rPr>
          <w:spacing w:val="40"/>
        </w:rPr>
        <w:t> </w:t>
      </w:r>
      <w:r>
        <w:rPr/>
        <w:t>of</w:t>
      </w:r>
      <w:r>
        <w:rPr>
          <w:spacing w:val="40"/>
        </w:rPr>
        <w:t> </w:t>
      </w:r>
      <w:r>
        <w:rPr/>
        <w:t>the</w:t>
      </w:r>
      <w:r>
        <w:rPr>
          <w:spacing w:val="40"/>
        </w:rPr>
        <w:t> </w:t>
      </w:r>
      <w:r>
        <w:rPr/>
        <w:t>framework’s</w:t>
      </w:r>
      <w:r>
        <w:rPr>
          <w:spacing w:val="40"/>
        </w:rPr>
        <w:t> </w:t>
      </w:r>
      <w:r>
        <w:rPr/>
        <w:t>architecture and analytical capabilities on crypto-like data, rather than a definitive analysis of actual BTC-USD performance for the specified period.</w:t>
      </w:r>
    </w:p>
    <w:p>
      <w:pPr>
        <w:pStyle w:val="BodyText"/>
        <w:spacing w:line="249" w:lineRule="auto" w:before="33"/>
        <w:ind w:left="259" w:firstLine="199"/>
      </w:pPr>
      <w:r>
        <w:rPr/>
        <w:t>The price forecasting pipeline employs a Long Short-</w:t>
      </w:r>
      <w:r>
        <w:rPr/>
        <w:t>Term Memory (LSTM) network, a type of recurrent neural network well-suited</w:t>
      </w:r>
      <w:r>
        <w:rPr>
          <w:spacing w:val="-1"/>
        </w:rPr>
        <w:t> </w:t>
      </w:r>
      <w:r>
        <w:rPr/>
        <w:t>for</w:t>
      </w:r>
      <w:r>
        <w:rPr>
          <w:spacing w:val="-1"/>
        </w:rPr>
        <w:t> </w:t>
      </w:r>
      <w:r>
        <w:rPr/>
        <w:t>capturing</w:t>
      </w:r>
      <w:r>
        <w:rPr>
          <w:spacing w:val="-1"/>
        </w:rPr>
        <w:t> </w:t>
      </w:r>
      <w:r>
        <w:rPr/>
        <w:t>temporal dependencies</w:t>
      </w:r>
      <w:r>
        <w:rPr>
          <w:spacing w:val="-1"/>
        </w:rPr>
        <w:t> </w:t>
      </w:r>
      <w:r>
        <w:rPr/>
        <w:t>in</w:t>
      </w:r>
      <w:r>
        <w:rPr>
          <w:spacing w:val="-1"/>
        </w:rPr>
        <w:t> </w:t>
      </w:r>
      <w:r>
        <w:rPr/>
        <w:t>time</w:t>
      </w:r>
      <w:r>
        <w:rPr>
          <w:spacing w:val="-1"/>
        </w:rPr>
        <w:t> </w:t>
      </w:r>
      <w:r>
        <w:rPr/>
        <w:t>series data [</w:t>
      </w:r>
      <w:hyperlink w:history="true" w:anchor="_bookmark10">
        <w:r>
          <w:rPr/>
          <w:t>3</w:t>
        </w:r>
      </w:hyperlink>
      <w:r>
        <w:rPr/>
        <w:t>], compared against a simple persistence baseline. The sentiment analysis pipeline utilizes synthetically generated sentiment scores (as a placeholder for tools like NLTK’s VADER sentiment analyzer [</w:t>
      </w:r>
      <w:hyperlink w:history="true" w:anchor="_bookmark11">
        <w:r>
          <w:rPr/>
          <w:t>4</w:t>
        </w:r>
      </w:hyperlink>
      <w:r>
        <w:rPr/>
        <w:t>]) to explore correlations with price returns. Finally, the investment simulation pipeline con- trasts</w:t>
      </w:r>
      <w:r>
        <w:rPr>
          <w:spacing w:val="-4"/>
        </w:rPr>
        <w:t> </w:t>
      </w:r>
      <w:r>
        <w:rPr/>
        <w:t>a</w:t>
      </w:r>
      <w:r>
        <w:rPr>
          <w:spacing w:val="-4"/>
        </w:rPr>
        <w:t> </w:t>
      </w:r>
      <w:r>
        <w:rPr/>
        <w:t>passive</w:t>
      </w:r>
      <w:r>
        <w:rPr>
          <w:spacing w:val="-4"/>
        </w:rPr>
        <w:t> </w:t>
      </w:r>
      <w:r>
        <w:rPr/>
        <w:t>Buy</w:t>
      </w:r>
      <w:r>
        <w:rPr>
          <w:spacing w:val="-4"/>
        </w:rPr>
        <w:t> </w:t>
      </w:r>
      <w:r>
        <w:rPr/>
        <w:t>&amp;</w:t>
      </w:r>
      <w:r>
        <w:rPr>
          <w:spacing w:val="-4"/>
        </w:rPr>
        <w:t> </w:t>
      </w:r>
      <w:r>
        <w:rPr/>
        <w:t>Hold</w:t>
      </w:r>
      <w:r>
        <w:rPr>
          <w:spacing w:val="-4"/>
        </w:rPr>
        <w:t> </w:t>
      </w:r>
      <w:r>
        <w:rPr/>
        <w:t>strategy</w:t>
      </w:r>
      <w:r>
        <w:rPr>
          <w:spacing w:val="-4"/>
        </w:rPr>
        <w:t> </w:t>
      </w:r>
      <w:r>
        <w:rPr/>
        <w:t>with</w:t>
      </w:r>
      <w:r>
        <w:rPr>
          <w:spacing w:val="-4"/>
        </w:rPr>
        <w:t> </w:t>
      </w:r>
      <w:r>
        <w:rPr/>
        <w:t>an</w:t>
      </w:r>
      <w:r>
        <w:rPr>
          <w:spacing w:val="-4"/>
        </w:rPr>
        <w:t> </w:t>
      </w:r>
      <w:r>
        <w:rPr/>
        <w:t>active</w:t>
      </w:r>
      <w:r>
        <w:rPr>
          <w:spacing w:val="-4"/>
        </w:rPr>
        <w:t> </w:t>
      </w:r>
      <w:r>
        <w:rPr/>
        <w:t>Sentiment- Momentum strategy, evaluating their performance based on Return on Investment (ROI), risk metrics like Maximum Drawdown (MDD), and a Sharpe-like ratio.</w:t>
      </w:r>
    </w:p>
    <w:p>
      <w:pPr>
        <w:pStyle w:val="BodyText"/>
        <w:spacing w:line="249" w:lineRule="auto" w:before="33"/>
        <w:ind w:left="259" w:firstLine="199"/>
      </w:pPr>
      <w:r>
        <w:rPr/>
        <w:t>The main contribution of this work lies in the design </w:t>
      </w:r>
      <w:r>
        <w:rPr/>
        <w:t>and implementation of this integrated multi-pipeline framework, showcasing how different analytical techniques can be com- bined</w:t>
      </w:r>
      <w:r>
        <w:rPr>
          <w:spacing w:val="-5"/>
        </w:rPr>
        <w:t> </w:t>
      </w:r>
      <w:r>
        <w:rPr/>
        <w:t>for</w:t>
      </w:r>
      <w:r>
        <w:rPr>
          <w:spacing w:val="-5"/>
        </w:rPr>
        <w:t> </w:t>
      </w:r>
      <w:r>
        <w:rPr/>
        <w:t>a</w:t>
      </w:r>
      <w:r>
        <w:rPr>
          <w:spacing w:val="-5"/>
        </w:rPr>
        <w:t> </w:t>
      </w:r>
      <w:r>
        <w:rPr/>
        <w:t>more</w:t>
      </w:r>
      <w:r>
        <w:rPr>
          <w:spacing w:val="-5"/>
        </w:rPr>
        <w:t> </w:t>
      </w:r>
      <w:r>
        <w:rPr/>
        <w:t>rounded</w:t>
      </w:r>
      <w:r>
        <w:rPr>
          <w:spacing w:val="-5"/>
        </w:rPr>
        <w:t> </w:t>
      </w:r>
      <w:r>
        <w:rPr/>
        <w:t>assessment</w:t>
      </w:r>
      <w:r>
        <w:rPr>
          <w:spacing w:val="-5"/>
        </w:rPr>
        <w:t> </w:t>
      </w:r>
      <w:r>
        <w:rPr/>
        <w:t>of</w:t>
      </w:r>
      <w:r>
        <w:rPr>
          <w:spacing w:val="-5"/>
        </w:rPr>
        <w:t> </w:t>
      </w:r>
      <w:r>
        <w:rPr/>
        <w:t>cryptocurrency</w:t>
      </w:r>
      <w:r>
        <w:rPr>
          <w:spacing w:val="-5"/>
        </w:rPr>
        <w:t> </w:t>
      </w:r>
      <w:r>
        <w:rPr/>
        <w:t>assets, even when relying on synthetic data as a proof-of-concept.</w:t>
      </w:r>
    </w:p>
    <w:p>
      <w:pPr>
        <w:pStyle w:val="BodyText"/>
        <w:spacing w:line="249" w:lineRule="auto" w:before="33"/>
        <w:ind w:left="259" w:firstLine="199"/>
      </w:pPr>
      <w:r>
        <w:rPr/>
        <w:t>This</w:t>
      </w:r>
      <w:r>
        <w:rPr>
          <w:spacing w:val="40"/>
        </w:rPr>
        <w:t> </w:t>
      </w:r>
      <w:r>
        <w:rPr/>
        <w:t>paper</w:t>
      </w:r>
      <w:r>
        <w:rPr>
          <w:spacing w:val="40"/>
        </w:rPr>
        <w:t> </w:t>
      </w:r>
      <w:r>
        <w:rPr/>
        <w:t>is</w:t>
      </w:r>
      <w:r>
        <w:rPr>
          <w:spacing w:val="40"/>
        </w:rPr>
        <w:t> </w:t>
      </w:r>
      <w:r>
        <w:rPr/>
        <w:t>structured</w:t>
      </w:r>
      <w:r>
        <w:rPr>
          <w:spacing w:val="40"/>
        </w:rPr>
        <w:t> </w:t>
      </w:r>
      <w:r>
        <w:rPr/>
        <w:t>as</w:t>
      </w:r>
      <w:r>
        <w:rPr>
          <w:spacing w:val="40"/>
        </w:rPr>
        <w:t> </w:t>
      </w:r>
      <w:r>
        <w:rPr/>
        <w:t>follows:</w:t>
      </w:r>
      <w:r>
        <w:rPr>
          <w:spacing w:val="40"/>
        </w:rPr>
        <w:t> </w:t>
      </w:r>
      <w:r>
        <w:rPr/>
        <w:t>Section</w:t>
      </w:r>
      <w:r>
        <w:rPr>
          <w:spacing w:val="40"/>
        </w:rPr>
        <w:t> </w:t>
      </w:r>
      <w:r>
        <w:rPr/>
        <w:t>II</w:t>
      </w:r>
      <w:r>
        <w:rPr>
          <w:spacing w:val="40"/>
        </w:rPr>
        <w:t> </w:t>
      </w:r>
      <w:r>
        <w:rPr/>
        <w:t>details</w:t>
      </w:r>
      <w:r>
        <w:rPr>
          <w:spacing w:val="40"/>
        </w:rPr>
        <w:t> </w:t>
      </w:r>
      <w:r>
        <w:rPr/>
        <w:t>the methodology, covering data acquisition (including the synthetic fallback), preprocessing, the architecture of each analytical</w:t>
      </w:r>
      <w:r>
        <w:rPr>
          <w:spacing w:val="-8"/>
        </w:rPr>
        <w:t> </w:t>
      </w:r>
      <w:r>
        <w:rPr/>
        <w:t>pipeline,</w:t>
      </w:r>
      <w:r>
        <w:rPr>
          <w:spacing w:val="-8"/>
        </w:rPr>
        <w:t> </w:t>
      </w:r>
      <w:r>
        <w:rPr/>
        <w:t>and</w:t>
      </w:r>
      <w:r>
        <w:rPr>
          <w:spacing w:val="-8"/>
        </w:rPr>
        <w:t> </w:t>
      </w:r>
      <w:r>
        <w:rPr/>
        <w:t>the</w:t>
      </w:r>
      <w:r>
        <w:rPr>
          <w:spacing w:val="-8"/>
        </w:rPr>
        <w:t> </w:t>
      </w:r>
      <w:r>
        <w:rPr/>
        <w:t>evaluation</w:t>
      </w:r>
      <w:r>
        <w:rPr>
          <w:spacing w:val="-8"/>
        </w:rPr>
        <w:t> </w:t>
      </w:r>
      <w:r>
        <w:rPr/>
        <w:t>metrics</w:t>
      </w:r>
      <w:r>
        <w:rPr>
          <w:spacing w:val="-8"/>
        </w:rPr>
        <w:t> </w:t>
      </w:r>
      <w:r>
        <w:rPr/>
        <w:t>used.</w:t>
      </w:r>
      <w:r>
        <w:rPr>
          <w:spacing w:val="-8"/>
        </w:rPr>
        <w:t> </w:t>
      </w:r>
      <w:r>
        <w:rPr/>
        <w:t>Section</w:t>
      </w:r>
      <w:r>
        <w:rPr>
          <w:spacing w:val="-8"/>
        </w:rPr>
        <w:t> </w:t>
      </w:r>
      <w:r>
        <w:rPr/>
        <w:t>III presents and discusses the results obtained from each pipeline based</w:t>
      </w:r>
      <w:r>
        <w:rPr>
          <w:spacing w:val="-6"/>
        </w:rPr>
        <w:t> </w:t>
      </w:r>
      <w:r>
        <w:rPr/>
        <w:t>on</w:t>
      </w:r>
      <w:r>
        <w:rPr>
          <w:spacing w:val="-5"/>
        </w:rPr>
        <w:t> </w:t>
      </w:r>
      <w:r>
        <w:rPr/>
        <w:t>the</w:t>
      </w:r>
      <w:r>
        <w:rPr>
          <w:spacing w:val="-6"/>
        </w:rPr>
        <w:t> </w:t>
      </w:r>
      <w:r>
        <w:rPr/>
        <w:t>synthetic</w:t>
      </w:r>
      <w:r>
        <w:rPr>
          <w:spacing w:val="-6"/>
        </w:rPr>
        <w:t> </w:t>
      </w:r>
      <w:r>
        <w:rPr/>
        <w:t>data.</w:t>
      </w:r>
      <w:r>
        <w:rPr>
          <w:spacing w:val="-5"/>
        </w:rPr>
        <w:t> </w:t>
      </w:r>
      <w:r>
        <w:rPr/>
        <w:t>Section</w:t>
      </w:r>
      <w:r>
        <w:rPr>
          <w:spacing w:val="-6"/>
        </w:rPr>
        <w:t> </w:t>
      </w:r>
      <w:r>
        <w:rPr/>
        <w:t>IV</w:t>
      </w:r>
      <w:r>
        <w:rPr>
          <w:spacing w:val="-6"/>
        </w:rPr>
        <w:t> </w:t>
      </w:r>
      <w:r>
        <w:rPr/>
        <w:t>provides</w:t>
      </w:r>
      <w:r>
        <w:rPr>
          <w:spacing w:val="-5"/>
        </w:rPr>
        <w:t> </w:t>
      </w:r>
      <w:r>
        <w:rPr/>
        <w:t>a</w:t>
      </w:r>
      <w:r>
        <w:rPr>
          <w:spacing w:val="-6"/>
        </w:rPr>
        <w:t> </w:t>
      </w:r>
      <w:r>
        <w:rPr/>
        <w:t>comparative analysis, reflecting on the observed metrics against ideal benchmarks and offering an investor’s perspective. Finally, Section V concludes the paper, summarizing findings, ac- knowledging limitations (especially the use of synthetic data), </w:t>
      </w:r>
      <w:bookmarkStart w:name="Methodology" w:id="3"/>
      <w:bookmarkEnd w:id="3"/>
      <w:r>
        <w:rPr/>
        <w:t>and</w:t>
      </w:r>
      <w:r>
        <w:rPr/>
        <w:t> proposing directions for future research.</w:t>
      </w:r>
    </w:p>
    <w:p>
      <w:pPr>
        <w:pStyle w:val="BodyText"/>
        <w:spacing w:before="213"/>
        <w:jc w:val="left"/>
      </w:pPr>
    </w:p>
    <w:p>
      <w:pPr>
        <w:pStyle w:val="Heading1"/>
        <w:numPr>
          <w:ilvl w:val="0"/>
          <w:numId w:val="1"/>
        </w:numPr>
        <w:tabs>
          <w:tab w:pos="684" w:val="left" w:leader="none"/>
        </w:tabs>
        <w:spacing w:line="240" w:lineRule="auto" w:before="0" w:after="0"/>
        <w:ind w:left="684" w:right="0" w:hanging="425"/>
        <w:jc w:val="left"/>
      </w:pPr>
      <w:r>
        <w:rPr>
          <w:spacing w:val="-2"/>
        </w:rPr>
        <w:t>Methodology</w:t>
      </w:r>
    </w:p>
    <w:p>
      <w:pPr>
        <w:pStyle w:val="BodyText"/>
        <w:spacing w:line="249" w:lineRule="auto" w:before="255"/>
        <w:ind w:left="259" w:firstLine="199"/>
      </w:pPr>
      <w:r>
        <w:rPr/>
        <w:t>The proposed framework follows a structured </w:t>
      </w:r>
      <w:r>
        <w:rPr/>
        <w:t>approach, integrating</w:t>
      </w:r>
      <w:r>
        <w:rPr>
          <w:spacing w:val="-9"/>
        </w:rPr>
        <w:t> </w:t>
      </w:r>
      <w:r>
        <w:rPr/>
        <w:t>data</w:t>
      </w:r>
      <w:r>
        <w:rPr>
          <w:spacing w:val="-9"/>
        </w:rPr>
        <w:t> </w:t>
      </w:r>
      <w:r>
        <w:rPr/>
        <w:t>handling,</w:t>
      </w:r>
      <w:r>
        <w:rPr>
          <w:spacing w:val="-8"/>
        </w:rPr>
        <w:t> </w:t>
      </w:r>
      <w:r>
        <w:rPr/>
        <w:t>predictive</w:t>
      </w:r>
      <w:r>
        <w:rPr>
          <w:spacing w:val="-9"/>
        </w:rPr>
        <w:t> </w:t>
      </w:r>
      <w:r>
        <w:rPr/>
        <w:t>modeling,</w:t>
      </w:r>
      <w:r>
        <w:rPr>
          <w:spacing w:val="-9"/>
        </w:rPr>
        <w:t> </w:t>
      </w:r>
      <w:r>
        <w:rPr/>
        <w:t>sentiment</w:t>
      </w:r>
      <w:r>
        <w:rPr>
          <w:spacing w:val="-9"/>
        </w:rPr>
        <w:t> </w:t>
      </w:r>
      <w:r>
        <w:rPr/>
        <w:t>anal- ysis, and strategy simulation, as illustrated in the architecture </w:t>
      </w:r>
      <w:bookmarkStart w:name="Data Acquisition and Preprocessing" w:id="4"/>
      <w:bookmarkEnd w:id="4"/>
      <w:r>
        <w:rPr/>
        <w:t>diagram</w:t>
      </w:r>
      <w:r>
        <w:rPr/>
        <w:t> (F. </w:t>
      </w:r>
      <w:hyperlink w:history="true" w:anchor="_bookmark0">
        <w:r>
          <w:rPr/>
          <w:t>1</w:t>
        </w:r>
      </w:hyperlink>
      <w:r>
        <w:rPr/>
        <w:t>).</w:t>
      </w:r>
    </w:p>
    <w:p>
      <w:pPr>
        <w:pStyle w:val="Heading2"/>
        <w:numPr>
          <w:ilvl w:val="1"/>
          <w:numId w:val="1"/>
        </w:numPr>
        <w:tabs>
          <w:tab w:pos="550" w:val="left" w:leader="none"/>
        </w:tabs>
        <w:spacing w:line="240" w:lineRule="auto" w:before="94" w:after="0"/>
        <w:ind w:left="550" w:right="0" w:hanging="351"/>
        <w:jc w:val="left"/>
      </w:pPr>
      <w:r>
        <w:rPr>
          <w:b w:val="0"/>
        </w:rPr>
        <w:br w:type="column"/>
      </w:r>
      <w:r>
        <w:rPr/>
        <w:t>Data</w:t>
      </w:r>
      <w:r>
        <w:rPr>
          <w:spacing w:val="22"/>
        </w:rPr>
        <w:t> </w:t>
      </w:r>
      <w:r>
        <w:rPr/>
        <w:t>Acquisition</w:t>
      </w:r>
      <w:r>
        <w:rPr>
          <w:spacing w:val="22"/>
        </w:rPr>
        <w:t> </w:t>
      </w:r>
      <w:r>
        <w:rPr/>
        <w:t>and</w:t>
      </w:r>
      <w:r>
        <w:rPr>
          <w:spacing w:val="22"/>
        </w:rPr>
        <w:t> </w:t>
      </w:r>
      <w:r>
        <w:rPr>
          <w:spacing w:val="-2"/>
        </w:rPr>
        <w:t>Preprocessing</w:t>
      </w:r>
    </w:p>
    <w:p>
      <w:pPr>
        <w:pStyle w:val="BodyText"/>
        <w:spacing w:line="249" w:lineRule="auto" w:before="74"/>
        <w:ind w:left="199" w:right="257" w:firstLine="199"/>
      </w:pPr>
      <w:r>
        <w:rPr/>
        <w:t>The primary data target was the daily closing price </w:t>
      </w:r>
      <w:r>
        <w:rPr/>
        <w:t>of Bitcoin (BTC-USD) obtained via the yfinance Python library [</w:t>
      </w:r>
      <w:hyperlink w:history="true" w:anchor="_bookmark12">
        <w:r>
          <w:rPr/>
          <w:t>5</w:t>
        </w:r>
      </w:hyperlink>
      <w:r>
        <w:rPr/>
        <w:t>]. The intended date range was from January 1, 2021, to the present</w:t>
      </w:r>
      <w:r>
        <w:rPr>
          <w:spacing w:val="-7"/>
        </w:rPr>
        <w:t> </w:t>
      </w:r>
      <w:r>
        <w:rPr/>
        <w:t>date</w:t>
      </w:r>
      <w:r>
        <w:rPr>
          <w:spacing w:val="-7"/>
        </w:rPr>
        <w:t> </w:t>
      </w:r>
      <w:r>
        <w:rPr/>
        <w:t>(October</w:t>
      </w:r>
      <w:r>
        <w:rPr>
          <w:spacing w:val="-7"/>
        </w:rPr>
        <w:t> </w:t>
      </w:r>
      <w:r>
        <w:rPr/>
        <w:t>29,</w:t>
      </w:r>
      <w:r>
        <w:rPr>
          <w:spacing w:val="-7"/>
        </w:rPr>
        <w:t> </w:t>
      </w:r>
      <w:r>
        <w:rPr/>
        <w:t>2025).</w:t>
      </w:r>
      <w:r>
        <w:rPr>
          <w:spacing w:val="-7"/>
        </w:rPr>
        <w:t> </w:t>
      </w:r>
      <w:r>
        <w:rPr/>
        <w:t>However,</w:t>
      </w:r>
      <w:r>
        <w:rPr>
          <w:spacing w:val="-7"/>
        </w:rPr>
        <w:t> </w:t>
      </w:r>
      <w:r>
        <w:rPr/>
        <w:t>the</w:t>
      </w:r>
      <w:r>
        <w:rPr>
          <w:spacing w:val="-7"/>
        </w:rPr>
        <w:t> </w:t>
      </w:r>
      <w:r>
        <w:rPr/>
        <w:t>system</w:t>
      </w:r>
      <w:r>
        <w:rPr>
          <w:spacing w:val="-7"/>
        </w:rPr>
        <w:t> </w:t>
      </w:r>
      <w:r>
        <w:rPr/>
        <w:t>includes </w:t>
      </w:r>
      <w:bookmarkStart w:name="Synthetic Data Generation (Fallback)" w:id="5"/>
      <w:bookmarkEnd w:id="5"/>
      <w:r>
        <w:rPr/>
        <w:t>error</w:t>
      </w:r>
      <w:r>
        <w:rPr/>
        <w:t> handling and a fallback mechanism.</w:t>
      </w:r>
    </w:p>
    <w:p>
      <w:pPr>
        <w:pStyle w:val="Heading3"/>
        <w:numPr>
          <w:ilvl w:val="2"/>
          <w:numId w:val="1"/>
        </w:numPr>
        <w:tabs>
          <w:tab w:pos="662" w:val="left" w:leader="none"/>
        </w:tabs>
        <w:spacing w:line="240" w:lineRule="auto" w:before="4" w:after="0"/>
        <w:ind w:left="662" w:right="0" w:hanging="264"/>
        <w:jc w:val="both"/>
      </w:pPr>
      <w:r>
        <w:rPr/>
        <w:t>Synthetic</w:t>
      </w:r>
      <w:r>
        <w:rPr>
          <w:spacing w:val="16"/>
        </w:rPr>
        <w:t> </w:t>
      </w:r>
      <w:r>
        <w:rPr/>
        <w:t>Data</w:t>
      </w:r>
      <w:r>
        <w:rPr>
          <w:spacing w:val="17"/>
        </w:rPr>
        <w:t> </w:t>
      </w:r>
      <w:r>
        <w:rPr/>
        <w:t>Generation</w:t>
      </w:r>
      <w:r>
        <w:rPr>
          <w:spacing w:val="17"/>
        </w:rPr>
        <w:t> </w:t>
      </w:r>
      <w:r>
        <w:rPr>
          <w:spacing w:val="-2"/>
        </w:rPr>
        <w:t>(Fallback)</w:t>
      </w:r>
    </w:p>
    <w:p>
      <w:pPr>
        <w:pStyle w:val="BodyText"/>
        <w:spacing w:line="249" w:lineRule="auto" w:before="12"/>
        <w:ind w:left="199" w:right="257" w:firstLine="199"/>
      </w:pPr>
      <w:r>
        <w:rPr/>
        <w:t>In the event of yfinance unavailability or data </w:t>
      </w:r>
      <w:r>
        <w:rPr/>
        <w:t>retrieval failure (as occurred in this study), the framework generates synthetic</w:t>
      </w:r>
      <w:r>
        <w:rPr>
          <w:spacing w:val="-8"/>
        </w:rPr>
        <w:t> </w:t>
      </w:r>
      <w:r>
        <w:rPr/>
        <w:t>price</w:t>
      </w:r>
      <w:r>
        <w:rPr>
          <w:spacing w:val="-8"/>
        </w:rPr>
        <w:t> </w:t>
      </w:r>
      <w:r>
        <w:rPr/>
        <w:t>and</w:t>
      </w:r>
      <w:r>
        <w:rPr>
          <w:spacing w:val="-8"/>
        </w:rPr>
        <w:t> </w:t>
      </w:r>
      <w:r>
        <w:rPr/>
        <w:t>sentiment</w:t>
      </w:r>
      <w:r>
        <w:rPr>
          <w:spacing w:val="-8"/>
        </w:rPr>
        <w:t> </w:t>
      </w:r>
      <w:r>
        <w:rPr/>
        <w:t>data</w:t>
      </w:r>
      <w:r>
        <w:rPr>
          <w:spacing w:val="-8"/>
        </w:rPr>
        <w:t> </w:t>
      </w:r>
      <w:r>
        <w:rPr/>
        <w:t>for</w:t>
      </w:r>
      <w:r>
        <w:rPr>
          <w:spacing w:val="-8"/>
        </w:rPr>
        <w:t> </w:t>
      </w:r>
      <w:r>
        <w:rPr/>
        <w:t>730</w:t>
      </w:r>
      <w:r>
        <w:rPr>
          <w:spacing w:val="-8"/>
        </w:rPr>
        <w:t> </w:t>
      </w:r>
      <w:r>
        <w:rPr/>
        <w:t>days</w:t>
      </w:r>
      <w:r>
        <w:rPr>
          <w:spacing w:val="-8"/>
        </w:rPr>
        <w:t> </w:t>
      </w:r>
      <w:r>
        <w:rPr/>
        <w:t>(approximately two years). The synthetic price (close) is generated using NumPy</w:t>
      </w:r>
      <w:r>
        <w:rPr>
          <w:spacing w:val="-7"/>
        </w:rPr>
        <w:t> </w:t>
      </w:r>
      <w:r>
        <w:rPr/>
        <w:t>[</w:t>
      </w:r>
      <w:hyperlink w:history="true" w:anchor="_bookmark13">
        <w:r>
          <w:rPr/>
          <w:t>6</w:t>
        </w:r>
      </w:hyperlink>
      <w:r>
        <w:rPr/>
        <w:t>]</w:t>
      </w:r>
      <w:r>
        <w:rPr>
          <w:spacing w:val="-7"/>
        </w:rPr>
        <w:t> </w:t>
      </w:r>
      <w:r>
        <w:rPr/>
        <w:t>based</w:t>
      </w:r>
      <w:r>
        <w:rPr>
          <w:spacing w:val="-7"/>
        </w:rPr>
        <w:t> </w:t>
      </w:r>
      <w:r>
        <w:rPr/>
        <w:t>on</w:t>
      </w:r>
      <w:r>
        <w:rPr>
          <w:spacing w:val="-7"/>
        </w:rPr>
        <w:t> </w:t>
      </w:r>
      <w:r>
        <w:rPr/>
        <w:t>a</w:t>
      </w:r>
      <w:r>
        <w:rPr>
          <w:spacing w:val="-7"/>
        </w:rPr>
        <w:t> </w:t>
      </w:r>
      <w:r>
        <w:rPr/>
        <w:t>combination</w:t>
      </w:r>
      <w:r>
        <w:rPr>
          <w:spacing w:val="-7"/>
        </w:rPr>
        <w:t> </w:t>
      </w:r>
      <w:r>
        <w:rPr/>
        <w:t>of:</w:t>
      </w:r>
      <w:r>
        <w:rPr>
          <w:spacing w:val="-7"/>
        </w:rPr>
        <w:t> </w:t>
      </w:r>
      <w:r>
        <w:rPr/>
        <w:t>A</w:t>
      </w:r>
      <w:r>
        <w:rPr>
          <w:spacing w:val="-7"/>
        </w:rPr>
        <w:t> </w:t>
      </w:r>
      <w:r>
        <w:rPr/>
        <w:t>linear</w:t>
      </w:r>
      <w:r>
        <w:rPr>
          <w:spacing w:val="-7"/>
        </w:rPr>
        <w:t> </w:t>
      </w:r>
      <w:r>
        <w:rPr/>
        <w:t>trend</w:t>
      </w:r>
      <w:r>
        <w:rPr>
          <w:spacing w:val="-7"/>
        </w:rPr>
        <w:t> </w:t>
      </w:r>
      <w:r>
        <w:rPr/>
        <w:t>(linspace from</w:t>
      </w:r>
      <w:r>
        <w:rPr>
          <w:spacing w:val="-13"/>
        </w:rPr>
        <w:t> </w:t>
      </w:r>
      <w:r>
        <w:rPr/>
        <w:t>20,000</w:t>
      </w:r>
      <w:r>
        <w:rPr>
          <w:spacing w:val="-12"/>
        </w:rPr>
        <w:t> </w:t>
      </w:r>
      <w:r>
        <w:rPr/>
        <w:t>to</w:t>
      </w:r>
      <w:r>
        <w:rPr>
          <w:spacing w:val="-13"/>
        </w:rPr>
        <w:t> </w:t>
      </w:r>
      <w:r>
        <w:rPr/>
        <w:t>60,000).</w:t>
      </w:r>
      <w:r>
        <w:rPr>
          <w:spacing w:val="-12"/>
        </w:rPr>
        <w:t> </w:t>
      </w:r>
      <w:r>
        <w:rPr/>
        <w:t>Cyclical</w:t>
      </w:r>
      <w:r>
        <w:rPr>
          <w:spacing w:val="-13"/>
        </w:rPr>
        <w:t> </w:t>
      </w:r>
      <w:r>
        <w:rPr/>
        <w:t>patterns</w:t>
      </w:r>
      <w:r>
        <w:rPr>
          <w:spacing w:val="-12"/>
        </w:rPr>
        <w:t> </w:t>
      </w:r>
      <w:r>
        <w:rPr/>
        <w:t>(sine</w:t>
      </w:r>
      <w:r>
        <w:rPr>
          <w:spacing w:val="-13"/>
        </w:rPr>
        <w:t> </w:t>
      </w:r>
      <w:r>
        <w:rPr/>
        <w:t>waves).</w:t>
      </w:r>
      <w:r>
        <w:rPr>
          <w:spacing w:val="-12"/>
        </w:rPr>
        <w:t> </w:t>
      </w:r>
      <w:r>
        <w:rPr/>
        <w:t>Volatil- ity clustering (randomly applying different noise levels). Ran- dom</w:t>
      </w:r>
      <w:r>
        <w:rPr>
          <w:spacing w:val="-9"/>
        </w:rPr>
        <w:t> </w:t>
      </w:r>
      <w:r>
        <w:rPr/>
        <w:t>noise</w:t>
      </w:r>
      <w:r>
        <w:rPr>
          <w:spacing w:val="-8"/>
        </w:rPr>
        <w:t> </w:t>
      </w:r>
      <w:r>
        <w:rPr/>
        <w:t>(normal</w:t>
      </w:r>
      <w:r>
        <w:rPr>
          <w:spacing w:val="-9"/>
        </w:rPr>
        <w:t> </w:t>
      </w:r>
      <w:r>
        <w:rPr/>
        <w:t>distribution</w:t>
      </w:r>
      <w:r>
        <w:rPr>
          <w:spacing w:val="-9"/>
        </w:rPr>
        <w:t> </w:t>
      </w:r>
      <w:r>
        <w:rPr/>
        <w:t>scaled</w:t>
      </w:r>
      <w:r>
        <w:rPr>
          <w:spacing w:val="-9"/>
        </w:rPr>
        <w:t> </w:t>
      </w:r>
      <w:r>
        <w:rPr/>
        <w:t>by</w:t>
      </w:r>
      <w:r>
        <w:rPr>
          <w:spacing w:val="-8"/>
        </w:rPr>
        <w:t> </w:t>
      </w:r>
      <w:r>
        <w:rPr/>
        <w:t>volatility</w:t>
      </w:r>
      <w:r>
        <w:rPr>
          <w:spacing w:val="-9"/>
        </w:rPr>
        <w:t> </w:t>
      </w:r>
      <w:r>
        <w:rPr/>
        <w:t>factor).</w:t>
      </w:r>
      <w:r>
        <w:rPr>
          <w:spacing w:val="-9"/>
        </w:rPr>
        <w:t> </w:t>
      </w:r>
      <w:r>
        <w:rPr/>
        <w:t>The absolute value ensures prices remain non-negative. Synthetic sentiment scores are generated independently as a sine wave combined</w:t>
      </w:r>
      <w:r>
        <w:rPr>
          <w:spacing w:val="-7"/>
        </w:rPr>
        <w:t> </w:t>
      </w:r>
      <w:r>
        <w:rPr/>
        <w:t>with</w:t>
      </w:r>
      <w:r>
        <w:rPr>
          <w:spacing w:val="-7"/>
        </w:rPr>
        <w:t> </w:t>
      </w:r>
      <w:r>
        <w:rPr/>
        <w:t>normal</w:t>
      </w:r>
      <w:r>
        <w:rPr>
          <w:spacing w:val="-7"/>
        </w:rPr>
        <w:t> </w:t>
      </w:r>
      <w:r>
        <w:rPr/>
        <w:t>random</w:t>
      </w:r>
      <w:r>
        <w:rPr>
          <w:spacing w:val="-7"/>
        </w:rPr>
        <w:t> </w:t>
      </w:r>
      <w:r>
        <w:rPr/>
        <w:t>noise,</w:t>
      </w:r>
      <w:r>
        <w:rPr>
          <w:spacing w:val="-7"/>
        </w:rPr>
        <w:t> </w:t>
      </w:r>
      <w:r>
        <w:rPr/>
        <w:t>clipped</w:t>
      </w:r>
      <w:r>
        <w:rPr>
          <w:spacing w:val="-7"/>
        </w:rPr>
        <w:t> </w:t>
      </w:r>
      <w:r>
        <w:rPr/>
        <w:t>between</w:t>
      </w:r>
      <w:r>
        <w:rPr>
          <w:spacing w:val="-7"/>
        </w:rPr>
        <w:t> </w:t>
      </w:r>
      <w:r>
        <w:rPr/>
        <w:t>-1</w:t>
      </w:r>
      <w:r>
        <w:rPr>
          <w:spacing w:val="-7"/>
        </w:rPr>
        <w:t> </w:t>
      </w:r>
      <w:r>
        <w:rPr/>
        <w:t>(very negative) and +1 (very positive). This serves as a placeholder </w:t>
      </w:r>
      <w:bookmarkStart w:name="Feature Engineering" w:id="6"/>
      <w:bookmarkEnd w:id="6"/>
      <w:r>
        <w:rPr/>
        <w:t>for</w:t>
      </w:r>
      <w:r>
        <w:rPr/>
        <w:t> sentiment derived from real-world text data.</w:t>
      </w:r>
    </w:p>
    <w:p>
      <w:pPr>
        <w:pStyle w:val="Heading3"/>
        <w:numPr>
          <w:ilvl w:val="2"/>
          <w:numId w:val="1"/>
        </w:numPr>
        <w:tabs>
          <w:tab w:pos="662" w:val="left" w:leader="none"/>
        </w:tabs>
        <w:spacing w:line="240" w:lineRule="auto" w:before="4" w:after="0"/>
        <w:ind w:left="662" w:right="0" w:hanging="264"/>
        <w:jc w:val="both"/>
      </w:pPr>
      <w:r>
        <w:rPr/>
        <w:t>Feature</w:t>
      </w:r>
      <w:r>
        <w:rPr>
          <w:spacing w:val="8"/>
        </w:rPr>
        <w:t> </w:t>
      </w:r>
      <w:r>
        <w:rPr>
          <w:spacing w:val="-2"/>
        </w:rPr>
        <w:t>Engineering</w:t>
      </w:r>
    </w:p>
    <w:p>
      <w:pPr>
        <w:pStyle w:val="BodyText"/>
        <w:spacing w:line="249" w:lineRule="auto" w:before="12"/>
        <w:ind w:left="199" w:right="257" w:firstLine="199"/>
      </w:pPr>
      <w:r>
        <w:rPr/>
        <w:t>Regardless of the data source (real or synthetic), </w:t>
      </w:r>
      <w:r>
        <w:rPr/>
        <w:t>essential features are calculated using Pandas [</w:t>
      </w:r>
      <w:hyperlink w:history="true" w:anchor="_bookmark14">
        <w:r>
          <w:rPr/>
          <w:t>7</w:t>
        </w:r>
      </w:hyperlink>
      <w:r>
        <w:rPr/>
        <w:t>]:</w:t>
      </w:r>
    </w:p>
    <w:p>
      <w:pPr>
        <w:pStyle w:val="ListParagraph"/>
        <w:numPr>
          <w:ilvl w:val="3"/>
          <w:numId w:val="1"/>
        </w:numPr>
        <w:tabs>
          <w:tab w:pos="597" w:val="left" w:leader="none"/>
          <w:tab w:pos="599" w:val="left" w:leader="none"/>
        </w:tabs>
        <w:spacing w:line="249" w:lineRule="auto" w:before="47" w:after="0"/>
        <w:ind w:left="599" w:right="257" w:hanging="202"/>
        <w:jc w:val="both"/>
        <w:rPr>
          <w:sz w:val="20"/>
        </w:rPr>
      </w:pPr>
      <w:r>
        <w:rPr>
          <w:b/>
          <w:sz w:val="20"/>
        </w:rPr>
        <w:t>Daily Returns (returns): </w:t>
      </w:r>
      <w:r>
        <w:rPr>
          <w:sz w:val="20"/>
        </w:rPr>
        <w:t>Calculated as the </w:t>
      </w:r>
      <w:r>
        <w:rPr>
          <w:sz w:val="20"/>
        </w:rPr>
        <w:t>percentage change in closing price. The first value is filled with 0.</w:t>
      </w:r>
    </w:p>
    <w:p>
      <w:pPr>
        <w:pStyle w:val="ListParagraph"/>
        <w:numPr>
          <w:ilvl w:val="3"/>
          <w:numId w:val="1"/>
        </w:numPr>
        <w:tabs>
          <w:tab w:pos="597" w:val="left" w:leader="none"/>
          <w:tab w:pos="599" w:val="left" w:leader="none"/>
        </w:tabs>
        <w:spacing w:line="249" w:lineRule="auto" w:before="0" w:after="0"/>
        <w:ind w:left="599" w:right="257" w:hanging="202"/>
        <w:jc w:val="both"/>
        <w:rPr>
          <w:sz w:val="20"/>
        </w:rPr>
      </w:pPr>
      <w:r>
        <w:rPr>
          <w:b/>
          <w:sz w:val="20"/>
        </w:rPr>
        <w:t>7-Day Rolling Volatility (volatility</w:t>
      </w:r>
      <w:r>
        <w:rPr>
          <w:b/>
          <w:spacing w:val="-1"/>
          <w:position w:val="-2"/>
          <w:sz w:val="20"/>
        </w:rPr>
        <w:drawing>
          <wp:inline distT="0" distB="0" distL="0" distR="0">
            <wp:extent cx="63258" cy="6324"/>
            <wp:effectExtent l="0" t="0" r="0" b="0"/>
            <wp:docPr id="2" name="Image 2"/>
            <wp:cNvGraphicFramePr>
              <a:graphicFrameLocks/>
            </wp:cNvGraphicFramePr>
            <a:graphic>
              <a:graphicData uri="http://schemas.openxmlformats.org/drawingml/2006/picture">
                <pic:pic>
                  <pic:nvPicPr>
                    <pic:cNvPr id="2" name="Image 2"/>
                    <pic:cNvPicPr/>
                  </pic:nvPicPr>
                  <pic:blipFill>
                    <a:blip r:embed="rId11" cstate="print"/>
                    <a:stretch>
                      <a:fillRect/>
                    </a:stretch>
                  </pic:blipFill>
                  <pic:spPr>
                    <a:xfrm>
                      <a:off x="0" y="0"/>
                      <a:ext cx="63258" cy="6324"/>
                    </a:xfrm>
                    <a:prstGeom prst="rect">
                      <a:avLst/>
                    </a:prstGeom>
                  </pic:spPr>
                </pic:pic>
              </a:graphicData>
            </a:graphic>
          </wp:inline>
        </w:drawing>
      </w:r>
      <w:r>
        <w:rPr>
          <w:b/>
          <w:spacing w:val="-1"/>
          <w:position w:val="-2"/>
          <w:sz w:val="20"/>
        </w:rPr>
      </w:r>
      <w:r>
        <w:rPr>
          <w:b/>
          <w:sz w:val="20"/>
        </w:rPr>
        <w:t>7d): </w:t>
      </w:r>
      <w:r>
        <w:rPr>
          <w:sz w:val="20"/>
        </w:rPr>
        <w:t>Calculated </w:t>
      </w:r>
      <w:r>
        <w:rPr>
          <w:sz w:val="20"/>
        </w:rPr>
        <w:t>as the rolling standard deviation of daily returns over a 7- day window. Initial values are filled with 0.</w:t>
      </w:r>
    </w:p>
    <w:p>
      <w:pPr>
        <w:pStyle w:val="Heading3"/>
        <w:numPr>
          <w:ilvl w:val="2"/>
          <w:numId w:val="1"/>
        </w:numPr>
        <w:tabs>
          <w:tab w:pos="662" w:val="left" w:leader="none"/>
        </w:tabs>
        <w:spacing w:line="240" w:lineRule="auto" w:before="46" w:after="0"/>
        <w:ind w:left="662" w:right="0" w:hanging="264"/>
        <w:jc w:val="both"/>
      </w:pPr>
      <w:bookmarkStart w:name="Data Scaling" w:id="7"/>
      <w:bookmarkEnd w:id="7"/>
      <w:r>
        <w:rPr>
          <w:b w:val="0"/>
        </w:rPr>
      </w:r>
      <w:r>
        <w:rPr/>
        <w:t>Data</w:t>
      </w:r>
      <w:r>
        <w:rPr>
          <w:spacing w:val="19"/>
        </w:rPr>
        <w:t> </w:t>
      </w:r>
      <w:r>
        <w:rPr>
          <w:spacing w:val="-2"/>
        </w:rPr>
        <w:t>Scaling</w:t>
      </w:r>
    </w:p>
    <w:p>
      <w:pPr>
        <w:pStyle w:val="BodyText"/>
        <w:spacing w:line="249" w:lineRule="auto" w:before="12"/>
        <w:ind w:left="199" w:right="257" w:firstLine="199"/>
      </w:pPr>
      <w:r>
        <w:rPr/>
        <w:t>For the LSTM model, the closing prices are scaled to </w:t>
      </w:r>
      <w:r>
        <w:rPr/>
        <w:t>a range of (0, 1) using MinMaxScaler from Scikit-learn [</w:t>
      </w:r>
      <w:hyperlink w:history="true" w:anchor="_bookmark15">
        <w:r>
          <w:rPr/>
          <w:t>8</w:t>
        </w:r>
      </w:hyperlink>
      <w:r>
        <w:rPr/>
        <w:t>] to improve model stability and performance. The scaler is fitted </w:t>
      </w:r>
      <w:bookmarkStart w:name="Price Forecasting Pipeline" w:id="8"/>
      <w:bookmarkEnd w:id="8"/>
      <w:r>
        <w:rPr/>
        <w:t>only</w:t>
      </w:r>
      <w:r>
        <w:rPr/>
        <w:t> on the training data to prevent data leakage.</w:t>
      </w:r>
    </w:p>
    <w:p>
      <w:pPr>
        <w:pStyle w:val="Heading2"/>
        <w:numPr>
          <w:ilvl w:val="1"/>
          <w:numId w:val="1"/>
        </w:numPr>
        <w:tabs>
          <w:tab w:pos="537" w:val="left" w:leader="none"/>
        </w:tabs>
        <w:spacing w:line="240" w:lineRule="auto" w:before="163" w:after="0"/>
        <w:ind w:left="537" w:right="0" w:hanging="338"/>
        <w:jc w:val="left"/>
      </w:pPr>
      <w:r>
        <w:rPr/>
        <w:t>Price</w:t>
      </w:r>
      <w:r>
        <w:rPr>
          <w:spacing w:val="14"/>
        </w:rPr>
        <w:t> </w:t>
      </w:r>
      <w:r>
        <w:rPr/>
        <w:t>Forecasting</w:t>
      </w:r>
      <w:r>
        <w:rPr>
          <w:spacing w:val="15"/>
        </w:rPr>
        <w:t> </w:t>
      </w:r>
      <w:r>
        <w:rPr>
          <w:spacing w:val="-2"/>
        </w:rPr>
        <w:t>Pipeline</w:t>
      </w:r>
    </w:p>
    <w:p>
      <w:pPr>
        <w:pStyle w:val="BodyText"/>
        <w:spacing w:line="249" w:lineRule="auto" w:before="74"/>
        <w:ind w:left="199" w:right="257" w:firstLine="199"/>
      </w:pPr>
      <w:r>
        <w:rPr/>
        <w:t>This pipeline aims to predict the next day’s closing </w:t>
      </w:r>
      <w:r>
        <w:rPr/>
        <w:t>price </w:t>
      </w:r>
      <w:bookmarkStart w:name="Model Architecture" w:id="9"/>
      <w:bookmarkEnd w:id="9"/>
      <w:r>
        <w:rPr/>
        <w:t>based</w:t>
      </w:r>
      <w:r>
        <w:rPr/>
        <w:t> on historical price sequences.</w:t>
      </w:r>
    </w:p>
    <w:p>
      <w:pPr>
        <w:pStyle w:val="Heading3"/>
        <w:numPr>
          <w:ilvl w:val="2"/>
          <w:numId w:val="1"/>
        </w:numPr>
        <w:tabs>
          <w:tab w:pos="662" w:val="left" w:leader="none"/>
        </w:tabs>
        <w:spacing w:line="240" w:lineRule="auto" w:before="5" w:after="0"/>
        <w:ind w:left="662" w:right="0" w:hanging="264"/>
        <w:jc w:val="both"/>
      </w:pPr>
      <w:r>
        <w:rPr/>
        <w:t>Model</w:t>
      </w:r>
      <w:r>
        <w:rPr>
          <w:spacing w:val="18"/>
        </w:rPr>
        <w:t> </w:t>
      </w:r>
      <w:r>
        <w:rPr>
          <w:spacing w:val="-2"/>
        </w:rPr>
        <w:t>Architecture</w:t>
      </w:r>
    </w:p>
    <w:p>
      <w:pPr>
        <w:pStyle w:val="BodyText"/>
        <w:spacing w:line="247" w:lineRule="auto" w:before="12"/>
        <w:ind w:left="199" w:right="257" w:firstLine="199"/>
      </w:pPr>
      <w:r>
        <w:rPr>
          <w:b/>
        </w:rPr>
        <w:t>LSTM Network: </w:t>
      </w:r>
      <w:r>
        <w:rPr/>
        <w:t>If TensorFlow [</w:t>
      </w:r>
      <w:hyperlink w:history="true" w:anchor="_bookmark16">
        <w:r>
          <w:rPr/>
          <w:t>9</w:t>
        </w:r>
      </w:hyperlink>
      <w:r>
        <w:rPr/>
        <w:t>] and Keras [</w:t>
      </w:r>
      <w:hyperlink w:history="true" w:anchor="_bookmark17">
        <w:r>
          <w:rPr/>
          <w:t>10</w:t>
        </w:r>
      </w:hyperlink>
      <w:r>
        <w:rPr/>
        <w:t>] </w:t>
      </w:r>
      <w:r>
        <w:rPr/>
        <w:t>are available,</w:t>
      </w:r>
      <w:r>
        <w:rPr>
          <w:spacing w:val="-9"/>
        </w:rPr>
        <w:t> </w:t>
      </w:r>
      <w:r>
        <w:rPr/>
        <w:t>an</w:t>
      </w:r>
      <w:r>
        <w:rPr>
          <w:spacing w:val="-9"/>
        </w:rPr>
        <w:t> </w:t>
      </w:r>
      <w:r>
        <w:rPr/>
        <w:t>LSTM</w:t>
      </w:r>
      <w:r>
        <w:rPr>
          <w:spacing w:val="-9"/>
        </w:rPr>
        <w:t> </w:t>
      </w:r>
      <w:r>
        <w:rPr/>
        <w:t>model</w:t>
      </w:r>
      <w:r>
        <w:rPr>
          <w:spacing w:val="-9"/>
        </w:rPr>
        <w:t> </w:t>
      </w:r>
      <w:r>
        <w:rPr/>
        <w:t>is</w:t>
      </w:r>
      <w:r>
        <w:rPr>
          <w:spacing w:val="-9"/>
        </w:rPr>
        <w:t> </w:t>
      </w:r>
      <w:r>
        <w:rPr/>
        <w:t>constructed.</w:t>
      </w:r>
      <w:r>
        <w:rPr>
          <w:spacing w:val="-9"/>
        </w:rPr>
        <w:t> </w:t>
      </w:r>
      <w:r>
        <w:rPr/>
        <w:t>It</w:t>
      </w:r>
      <w:r>
        <w:rPr>
          <w:spacing w:val="-9"/>
        </w:rPr>
        <w:t> </w:t>
      </w:r>
      <w:r>
        <w:rPr/>
        <w:t>takes</w:t>
      </w:r>
      <w:r>
        <w:rPr>
          <w:spacing w:val="-9"/>
        </w:rPr>
        <w:t> </w:t>
      </w:r>
      <w:r>
        <w:rPr/>
        <w:t>sequences</w:t>
      </w:r>
      <w:r>
        <w:rPr>
          <w:spacing w:val="-9"/>
        </w:rPr>
        <w:t> </w:t>
      </w:r>
      <w:r>
        <w:rPr/>
        <w:t>of the last 30 days (SEQ</w:t>
      </w:r>
      <w:r>
        <w:rPr>
          <w:position w:val="-2"/>
        </w:rPr>
        <w:drawing>
          <wp:inline distT="0" distB="0" distL="0" distR="0">
            <wp:extent cx="63258" cy="6324"/>
            <wp:effectExtent l="0" t="0" r="0" b="0"/>
            <wp:docPr id="3" name="Image 3"/>
            <wp:cNvGraphicFramePr>
              <a:graphicFrameLocks/>
            </wp:cNvGraphicFramePr>
            <a:graphic>
              <a:graphicData uri="http://schemas.openxmlformats.org/drawingml/2006/picture">
                <pic:pic>
                  <pic:nvPicPr>
                    <pic:cNvPr id="3" name="Image 3"/>
                    <pic:cNvPicPr/>
                  </pic:nvPicPr>
                  <pic:blipFill>
                    <a:blip r:embed="rId11" cstate="print"/>
                    <a:stretch>
                      <a:fillRect/>
                    </a:stretch>
                  </pic:blipFill>
                  <pic:spPr>
                    <a:xfrm>
                      <a:off x="0" y="0"/>
                      <a:ext cx="63258" cy="6324"/>
                    </a:xfrm>
                    <a:prstGeom prst="rect">
                      <a:avLst/>
                    </a:prstGeom>
                  </pic:spPr>
                </pic:pic>
              </a:graphicData>
            </a:graphic>
          </wp:inline>
        </w:drawing>
      </w:r>
      <w:r>
        <w:rPr>
          <w:position w:val="-2"/>
        </w:rPr>
      </w:r>
      <w:r>
        <w:rPr/>
        <w:t>LEN </w:t>
      </w:r>
      <w:r>
        <w:rPr>
          <w:rFonts w:ascii="Calibri" w:hAnsi="Calibri"/>
          <w:w w:val="125"/>
        </w:rPr>
        <w:t>=</w:t>
      </w:r>
      <w:r>
        <w:rPr>
          <w:rFonts w:ascii="Calibri" w:hAnsi="Calibri"/>
          <w:spacing w:val="-3"/>
          <w:w w:val="125"/>
        </w:rPr>
        <w:t> </w:t>
      </w:r>
      <w:r>
        <w:rPr>
          <w:rFonts w:ascii="Calibri" w:hAnsi="Calibri"/>
        </w:rPr>
        <w:t>30</w:t>
      </w:r>
      <w:r>
        <w:rPr/>
        <w:t>) of scaled closing prices as input. The architecture consists of an LSTM layer (64 units),</w:t>
      </w:r>
      <w:r>
        <w:rPr>
          <w:spacing w:val="80"/>
        </w:rPr>
        <w:t> </w:t>
      </w:r>
      <w:r>
        <w:rPr/>
        <w:t>a Dropout layer (20% rate) for regularization, and a Dense output layer with one neuron for predicting the next day’s scaled price.</w:t>
      </w:r>
    </w:p>
    <w:p>
      <w:pPr>
        <w:pStyle w:val="BodyText"/>
        <w:spacing w:line="249" w:lineRule="auto" w:before="4"/>
        <w:ind w:left="199" w:right="257" w:firstLine="199"/>
      </w:pPr>
      <w:r>
        <w:rPr>
          <w:b/>
        </w:rPr>
        <w:t>Persistence</w:t>
      </w:r>
      <w:r>
        <w:rPr>
          <w:b/>
          <w:spacing w:val="-4"/>
        </w:rPr>
        <w:t> </w:t>
      </w:r>
      <w:r>
        <w:rPr>
          <w:b/>
        </w:rPr>
        <w:t>Baseline:</w:t>
      </w:r>
      <w:r>
        <w:rPr>
          <w:b/>
          <w:spacing w:val="-5"/>
        </w:rPr>
        <w:t> </w:t>
      </w:r>
      <w:r>
        <w:rPr/>
        <w:t>If</w:t>
      </w:r>
      <w:r>
        <w:rPr>
          <w:spacing w:val="-5"/>
        </w:rPr>
        <w:t> </w:t>
      </w:r>
      <w:r>
        <w:rPr/>
        <w:t>TensorFlow</w:t>
      </w:r>
      <w:r>
        <w:rPr>
          <w:spacing w:val="-5"/>
        </w:rPr>
        <w:t> </w:t>
      </w:r>
      <w:r>
        <w:rPr/>
        <w:t>is</w:t>
      </w:r>
      <w:r>
        <w:rPr>
          <w:spacing w:val="-5"/>
        </w:rPr>
        <w:t> </w:t>
      </w:r>
      <w:r>
        <w:rPr/>
        <w:t>unavailable</w:t>
      </w:r>
      <w:r>
        <w:rPr>
          <w:spacing w:val="-5"/>
        </w:rPr>
        <w:t> </w:t>
      </w:r>
      <w:r>
        <w:rPr/>
        <w:t>or</w:t>
      </w:r>
      <w:r>
        <w:rPr>
          <w:spacing w:val="-5"/>
        </w:rPr>
        <w:t> </w:t>
      </w:r>
      <w:r>
        <w:rPr/>
        <w:t>if</w:t>
      </w:r>
      <w:r>
        <w:rPr>
          <w:spacing w:val="-5"/>
        </w:rPr>
        <w:t> </w:t>
      </w:r>
      <w:r>
        <w:rPr/>
        <w:t>the training</w:t>
      </w:r>
      <w:r>
        <w:rPr>
          <w:spacing w:val="-4"/>
        </w:rPr>
        <w:t> </w:t>
      </w:r>
      <w:r>
        <w:rPr/>
        <w:t>data</w:t>
      </w:r>
      <w:r>
        <w:rPr>
          <w:spacing w:val="-4"/>
        </w:rPr>
        <w:t> </w:t>
      </w:r>
      <w:r>
        <w:rPr/>
        <w:t>is</w:t>
      </w:r>
      <w:r>
        <w:rPr>
          <w:spacing w:val="-3"/>
        </w:rPr>
        <w:t> </w:t>
      </w:r>
      <w:r>
        <w:rPr/>
        <w:t>insufficient,</w:t>
      </w:r>
      <w:r>
        <w:rPr>
          <w:spacing w:val="-4"/>
        </w:rPr>
        <w:t> </w:t>
      </w:r>
      <w:r>
        <w:rPr/>
        <w:t>a</w:t>
      </w:r>
      <w:r>
        <w:rPr>
          <w:spacing w:val="-4"/>
        </w:rPr>
        <w:t> </w:t>
      </w:r>
      <w:r>
        <w:rPr/>
        <w:t>simple</w:t>
      </w:r>
      <w:r>
        <w:rPr>
          <w:spacing w:val="-4"/>
        </w:rPr>
        <w:t> </w:t>
      </w:r>
      <w:r>
        <w:rPr/>
        <w:t>persistence</w:t>
      </w:r>
      <w:r>
        <w:rPr>
          <w:spacing w:val="-3"/>
        </w:rPr>
        <w:t> </w:t>
      </w:r>
      <w:r>
        <w:rPr/>
        <w:t>model</w:t>
      </w:r>
      <w:r>
        <w:rPr>
          <w:spacing w:val="-4"/>
        </w:rPr>
        <w:t> </w:t>
      </w:r>
      <w:r>
        <w:rPr/>
        <w:t>is</w:t>
      </w:r>
      <w:r>
        <w:rPr>
          <w:spacing w:val="-4"/>
        </w:rPr>
        <w:t> </w:t>
      </w:r>
      <w:r>
        <w:rPr/>
        <w:t>used as</w:t>
      </w:r>
      <w:r>
        <w:rPr>
          <w:spacing w:val="-5"/>
        </w:rPr>
        <w:t> </w:t>
      </w:r>
      <w:r>
        <w:rPr/>
        <w:t>a</w:t>
      </w:r>
      <w:r>
        <w:rPr>
          <w:spacing w:val="-5"/>
        </w:rPr>
        <w:t> </w:t>
      </w:r>
      <w:r>
        <w:rPr/>
        <w:t>baseline.</w:t>
      </w:r>
      <w:r>
        <w:rPr>
          <w:spacing w:val="-5"/>
        </w:rPr>
        <w:t> </w:t>
      </w:r>
      <w:r>
        <w:rPr/>
        <w:t>This</w:t>
      </w:r>
      <w:r>
        <w:rPr>
          <w:spacing w:val="-5"/>
        </w:rPr>
        <w:t> </w:t>
      </w:r>
      <w:r>
        <w:rPr/>
        <w:t>model</w:t>
      </w:r>
      <w:r>
        <w:rPr>
          <w:spacing w:val="-5"/>
        </w:rPr>
        <w:t> </w:t>
      </w:r>
      <w:r>
        <w:rPr/>
        <w:t>predicts</w:t>
      </w:r>
      <w:r>
        <w:rPr>
          <w:spacing w:val="-5"/>
        </w:rPr>
        <w:t> </w:t>
      </w:r>
      <w:r>
        <w:rPr/>
        <w:t>that</w:t>
      </w:r>
      <w:r>
        <w:rPr>
          <w:spacing w:val="-5"/>
        </w:rPr>
        <w:t> </w:t>
      </w:r>
      <w:r>
        <w:rPr/>
        <w:t>the</w:t>
      </w:r>
      <w:r>
        <w:rPr>
          <w:spacing w:val="-5"/>
        </w:rPr>
        <w:t> </w:t>
      </w:r>
      <w:r>
        <w:rPr/>
        <w:t>next</w:t>
      </w:r>
      <w:r>
        <w:rPr>
          <w:spacing w:val="-5"/>
        </w:rPr>
        <w:t> </w:t>
      </w:r>
      <w:r>
        <w:rPr/>
        <w:t>day’s</w:t>
      </w:r>
      <w:r>
        <w:rPr>
          <w:spacing w:val="-5"/>
        </w:rPr>
        <w:t> </w:t>
      </w:r>
      <w:r>
        <w:rPr/>
        <w:t>price</w:t>
      </w:r>
      <w:r>
        <w:rPr>
          <w:spacing w:val="-5"/>
        </w:rPr>
        <w:t> </w:t>
      </w:r>
      <w:r>
        <w:rPr/>
        <w:t>will </w:t>
      </w:r>
      <w:bookmarkStart w:name="Training and Evaluation" w:id="10"/>
      <w:bookmarkEnd w:id="10"/>
      <w:r>
        <w:rPr/>
        <w:t>be</w:t>
      </w:r>
      <w:r>
        <w:rPr/>
        <w:t> the same as the current day’s price.</w:t>
      </w:r>
    </w:p>
    <w:p>
      <w:pPr>
        <w:pStyle w:val="Heading3"/>
        <w:numPr>
          <w:ilvl w:val="2"/>
          <w:numId w:val="1"/>
        </w:numPr>
        <w:tabs>
          <w:tab w:pos="662" w:val="left" w:leader="none"/>
        </w:tabs>
        <w:spacing w:line="240" w:lineRule="auto" w:before="4" w:after="0"/>
        <w:ind w:left="662" w:right="0" w:hanging="264"/>
        <w:jc w:val="both"/>
      </w:pPr>
      <w:r>
        <w:rPr/>
        <w:t>Training</w:t>
      </w:r>
      <w:r>
        <w:rPr>
          <w:spacing w:val="11"/>
        </w:rPr>
        <w:t> </w:t>
      </w:r>
      <w:r>
        <w:rPr/>
        <w:t>and</w:t>
      </w:r>
      <w:r>
        <w:rPr>
          <w:spacing w:val="11"/>
        </w:rPr>
        <w:t> </w:t>
      </w:r>
      <w:r>
        <w:rPr>
          <w:spacing w:val="-2"/>
        </w:rPr>
        <w:t>Evaluation</w:t>
      </w:r>
    </w:p>
    <w:p>
      <w:pPr>
        <w:pStyle w:val="BodyText"/>
        <w:spacing w:line="249" w:lineRule="auto" w:before="13"/>
        <w:ind w:left="199" w:right="257" w:firstLine="199"/>
      </w:pPr>
      <w:r>
        <w:rPr/>
        <w:t>The</w:t>
      </w:r>
      <w:r>
        <w:rPr>
          <w:spacing w:val="40"/>
        </w:rPr>
        <w:t> </w:t>
      </w:r>
      <w:r>
        <w:rPr/>
        <w:t>data</w:t>
      </w:r>
      <w:r>
        <w:rPr>
          <w:spacing w:val="40"/>
        </w:rPr>
        <w:t> </w:t>
      </w:r>
      <w:r>
        <w:rPr/>
        <w:t>is</w:t>
      </w:r>
      <w:r>
        <w:rPr>
          <w:spacing w:val="40"/>
        </w:rPr>
        <w:t> </w:t>
      </w:r>
      <w:r>
        <w:rPr/>
        <w:t>split</w:t>
      </w:r>
      <w:r>
        <w:rPr>
          <w:spacing w:val="40"/>
        </w:rPr>
        <w:t> </w:t>
      </w:r>
      <w:r>
        <w:rPr/>
        <w:t>into</w:t>
      </w:r>
      <w:r>
        <w:rPr>
          <w:spacing w:val="40"/>
        </w:rPr>
        <w:t> </w:t>
      </w:r>
      <w:r>
        <w:rPr/>
        <w:t>training</w:t>
      </w:r>
      <w:r>
        <w:rPr>
          <w:spacing w:val="40"/>
        </w:rPr>
        <w:t> </w:t>
      </w:r>
      <w:r>
        <w:rPr/>
        <w:t>(80%)</w:t>
      </w:r>
      <w:r>
        <w:rPr>
          <w:spacing w:val="40"/>
        </w:rPr>
        <w:t> </w:t>
      </w:r>
      <w:r>
        <w:rPr/>
        <w:t>and</w:t>
      </w:r>
      <w:r>
        <w:rPr>
          <w:spacing w:val="40"/>
        </w:rPr>
        <w:t> </w:t>
      </w:r>
      <w:r>
        <w:rPr/>
        <w:t>testing</w:t>
      </w:r>
      <w:r>
        <w:rPr>
          <w:spacing w:val="40"/>
        </w:rPr>
        <w:t> </w:t>
      </w:r>
      <w:r>
        <w:rPr/>
        <w:t>(20%) sets chronologically. The LSTM model, if used, is compiled with the ’adam’ optimizer and ’mean squared error’ (MSE) loss</w:t>
      </w:r>
      <w:r>
        <w:rPr>
          <w:spacing w:val="37"/>
        </w:rPr>
        <w:t> </w:t>
      </w:r>
      <w:r>
        <w:rPr/>
        <w:t>function.</w:t>
      </w:r>
      <w:r>
        <w:rPr>
          <w:spacing w:val="37"/>
        </w:rPr>
        <w:t> </w:t>
      </w:r>
      <w:r>
        <w:rPr/>
        <w:t>It</w:t>
      </w:r>
      <w:r>
        <w:rPr>
          <w:spacing w:val="37"/>
        </w:rPr>
        <w:t> </w:t>
      </w:r>
      <w:r>
        <w:rPr/>
        <w:t>is</w:t>
      </w:r>
      <w:r>
        <w:rPr>
          <w:spacing w:val="37"/>
        </w:rPr>
        <w:t> </w:t>
      </w:r>
      <w:r>
        <w:rPr/>
        <w:t>trained</w:t>
      </w:r>
      <w:r>
        <w:rPr>
          <w:spacing w:val="37"/>
        </w:rPr>
        <w:t> </w:t>
      </w:r>
      <w:r>
        <w:rPr/>
        <w:t>for</w:t>
      </w:r>
      <w:r>
        <w:rPr>
          <w:spacing w:val="37"/>
        </w:rPr>
        <w:t> </w:t>
      </w:r>
      <w:r>
        <w:rPr/>
        <w:t>12</w:t>
      </w:r>
      <w:r>
        <w:rPr>
          <w:spacing w:val="37"/>
        </w:rPr>
        <w:t> </w:t>
      </w:r>
      <w:r>
        <w:rPr/>
        <w:t>epochs</w:t>
      </w:r>
      <w:r>
        <w:rPr>
          <w:spacing w:val="37"/>
        </w:rPr>
        <w:t> </w:t>
      </w:r>
      <w:r>
        <w:rPr/>
        <w:t>with</w:t>
      </w:r>
      <w:r>
        <w:rPr>
          <w:spacing w:val="37"/>
        </w:rPr>
        <w:t> </w:t>
      </w:r>
      <w:r>
        <w:rPr/>
        <w:t>a</w:t>
      </w:r>
      <w:r>
        <w:rPr>
          <w:spacing w:val="37"/>
        </w:rPr>
        <w:t> </w:t>
      </w:r>
      <w:r>
        <w:rPr/>
        <w:t>batch</w:t>
      </w:r>
      <w:r>
        <w:rPr>
          <w:spacing w:val="37"/>
        </w:rPr>
        <w:t> </w:t>
      </w:r>
      <w:r>
        <w:rPr/>
        <w:t>size of</w:t>
      </w:r>
      <w:r>
        <w:rPr>
          <w:spacing w:val="24"/>
        </w:rPr>
        <w:t> </w:t>
      </w:r>
      <w:r>
        <w:rPr/>
        <w:t>32,</w:t>
      </w:r>
      <w:r>
        <w:rPr>
          <w:spacing w:val="25"/>
        </w:rPr>
        <w:t> </w:t>
      </w:r>
      <w:r>
        <w:rPr/>
        <w:t>using</w:t>
      </w:r>
      <w:r>
        <w:rPr>
          <w:spacing w:val="25"/>
        </w:rPr>
        <w:t> </w:t>
      </w:r>
      <w:r>
        <w:rPr/>
        <w:t>the</w:t>
      </w:r>
      <w:r>
        <w:rPr>
          <w:spacing w:val="24"/>
        </w:rPr>
        <w:t> </w:t>
      </w:r>
      <w:r>
        <w:rPr/>
        <w:t>test</w:t>
      </w:r>
      <w:r>
        <w:rPr>
          <w:spacing w:val="25"/>
        </w:rPr>
        <w:t> </w:t>
      </w:r>
      <w:r>
        <w:rPr/>
        <w:t>set</w:t>
      </w:r>
      <w:r>
        <w:rPr>
          <w:spacing w:val="25"/>
        </w:rPr>
        <w:t> </w:t>
      </w:r>
      <w:r>
        <w:rPr/>
        <w:t>for</w:t>
      </w:r>
      <w:r>
        <w:rPr>
          <w:spacing w:val="24"/>
        </w:rPr>
        <w:t> </w:t>
      </w:r>
      <w:r>
        <w:rPr/>
        <w:t>validation</w:t>
      </w:r>
      <w:r>
        <w:rPr>
          <w:spacing w:val="25"/>
        </w:rPr>
        <w:t> </w:t>
      </w:r>
      <w:r>
        <w:rPr/>
        <w:t>during</w:t>
      </w:r>
      <w:r>
        <w:rPr>
          <w:spacing w:val="25"/>
        </w:rPr>
        <w:t> </w:t>
      </w:r>
      <w:r>
        <w:rPr/>
        <w:t>training.</w:t>
      </w:r>
      <w:r>
        <w:rPr>
          <w:spacing w:val="24"/>
        </w:rPr>
        <w:t> </w:t>
      </w:r>
      <w:r>
        <w:rPr>
          <w:spacing w:val="-2"/>
        </w:rPr>
        <w:t>After</w:t>
      </w:r>
    </w:p>
    <w:p>
      <w:pPr>
        <w:pStyle w:val="BodyText"/>
        <w:spacing w:after="0" w:line="249" w:lineRule="auto"/>
        <w:sectPr>
          <w:pgSz w:w="12240" w:h="15840"/>
          <w:pgMar w:top="860" w:bottom="280" w:left="720" w:right="720"/>
          <w:cols w:num="2" w:equalWidth="0">
            <w:col w:w="5281" w:space="40"/>
            <w:col w:w="5479"/>
          </w:cols>
        </w:sectPr>
      </w:pPr>
    </w:p>
    <w:p>
      <w:pPr>
        <w:pStyle w:val="BodyText"/>
        <w:spacing w:line="249" w:lineRule="auto" w:before="91"/>
        <w:ind w:left="259"/>
      </w:pPr>
      <w:r>
        <w:rPr/>
        <w:t>prediction on the test set, the scaled predictions are </w:t>
      </w:r>
      <w:r>
        <w:rPr/>
        <w:t>inverse- transformed</w:t>
      </w:r>
      <w:r>
        <w:rPr>
          <w:spacing w:val="40"/>
        </w:rPr>
        <w:t> </w:t>
      </w:r>
      <w:r>
        <w:rPr/>
        <w:t>back</w:t>
      </w:r>
      <w:r>
        <w:rPr>
          <w:spacing w:val="40"/>
        </w:rPr>
        <w:t> </w:t>
      </w:r>
      <w:r>
        <w:rPr/>
        <w:t>to</w:t>
      </w:r>
      <w:r>
        <w:rPr>
          <w:spacing w:val="40"/>
        </w:rPr>
        <w:t> </w:t>
      </w:r>
      <w:r>
        <w:rPr/>
        <w:t>the</w:t>
      </w:r>
      <w:r>
        <w:rPr>
          <w:spacing w:val="40"/>
        </w:rPr>
        <w:t> </w:t>
      </w:r>
      <w:r>
        <w:rPr/>
        <w:t>original</w:t>
      </w:r>
      <w:r>
        <w:rPr>
          <w:spacing w:val="40"/>
        </w:rPr>
        <w:t> </w:t>
      </w:r>
      <w:r>
        <w:rPr/>
        <w:t>price</w:t>
      </w:r>
      <w:r>
        <w:rPr>
          <w:spacing w:val="40"/>
        </w:rPr>
        <w:t> </w:t>
      </w:r>
      <w:r>
        <w:rPr/>
        <w:t>scale.</w:t>
      </w:r>
      <w:r>
        <w:rPr>
          <w:spacing w:val="40"/>
        </w:rPr>
        <w:t> </w:t>
      </w:r>
      <w:r>
        <w:rPr/>
        <w:t>Performance</w:t>
      </w:r>
      <w:r>
        <w:rPr>
          <w:spacing w:val="40"/>
        </w:rPr>
        <w:t> </w:t>
      </w:r>
      <w:r>
        <w:rPr/>
        <w:t>is evaluated using standard regression metrics calculated via Scikit-learn [</w:t>
      </w:r>
      <w:hyperlink w:history="true" w:anchor="_bookmark15">
        <w:r>
          <w:rPr/>
          <w:t>8</w:t>
        </w:r>
      </w:hyperlink>
      <w:r>
        <w:rPr/>
        <w:t>]:</w:t>
      </w:r>
    </w:p>
    <w:p>
      <w:pPr>
        <w:spacing w:line="256" w:lineRule="auto" w:before="7"/>
        <w:ind w:left="458" w:right="2472" w:firstLine="0"/>
        <w:jc w:val="both"/>
        <w:rPr>
          <w:i/>
          <w:sz w:val="20"/>
        </w:rPr>
      </w:pPr>
      <w:r>
        <w:rPr>
          <w:i/>
          <w:sz w:val="20"/>
        </w:rPr>
        <w:t>Mean Squared Error (MSE) Mean</w:t>
      </w:r>
      <w:r>
        <w:rPr>
          <w:i/>
          <w:spacing w:val="10"/>
          <w:sz w:val="20"/>
        </w:rPr>
        <w:t> </w:t>
      </w:r>
      <w:r>
        <w:rPr>
          <w:i/>
          <w:sz w:val="20"/>
        </w:rPr>
        <w:t>Absolute</w:t>
      </w:r>
      <w:r>
        <w:rPr>
          <w:i/>
          <w:spacing w:val="11"/>
          <w:sz w:val="20"/>
        </w:rPr>
        <w:t> </w:t>
      </w:r>
      <w:r>
        <w:rPr>
          <w:i/>
          <w:sz w:val="20"/>
        </w:rPr>
        <w:t>Error</w:t>
      </w:r>
      <w:r>
        <w:rPr>
          <w:i/>
          <w:spacing w:val="10"/>
          <w:sz w:val="20"/>
        </w:rPr>
        <w:t> </w:t>
      </w:r>
      <w:r>
        <w:rPr>
          <w:i/>
          <w:spacing w:val="-4"/>
          <w:sz w:val="20"/>
        </w:rPr>
        <w:t>(MAE)</w:t>
      </w:r>
    </w:p>
    <w:p>
      <w:pPr>
        <w:spacing w:before="0"/>
        <w:ind w:left="458" w:right="1967" w:firstLine="0"/>
        <w:jc w:val="left"/>
        <w:rPr>
          <w:i/>
          <w:sz w:val="20"/>
        </w:rPr>
      </w:pPr>
      <w:r>
        <w:rPr>
          <w:i/>
          <w:sz w:val="20"/>
        </w:rPr>
        <w:t>Root Mean Squared Error </w:t>
      </w:r>
      <w:r>
        <w:rPr>
          <w:i/>
          <w:sz w:val="20"/>
        </w:rPr>
        <w:t>(RMSE) R-squared (</w:t>
      </w:r>
      <w:r>
        <w:rPr>
          <w:rFonts w:ascii="Calibri"/>
          <w:i/>
          <w:sz w:val="20"/>
        </w:rPr>
        <w:t>R</w:t>
      </w:r>
      <w:r>
        <w:rPr>
          <w:rFonts w:ascii="Sitka Text"/>
          <w:sz w:val="20"/>
          <w:vertAlign w:val="superscript"/>
        </w:rPr>
        <w:t>2</w:t>
      </w:r>
      <w:r>
        <w:rPr>
          <w:i/>
          <w:sz w:val="20"/>
          <w:vertAlign w:val="baseline"/>
        </w:rPr>
        <w:t>)</w:t>
      </w:r>
    </w:p>
    <w:p>
      <w:pPr>
        <w:spacing w:line="256" w:lineRule="auto" w:before="8"/>
        <w:ind w:left="458" w:right="0" w:firstLine="0"/>
        <w:jc w:val="left"/>
        <w:rPr>
          <w:i/>
          <w:sz w:val="20"/>
        </w:rPr>
      </w:pPr>
      <w:r>
        <w:rPr>
          <w:i/>
          <w:sz w:val="20"/>
        </w:rPr>
        <w:t>Bias (Mean of true values minus predicted values) </w:t>
      </w:r>
      <w:bookmarkStart w:name="Sentiment Analysis Pipeline" w:id="11"/>
      <w:bookmarkEnd w:id="11"/>
      <w:r>
        <w:rPr>
          <w:i/>
          <w:sz w:val="20"/>
        </w:rPr>
        <w:t>Cor</w:t>
      </w:r>
      <w:r>
        <w:rPr>
          <w:i/>
          <w:sz w:val="20"/>
        </w:rPr>
        <w:t>relation</w:t>
      </w:r>
      <w:r>
        <w:rPr>
          <w:i/>
          <w:spacing w:val="-3"/>
          <w:sz w:val="20"/>
        </w:rPr>
        <w:t> </w:t>
      </w:r>
      <w:r>
        <w:rPr>
          <w:i/>
          <w:sz w:val="20"/>
        </w:rPr>
        <w:t>Coefficient</w:t>
      </w:r>
      <w:r>
        <w:rPr>
          <w:i/>
          <w:spacing w:val="-3"/>
          <w:sz w:val="20"/>
        </w:rPr>
        <w:t> </w:t>
      </w:r>
      <w:r>
        <w:rPr>
          <w:i/>
          <w:sz w:val="20"/>
        </w:rPr>
        <w:t>(between</w:t>
      </w:r>
      <w:r>
        <w:rPr>
          <w:i/>
          <w:spacing w:val="-3"/>
          <w:sz w:val="20"/>
        </w:rPr>
        <w:t> </w:t>
      </w:r>
      <w:r>
        <w:rPr>
          <w:i/>
          <w:sz w:val="20"/>
        </w:rPr>
        <w:t>true</w:t>
      </w:r>
      <w:r>
        <w:rPr>
          <w:i/>
          <w:spacing w:val="-3"/>
          <w:sz w:val="20"/>
        </w:rPr>
        <w:t> </w:t>
      </w:r>
      <w:r>
        <w:rPr>
          <w:i/>
          <w:sz w:val="20"/>
        </w:rPr>
        <w:t>and</w:t>
      </w:r>
      <w:r>
        <w:rPr>
          <w:i/>
          <w:spacing w:val="-3"/>
          <w:sz w:val="20"/>
        </w:rPr>
        <w:t> </w:t>
      </w:r>
      <w:r>
        <w:rPr>
          <w:i/>
          <w:sz w:val="20"/>
        </w:rPr>
        <w:t>predicted</w:t>
      </w:r>
      <w:r>
        <w:rPr>
          <w:i/>
          <w:spacing w:val="-3"/>
          <w:sz w:val="20"/>
        </w:rPr>
        <w:t> </w:t>
      </w:r>
      <w:r>
        <w:rPr>
          <w:i/>
          <w:sz w:val="20"/>
        </w:rPr>
        <w:t>values)</w:t>
      </w:r>
    </w:p>
    <w:p>
      <w:pPr>
        <w:pStyle w:val="Heading2"/>
        <w:numPr>
          <w:ilvl w:val="1"/>
          <w:numId w:val="1"/>
        </w:numPr>
        <w:tabs>
          <w:tab w:pos="610" w:val="left" w:leader="none"/>
        </w:tabs>
        <w:spacing w:line="240" w:lineRule="auto" w:before="191" w:after="0"/>
        <w:ind w:left="610" w:right="0" w:hanging="351"/>
        <w:jc w:val="left"/>
      </w:pPr>
      <w:r>
        <w:rPr/>
        <w:t>Sentiment</w:t>
      </w:r>
      <w:r>
        <w:rPr>
          <w:spacing w:val="19"/>
        </w:rPr>
        <w:t> </w:t>
      </w:r>
      <w:r>
        <w:rPr/>
        <w:t>Analysis</w:t>
      </w:r>
      <w:r>
        <w:rPr>
          <w:spacing w:val="19"/>
        </w:rPr>
        <w:t> </w:t>
      </w:r>
      <w:r>
        <w:rPr>
          <w:spacing w:val="-2"/>
        </w:rPr>
        <w:t>Pipeline</w:t>
      </w:r>
    </w:p>
    <w:p>
      <w:pPr>
        <w:pStyle w:val="BodyText"/>
        <w:spacing w:line="249" w:lineRule="auto" w:before="89"/>
        <w:ind w:left="259" w:firstLine="199"/>
      </w:pPr>
      <w:r>
        <w:rPr/>
        <w:t>This pipeline analyzes the relationship between the </w:t>
      </w:r>
      <w:r>
        <w:rPr/>
        <w:t>(syn- </w:t>
      </w:r>
      <w:bookmarkStart w:name="Sentiment Data" w:id="12"/>
      <w:bookmarkEnd w:id="12"/>
      <w:r>
        <w:rPr/>
        <w:t>thetic)</w:t>
      </w:r>
      <w:r>
        <w:rPr/>
        <w:t> sentiment scores and market returns.</w:t>
      </w:r>
    </w:p>
    <w:p>
      <w:pPr>
        <w:pStyle w:val="Heading3"/>
        <w:numPr>
          <w:ilvl w:val="2"/>
          <w:numId w:val="1"/>
        </w:numPr>
        <w:tabs>
          <w:tab w:pos="722" w:val="left" w:leader="none"/>
        </w:tabs>
        <w:spacing w:line="240" w:lineRule="auto" w:before="10" w:after="0"/>
        <w:ind w:left="722" w:right="0" w:hanging="264"/>
        <w:jc w:val="both"/>
      </w:pPr>
      <w:r>
        <w:rPr/>
        <w:t>Sentiment</w:t>
      </w:r>
      <w:r>
        <w:rPr>
          <w:spacing w:val="15"/>
        </w:rPr>
        <w:t> </w:t>
      </w:r>
      <w:r>
        <w:rPr>
          <w:spacing w:val="-4"/>
        </w:rPr>
        <w:t>Data</w:t>
      </w:r>
    </w:p>
    <w:p>
      <w:pPr>
        <w:pStyle w:val="BodyText"/>
        <w:spacing w:line="249" w:lineRule="auto" w:before="17"/>
        <w:ind w:left="259" w:firstLine="199"/>
      </w:pPr>
      <w:r>
        <w:rPr/>
        <w:t>As noted, this study uses synthetically generated </w:t>
      </w:r>
      <w:r>
        <w:rPr/>
        <w:t>sentiment scores</w:t>
      </w:r>
      <w:r>
        <w:rPr>
          <w:spacing w:val="40"/>
        </w:rPr>
        <w:t> </w:t>
      </w:r>
      <w:r>
        <w:rPr/>
        <w:t>ranging</w:t>
      </w:r>
      <w:r>
        <w:rPr>
          <w:spacing w:val="40"/>
        </w:rPr>
        <w:t> </w:t>
      </w:r>
      <w:r>
        <w:rPr/>
        <w:t>from</w:t>
      </w:r>
      <w:r>
        <w:rPr>
          <w:spacing w:val="40"/>
        </w:rPr>
        <w:t> </w:t>
      </w:r>
      <w:r>
        <w:rPr/>
        <w:t>-1</w:t>
      </w:r>
      <w:r>
        <w:rPr>
          <w:spacing w:val="40"/>
        </w:rPr>
        <w:t> </w:t>
      </w:r>
      <w:r>
        <w:rPr/>
        <w:t>to</w:t>
      </w:r>
      <w:r>
        <w:rPr>
          <w:spacing w:val="40"/>
        </w:rPr>
        <w:t> </w:t>
      </w:r>
      <w:r>
        <w:rPr/>
        <w:t>+1.</w:t>
      </w:r>
      <w:r>
        <w:rPr>
          <w:spacing w:val="40"/>
        </w:rPr>
        <w:t> </w:t>
      </w:r>
      <w:r>
        <w:rPr/>
        <w:t>In</w:t>
      </w:r>
      <w:r>
        <w:rPr>
          <w:spacing w:val="40"/>
        </w:rPr>
        <w:t> </w:t>
      </w:r>
      <w:r>
        <w:rPr/>
        <w:t>a</w:t>
      </w:r>
      <w:r>
        <w:rPr>
          <w:spacing w:val="40"/>
        </w:rPr>
        <w:t> </w:t>
      </w:r>
      <w:r>
        <w:rPr/>
        <w:t>real-world</w:t>
      </w:r>
      <w:r>
        <w:rPr>
          <w:spacing w:val="40"/>
        </w:rPr>
        <w:t> </w:t>
      </w:r>
      <w:r>
        <w:rPr/>
        <w:t>application, this would be replaced by scores derived from textual data (e.g., social media, news articles) using libraries like NLTK’s </w:t>
      </w:r>
      <w:bookmarkStart w:name="Analysis" w:id="13"/>
      <w:bookmarkEnd w:id="13"/>
      <w:r>
        <w:rPr/>
        <w:t>V</w:t>
      </w:r>
      <w:r>
        <w:rPr/>
        <w:t>ADER [</w:t>
      </w:r>
      <w:hyperlink w:history="true" w:anchor="_bookmark11">
        <w:r>
          <w:rPr/>
          <w:t>4</w:t>
        </w:r>
      </w:hyperlink>
      <w:r>
        <w:rPr/>
        <w:t>], [</w:t>
      </w:r>
      <w:hyperlink w:history="true" w:anchor="_bookmark18">
        <w:r>
          <w:rPr/>
          <w:t>11</w:t>
        </w:r>
      </w:hyperlink>
      <w:r>
        <w:rPr/>
        <w:t>].</w:t>
      </w:r>
    </w:p>
    <w:p>
      <w:pPr>
        <w:pStyle w:val="Heading3"/>
        <w:numPr>
          <w:ilvl w:val="2"/>
          <w:numId w:val="1"/>
        </w:numPr>
        <w:tabs>
          <w:tab w:pos="722" w:val="left" w:leader="none"/>
        </w:tabs>
        <w:spacing w:line="240" w:lineRule="auto" w:before="10" w:after="0"/>
        <w:ind w:left="722" w:right="0" w:hanging="264"/>
        <w:jc w:val="both"/>
      </w:pPr>
      <w:r>
        <w:rPr>
          <w:spacing w:val="-2"/>
        </w:rPr>
        <w:t>Analysis</w:t>
      </w:r>
    </w:p>
    <w:p>
      <w:pPr>
        <w:pStyle w:val="ListParagraph"/>
        <w:numPr>
          <w:ilvl w:val="3"/>
          <w:numId w:val="1"/>
        </w:numPr>
        <w:tabs>
          <w:tab w:pos="657" w:val="left" w:leader="none"/>
          <w:tab w:pos="659" w:val="left" w:leader="none"/>
        </w:tabs>
        <w:spacing w:line="249" w:lineRule="auto" w:before="16" w:after="0"/>
        <w:ind w:left="659" w:right="0" w:hanging="202"/>
        <w:jc w:val="both"/>
        <w:rPr>
          <w:sz w:val="20"/>
        </w:rPr>
      </w:pPr>
      <w:r>
        <w:rPr>
          <w:b/>
          <w:sz w:val="20"/>
        </w:rPr>
        <w:t>Descriptive Statistics: </w:t>
      </w:r>
      <w:r>
        <w:rPr>
          <w:sz w:val="20"/>
        </w:rPr>
        <w:t>Basic statistics (mean, </w:t>
      </w:r>
      <w:r>
        <w:rPr>
          <w:sz w:val="20"/>
        </w:rPr>
        <w:t>standard deviation, min, max, quartiles) are calculated for the sentiment scores to understand their distribution.</w:t>
      </w:r>
    </w:p>
    <w:p>
      <w:pPr>
        <w:pStyle w:val="ListParagraph"/>
        <w:numPr>
          <w:ilvl w:val="3"/>
          <w:numId w:val="1"/>
        </w:numPr>
        <w:tabs>
          <w:tab w:pos="657" w:val="left" w:leader="none"/>
          <w:tab w:pos="659" w:val="left" w:leader="none"/>
        </w:tabs>
        <w:spacing w:line="249" w:lineRule="auto" w:before="0" w:after="0"/>
        <w:ind w:left="659" w:right="0" w:hanging="202"/>
        <w:jc w:val="both"/>
        <w:rPr>
          <w:sz w:val="20"/>
        </w:rPr>
      </w:pPr>
      <w:r>
        <w:rPr>
          <w:b/>
          <w:sz w:val="20"/>
        </w:rPr>
        <w:t>Lagged Correlations: </w:t>
      </w:r>
      <w:r>
        <w:rPr>
          <w:sz w:val="20"/>
        </w:rPr>
        <w:t>Pearson correlation </w:t>
      </w:r>
      <w:r>
        <w:rPr>
          <w:sz w:val="20"/>
        </w:rPr>
        <w:t>coefficients are computed between the sentiment scores and daily returns (returns) for lags ranging from 0 to 7 days. This helps assess if sentiment today (lag 0) or sentiment from previous</w:t>
      </w:r>
      <w:r>
        <w:rPr>
          <w:spacing w:val="-2"/>
          <w:sz w:val="20"/>
        </w:rPr>
        <w:t> </w:t>
      </w:r>
      <w:r>
        <w:rPr>
          <w:sz w:val="20"/>
        </w:rPr>
        <w:t>days</w:t>
      </w:r>
      <w:r>
        <w:rPr>
          <w:spacing w:val="-2"/>
          <w:sz w:val="20"/>
        </w:rPr>
        <w:t> </w:t>
      </w:r>
      <w:r>
        <w:rPr>
          <w:sz w:val="20"/>
        </w:rPr>
        <w:t>(lag</w:t>
      </w:r>
      <w:r>
        <w:rPr>
          <w:spacing w:val="-2"/>
          <w:sz w:val="20"/>
        </w:rPr>
        <w:t> </w:t>
      </w:r>
      <w:r>
        <w:rPr>
          <w:sz w:val="20"/>
        </w:rPr>
        <w:t>1</w:t>
      </w:r>
      <w:r>
        <w:rPr>
          <w:spacing w:val="-2"/>
          <w:sz w:val="20"/>
        </w:rPr>
        <w:t> </w:t>
      </w:r>
      <w:r>
        <w:rPr>
          <w:sz w:val="20"/>
        </w:rPr>
        <w:t>to</w:t>
      </w:r>
      <w:r>
        <w:rPr>
          <w:spacing w:val="-2"/>
          <w:sz w:val="20"/>
        </w:rPr>
        <w:t> </w:t>
      </w:r>
      <w:r>
        <w:rPr>
          <w:sz w:val="20"/>
        </w:rPr>
        <w:t>7)</w:t>
      </w:r>
      <w:r>
        <w:rPr>
          <w:spacing w:val="-2"/>
          <w:sz w:val="20"/>
        </w:rPr>
        <w:t> </w:t>
      </w:r>
      <w:r>
        <w:rPr>
          <w:sz w:val="20"/>
        </w:rPr>
        <w:t>has</w:t>
      </w:r>
      <w:r>
        <w:rPr>
          <w:spacing w:val="-2"/>
          <w:sz w:val="20"/>
        </w:rPr>
        <w:t> </w:t>
      </w:r>
      <w:r>
        <w:rPr>
          <w:sz w:val="20"/>
        </w:rPr>
        <w:t>any</w:t>
      </w:r>
      <w:r>
        <w:rPr>
          <w:spacing w:val="-2"/>
          <w:sz w:val="20"/>
        </w:rPr>
        <w:t> </w:t>
      </w:r>
      <w:r>
        <w:rPr>
          <w:sz w:val="20"/>
        </w:rPr>
        <w:t>linear</w:t>
      </w:r>
      <w:r>
        <w:rPr>
          <w:spacing w:val="-2"/>
          <w:sz w:val="20"/>
        </w:rPr>
        <w:t> </w:t>
      </w:r>
      <w:r>
        <w:rPr>
          <w:sz w:val="20"/>
        </w:rPr>
        <w:t>relationship</w:t>
      </w:r>
      <w:r>
        <w:rPr>
          <w:spacing w:val="-2"/>
          <w:sz w:val="20"/>
        </w:rPr>
        <w:t> </w:t>
      </w:r>
      <w:r>
        <w:rPr>
          <w:sz w:val="20"/>
        </w:rPr>
        <w:t>with the current day’s price return.</w:t>
      </w:r>
    </w:p>
    <w:p>
      <w:pPr>
        <w:pStyle w:val="Heading2"/>
        <w:numPr>
          <w:ilvl w:val="1"/>
          <w:numId w:val="1"/>
        </w:numPr>
        <w:tabs>
          <w:tab w:pos="605" w:val="left" w:leader="none"/>
        </w:tabs>
        <w:spacing w:line="240" w:lineRule="auto" w:before="198" w:after="0"/>
        <w:ind w:left="605" w:right="0" w:hanging="346"/>
        <w:jc w:val="left"/>
      </w:pPr>
      <w:bookmarkStart w:name="Investment Simulation Pipeline" w:id="14"/>
      <w:bookmarkEnd w:id="14"/>
      <w:r>
        <w:rPr>
          <w:b w:val="0"/>
        </w:rPr>
      </w:r>
      <w:r>
        <w:rPr/>
        <w:t>Investment</w:t>
      </w:r>
      <w:r>
        <w:rPr>
          <w:spacing w:val="11"/>
        </w:rPr>
        <w:t> </w:t>
      </w:r>
      <w:r>
        <w:rPr/>
        <w:t>Simulation</w:t>
      </w:r>
      <w:r>
        <w:rPr>
          <w:spacing w:val="11"/>
        </w:rPr>
        <w:t> </w:t>
      </w:r>
      <w:r>
        <w:rPr>
          <w:spacing w:val="-2"/>
        </w:rPr>
        <w:t>Pipeline</w:t>
      </w:r>
    </w:p>
    <w:p>
      <w:pPr>
        <w:pStyle w:val="BodyText"/>
        <w:spacing w:line="249" w:lineRule="auto" w:before="88"/>
        <w:ind w:left="259" w:firstLine="199"/>
        <w:jc w:val="left"/>
      </w:pPr>
      <w:r>
        <w:rPr/>
        <w:t>This</w:t>
      </w:r>
      <w:r>
        <w:rPr>
          <w:spacing w:val="39"/>
        </w:rPr>
        <w:t> </w:t>
      </w:r>
      <w:r>
        <w:rPr/>
        <w:t>pipeline</w:t>
      </w:r>
      <w:r>
        <w:rPr>
          <w:spacing w:val="39"/>
        </w:rPr>
        <w:t> </w:t>
      </w:r>
      <w:r>
        <w:rPr/>
        <w:t>evaluates</w:t>
      </w:r>
      <w:r>
        <w:rPr>
          <w:spacing w:val="39"/>
        </w:rPr>
        <w:t> </w:t>
      </w:r>
      <w:r>
        <w:rPr/>
        <w:t>the</w:t>
      </w:r>
      <w:r>
        <w:rPr>
          <w:spacing w:val="39"/>
        </w:rPr>
        <w:t> </w:t>
      </w:r>
      <w:r>
        <w:rPr/>
        <w:t>practical</w:t>
      </w:r>
      <w:r>
        <w:rPr>
          <w:spacing w:val="39"/>
        </w:rPr>
        <w:t> </w:t>
      </w:r>
      <w:r>
        <w:rPr/>
        <w:t>performance</w:t>
      </w:r>
      <w:r>
        <w:rPr>
          <w:spacing w:val="39"/>
        </w:rPr>
        <w:t> </w:t>
      </w:r>
      <w:r>
        <w:rPr/>
        <w:t>of</w:t>
      </w:r>
      <w:r>
        <w:rPr>
          <w:spacing w:val="39"/>
        </w:rPr>
        <w:t> </w:t>
      </w:r>
      <w:r>
        <w:rPr/>
        <w:t>two </w:t>
      </w:r>
      <w:bookmarkStart w:name="Strategies" w:id="15"/>
      <w:bookmarkEnd w:id="15"/>
      <w:r>
        <w:rPr/>
        <w:t>i</w:t>
      </w:r>
      <w:r>
        <w:rPr/>
        <w:t>nvestment strategies based on the price and sentiment data.</w:t>
      </w:r>
    </w:p>
    <w:p>
      <w:pPr>
        <w:pStyle w:val="Heading3"/>
        <w:numPr>
          <w:ilvl w:val="2"/>
          <w:numId w:val="1"/>
        </w:numPr>
        <w:tabs>
          <w:tab w:pos="722" w:val="left" w:leader="none"/>
        </w:tabs>
        <w:spacing w:line="240" w:lineRule="auto" w:before="11" w:after="0"/>
        <w:ind w:left="722" w:right="0" w:hanging="264"/>
        <w:jc w:val="left"/>
      </w:pPr>
      <w:r>
        <w:rPr>
          <w:spacing w:val="-2"/>
        </w:rPr>
        <w:t>Strategies</w:t>
      </w:r>
    </w:p>
    <w:p>
      <w:pPr>
        <w:pStyle w:val="BodyText"/>
        <w:spacing w:before="16"/>
        <w:ind w:left="458"/>
        <w:jc w:val="left"/>
      </w:pPr>
      <w:r>
        <w:rPr/>
        <w:t>An</w:t>
      </w:r>
      <w:r>
        <w:rPr>
          <w:spacing w:val="15"/>
        </w:rPr>
        <w:t> </w:t>
      </w:r>
      <w:r>
        <w:rPr/>
        <w:t>initial</w:t>
      </w:r>
      <w:r>
        <w:rPr>
          <w:spacing w:val="15"/>
        </w:rPr>
        <w:t> </w:t>
      </w:r>
      <w:r>
        <w:rPr/>
        <w:t>capital</w:t>
      </w:r>
      <w:r>
        <w:rPr>
          <w:spacing w:val="16"/>
        </w:rPr>
        <w:t> </w:t>
      </w:r>
      <w:r>
        <w:rPr/>
        <w:t>of</w:t>
      </w:r>
      <w:r>
        <w:rPr>
          <w:spacing w:val="15"/>
        </w:rPr>
        <w:t> </w:t>
      </w:r>
      <w:r>
        <w:rPr/>
        <w:t>$10,000</w:t>
      </w:r>
      <w:r>
        <w:rPr>
          <w:spacing w:val="15"/>
        </w:rPr>
        <w:t> </w:t>
      </w:r>
      <w:r>
        <w:rPr/>
        <w:t>is</w:t>
      </w:r>
      <w:r>
        <w:rPr>
          <w:spacing w:val="16"/>
        </w:rPr>
        <w:t> </w:t>
      </w:r>
      <w:r>
        <w:rPr>
          <w:spacing w:val="-2"/>
        </w:rPr>
        <w:t>assumed.</w:t>
      </w:r>
    </w:p>
    <w:p>
      <w:pPr>
        <w:pStyle w:val="ListParagraph"/>
        <w:numPr>
          <w:ilvl w:val="3"/>
          <w:numId w:val="1"/>
        </w:numPr>
        <w:tabs>
          <w:tab w:pos="657" w:val="left" w:leader="none"/>
          <w:tab w:pos="659" w:val="left" w:leader="none"/>
        </w:tabs>
        <w:spacing w:line="249" w:lineRule="auto" w:before="64" w:after="0"/>
        <w:ind w:left="659" w:right="0" w:hanging="202"/>
        <w:jc w:val="both"/>
        <w:rPr>
          <w:sz w:val="20"/>
        </w:rPr>
      </w:pPr>
      <w:r>
        <w:rPr>
          <w:b/>
          <w:sz w:val="20"/>
        </w:rPr>
        <w:t>Buy &amp; Hold (BH): </w:t>
      </w:r>
      <w:r>
        <w:rPr>
          <w:sz w:val="20"/>
        </w:rPr>
        <w:t>The entire initial capital is used </w:t>
      </w:r>
      <w:r>
        <w:rPr>
          <w:sz w:val="20"/>
        </w:rPr>
        <w:t>to buy</w:t>
      </w:r>
      <w:r>
        <w:rPr>
          <w:spacing w:val="-10"/>
          <w:sz w:val="20"/>
        </w:rPr>
        <w:t> </w:t>
      </w:r>
      <w:r>
        <w:rPr>
          <w:sz w:val="20"/>
        </w:rPr>
        <w:t>the</w:t>
      </w:r>
      <w:r>
        <w:rPr>
          <w:spacing w:val="-10"/>
          <w:sz w:val="20"/>
        </w:rPr>
        <w:t> </w:t>
      </w:r>
      <w:r>
        <w:rPr>
          <w:sz w:val="20"/>
        </w:rPr>
        <w:t>cryptocurrency</w:t>
      </w:r>
      <w:r>
        <w:rPr>
          <w:spacing w:val="-10"/>
          <w:sz w:val="20"/>
        </w:rPr>
        <w:t> </w:t>
      </w:r>
      <w:r>
        <w:rPr>
          <w:sz w:val="20"/>
        </w:rPr>
        <w:t>at</w:t>
      </w:r>
      <w:r>
        <w:rPr>
          <w:spacing w:val="-10"/>
          <w:sz w:val="20"/>
        </w:rPr>
        <w:t> </w:t>
      </w:r>
      <w:r>
        <w:rPr>
          <w:sz w:val="20"/>
        </w:rPr>
        <w:t>the</w:t>
      </w:r>
      <w:r>
        <w:rPr>
          <w:spacing w:val="-10"/>
          <w:sz w:val="20"/>
        </w:rPr>
        <w:t> </w:t>
      </w:r>
      <w:r>
        <w:rPr>
          <w:sz w:val="20"/>
        </w:rPr>
        <w:t>first</w:t>
      </w:r>
      <w:r>
        <w:rPr>
          <w:spacing w:val="-10"/>
          <w:sz w:val="20"/>
        </w:rPr>
        <w:t> </w:t>
      </w:r>
      <w:r>
        <w:rPr>
          <w:sz w:val="20"/>
        </w:rPr>
        <w:t>available</w:t>
      </w:r>
      <w:r>
        <w:rPr>
          <w:spacing w:val="-10"/>
          <w:sz w:val="20"/>
        </w:rPr>
        <w:t> </w:t>
      </w:r>
      <w:r>
        <w:rPr>
          <w:sz w:val="20"/>
        </w:rPr>
        <w:t>price,</w:t>
      </w:r>
      <w:r>
        <w:rPr>
          <w:spacing w:val="-10"/>
          <w:sz w:val="20"/>
        </w:rPr>
        <w:t> </w:t>
      </w:r>
      <w:r>
        <w:rPr>
          <w:sz w:val="20"/>
        </w:rPr>
        <w:t>and</w:t>
      </w:r>
      <w:r>
        <w:rPr>
          <w:spacing w:val="-10"/>
          <w:sz w:val="20"/>
        </w:rPr>
        <w:t> </w:t>
      </w:r>
      <w:r>
        <w:rPr>
          <w:sz w:val="20"/>
        </w:rPr>
        <w:t>this position is held until the end of the simulation period.</w:t>
      </w:r>
    </w:p>
    <w:p>
      <w:pPr>
        <w:pStyle w:val="ListParagraph"/>
        <w:numPr>
          <w:ilvl w:val="3"/>
          <w:numId w:val="1"/>
        </w:numPr>
        <w:tabs>
          <w:tab w:pos="657" w:val="left" w:leader="none"/>
          <w:tab w:pos="659" w:val="left" w:leader="none"/>
        </w:tabs>
        <w:spacing w:line="249" w:lineRule="auto" w:before="0" w:after="0"/>
        <w:ind w:left="659" w:right="0" w:hanging="202"/>
        <w:jc w:val="both"/>
        <w:rPr>
          <w:sz w:val="20"/>
        </w:rPr>
      </w:pPr>
      <w:r>
        <w:rPr>
          <w:b/>
          <w:sz w:val="20"/>
        </w:rPr>
        <w:t>Sentiment-Momentum (Momentum): </w:t>
      </w:r>
      <w:r>
        <w:rPr>
          <w:sz w:val="20"/>
        </w:rPr>
        <w:t>This is an </w:t>
      </w:r>
      <w:r>
        <w:rPr>
          <w:sz w:val="20"/>
        </w:rPr>
        <w:t>active strategy based on synthetic sentiment and daily returns.</w:t>
      </w:r>
    </w:p>
    <w:p>
      <w:pPr>
        <w:pStyle w:val="ListParagraph"/>
        <w:numPr>
          <w:ilvl w:val="4"/>
          <w:numId w:val="1"/>
        </w:numPr>
        <w:tabs>
          <w:tab w:pos="1026" w:val="left" w:leader="none"/>
          <w:tab w:pos="1028" w:val="left" w:leader="none"/>
        </w:tabs>
        <w:spacing w:line="249" w:lineRule="auto" w:before="47" w:after="0"/>
        <w:ind w:left="1028" w:right="0" w:hanging="220"/>
        <w:jc w:val="both"/>
        <w:rPr>
          <w:sz w:val="20"/>
        </w:rPr>
      </w:pPr>
      <w:r>
        <w:rPr>
          <w:i/>
          <w:sz w:val="20"/>
        </w:rPr>
        <w:t>Buy Signal: </w:t>
      </w:r>
      <w:r>
        <w:rPr>
          <w:sz w:val="20"/>
        </w:rPr>
        <w:t>If the sentiment score is above a </w:t>
      </w:r>
      <w:r>
        <w:rPr>
          <w:sz w:val="20"/>
        </w:rPr>
        <w:t>thresh- old (0.15) AND the daily return is positive, any available cash is used to buy the cryptocurrency.</w:t>
      </w:r>
    </w:p>
    <w:p>
      <w:pPr>
        <w:pStyle w:val="ListParagraph"/>
        <w:numPr>
          <w:ilvl w:val="4"/>
          <w:numId w:val="1"/>
        </w:numPr>
        <w:tabs>
          <w:tab w:pos="1026" w:val="left" w:leader="none"/>
          <w:tab w:pos="1028" w:val="left" w:leader="none"/>
        </w:tabs>
        <w:spacing w:line="249" w:lineRule="auto" w:before="0" w:after="0"/>
        <w:ind w:left="1028" w:right="0" w:hanging="220"/>
        <w:jc w:val="both"/>
        <w:rPr>
          <w:sz w:val="20"/>
        </w:rPr>
      </w:pPr>
      <w:r>
        <w:rPr>
          <w:i/>
          <w:sz w:val="20"/>
        </w:rPr>
        <w:t>Sell</w:t>
      </w:r>
      <w:r>
        <w:rPr>
          <w:i/>
          <w:spacing w:val="-9"/>
          <w:sz w:val="20"/>
        </w:rPr>
        <w:t> </w:t>
      </w:r>
      <w:r>
        <w:rPr>
          <w:i/>
          <w:sz w:val="20"/>
        </w:rPr>
        <w:t>Signal:</w:t>
      </w:r>
      <w:r>
        <w:rPr>
          <w:i/>
          <w:spacing w:val="-9"/>
          <w:sz w:val="20"/>
        </w:rPr>
        <w:t> </w:t>
      </w:r>
      <w:r>
        <w:rPr>
          <w:sz w:val="20"/>
        </w:rPr>
        <w:t>If</w:t>
      </w:r>
      <w:r>
        <w:rPr>
          <w:spacing w:val="-9"/>
          <w:sz w:val="20"/>
        </w:rPr>
        <w:t> </w:t>
      </w:r>
      <w:r>
        <w:rPr>
          <w:sz w:val="20"/>
        </w:rPr>
        <w:t>the</w:t>
      </w:r>
      <w:r>
        <w:rPr>
          <w:spacing w:val="-8"/>
          <w:sz w:val="20"/>
        </w:rPr>
        <w:t> </w:t>
      </w:r>
      <w:r>
        <w:rPr>
          <w:sz w:val="20"/>
        </w:rPr>
        <w:t>sentiment</w:t>
      </w:r>
      <w:r>
        <w:rPr>
          <w:spacing w:val="-9"/>
          <w:sz w:val="20"/>
        </w:rPr>
        <w:t> </w:t>
      </w:r>
      <w:r>
        <w:rPr>
          <w:sz w:val="20"/>
        </w:rPr>
        <w:t>score</w:t>
      </w:r>
      <w:r>
        <w:rPr>
          <w:spacing w:val="-9"/>
          <w:sz w:val="20"/>
        </w:rPr>
        <w:t> </w:t>
      </w:r>
      <w:r>
        <w:rPr>
          <w:sz w:val="20"/>
        </w:rPr>
        <w:t>is</w:t>
      </w:r>
      <w:r>
        <w:rPr>
          <w:spacing w:val="-9"/>
          <w:sz w:val="20"/>
        </w:rPr>
        <w:t> </w:t>
      </w:r>
      <w:r>
        <w:rPr>
          <w:sz w:val="20"/>
        </w:rPr>
        <w:t>below</w:t>
      </w:r>
      <w:r>
        <w:rPr>
          <w:spacing w:val="-9"/>
          <w:sz w:val="20"/>
        </w:rPr>
        <w:t> </w:t>
      </w:r>
      <w:r>
        <w:rPr>
          <w:sz w:val="20"/>
        </w:rPr>
        <w:t>a</w:t>
      </w:r>
      <w:r>
        <w:rPr>
          <w:spacing w:val="-9"/>
          <w:sz w:val="20"/>
        </w:rPr>
        <w:t> </w:t>
      </w:r>
      <w:r>
        <w:rPr>
          <w:sz w:val="20"/>
        </w:rPr>
        <w:t>negative threshold (-0.15) AND the strategy currently holds cryptocurrency, the entire position is sold for cash.</w:t>
      </w:r>
    </w:p>
    <w:p>
      <w:pPr>
        <w:pStyle w:val="ListParagraph"/>
        <w:numPr>
          <w:ilvl w:val="4"/>
          <w:numId w:val="1"/>
        </w:numPr>
        <w:tabs>
          <w:tab w:pos="1026" w:val="left" w:leader="none"/>
          <w:tab w:pos="1028" w:val="left" w:leader="none"/>
        </w:tabs>
        <w:spacing w:line="249" w:lineRule="auto" w:before="0" w:after="0"/>
        <w:ind w:left="1028" w:right="0" w:hanging="220"/>
        <w:jc w:val="both"/>
        <w:rPr>
          <w:sz w:val="20"/>
        </w:rPr>
      </w:pPr>
      <w:r>
        <w:rPr>
          <w:i/>
          <w:sz w:val="20"/>
        </w:rPr>
        <w:t>Hold: </w:t>
      </w:r>
      <w:r>
        <w:rPr>
          <w:sz w:val="20"/>
        </w:rPr>
        <w:t>Otherwise, the current position (cash </w:t>
      </w:r>
      <w:r>
        <w:rPr>
          <w:sz w:val="20"/>
        </w:rPr>
        <w:t>or crypto) is maintained.</w:t>
      </w:r>
    </w:p>
    <w:p>
      <w:pPr>
        <w:pStyle w:val="Heading3"/>
        <w:numPr>
          <w:ilvl w:val="2"/>
          <w:numId w:val="1"/>
        </w:numPr>
        <w:tabs>
          <w:tab w:pos="722" w:val="left" w:leader="none"/>
        </w:tabs>
        <w:spacing w:line="240" w:lineRule="auto" w:before="48" w:after="0"/>
        <w:ind w:left="722" w:right="0" w:hanging="264"/>
        <w:jc w:val="both"/>
      </w:pPr>
      <w:bookmarkStart w:name="Evaluation" w:id="16"/>
      <w:bookmarkEnd w:id="16"/>
      <w:r>
        <w:rPr>
          <w:b w:val="0"/>
        </w:rPr>
      </w:r>
      <w:r>
        <w:rPr>
          <w:spacing w:val="-2"/>
        </w:rPr>
        <w:t>Evaluation</w:t>
      </w:r>
    </w:p>
    <w:p>
      <w:pPr>
        <w:pStyle w:val="BodyText"/>
        <w:spacing w:line="249" w:lineRule="auto" w:before="16"/>
        <w:ind w:left="259" w:firstLine="199"/>
      </w:pPr>
      <w:r>
        <w:rPr/>
        <w:t>The daily portfolio value for both strategies is </w:t>
      </w:r>
      <w:r>
        <w:rPr/>
        <w:t>tracked. Performance is assessed using:</w:t>
      </w:r>
    </w:p>
    <w:p>
      <w:pPr>
        <w:pStyle w:val="ListParagraph"/>
        <w:numPr>
          <w:ilvl w:val="3"/>
          <w:numId w:val="1"/>
        </w:numPr>
        <w:tabs>
          <w:tab w:pos="657" w:val="left" w:leader="none"/>
          <w:tab w:pos="659" w:val="left" w:leader="none"/>
        </w:tabs>
        <w:spacing w:line="249" w:lineRule="auto" w:before="55" w:after="0"/>
        <w:ind w:left="659" w:right="0" w:hanging="202"/>
        <w:jc w:val="both"/>
        <w:rPr>
          <w:sz w:val="20"/>
        </w:rPr>
      </w:pPr>
      <w:r>
        <w:rPr>
          <w:b/>
          <w:sz w:val="20"/>
        </w:rPr>
        <w:t>Final Portfolio Value: </w:t>
      </w:r>
      <w:r>
        <w:rPr>
          <w:sz w:val="20"/>
        </w:rPr>
        <w:t>The ending value for BH </w:t>
      </w:r>
      <w:r>
        <w:rPr>
          <w:sz w:val="20"/>
        </w:rPr>
        <w:t>and Momentum strategies.</w:t>
      </w:r>
    </w:p>
    <w:p>
      <w:pPr>
        <w:pStyle w:val="ListParagraph"/>
        <w:numPr>
          <w:ilvl w:val="3"/>
          <w:numId w:val="1"/>
        </w:numPr>
        <w:tabs>
          <w:tab w:pos="598" w:val="left" w:leader="none"/>
        </w:tabs>
        <w:spacing w:line="240" w:lineRule="auto" w:before="91" w:after="0"/>
        <w:ind w:left="598" w:right="0" w:hanging="200"/>
        <w:jc w:val="both"/>
        <w:rPr>
          <w:sz w:val="20"/>
        </w:rPr>
      </w:pPr>
      <w:r>
        <w:rPr/>
        <w:br w:type="column"/>
      </w:r>
      <w:r>
        <w:rPr>
          <w:b/>
          <w:sz w:val="20"/>
        </w:rPr>
        <w:t>Return</w:t>
      </w:r>
      <w:r>
        <w:rPr>
          <w:b/>
          <w:spacing w:val="78"/>
          <w:sz w:val="20"/>
        </w:rPr>
        <w:t>  </w:t>
      </w:r>
      <w:r>
        <w:rPr>
          <w:b/>
          <w:sz w:val="20"/>
        </w:rPr>
        <w:t>on</w:t>
      </w:r>
      <w:r>
        <w:rPr>
          <w:b/>
          <w:spacing w:val="79"/>
          <w:sz w:val="20"/>
        </w:rPr>
        <w:t>  </w:t>
      </w:r>
      <w:r>
        <w:rPr>
          <w:b/>
          <w:sz w:val="20"/>
        </w:rPr>
        <w:t>Investment</w:t>
      </w:r>
      <w:r>
        <w:rPr>
          <w:b/>
          <w:spacing w:val="78"/>
          <w:sz w:val="20"/>
        </w:rPr>
        <w:t>  </w:t>
      </w:r>
      <w:r>
        <w:rPr>
          <w:b/>
          <w:sz w:val="20"/>
        </w:rPr>
        <w:t>(ROI):</w:t>
      </w:r>
      <w:r>
        <w:rPr>
          <w:b/>
          <w:spacing w:val="63"/>
          <w:sz w:val="20"/>
        </w:rPr>
        <w:t>  </w:t>
      </w:r>
      <w:r>
        <w:rPr>
          <w:sz w:val="20"/>
        </w:rPr>
        <w:t>Calculated</w:t>
      </w:r>
      <w:r>
        <w:rPr>
          <w:spacing w:val="63"/>
          <w:sz w:val="20"/>
        </w:rPr>
        <w:t>  </w:t>
      </w:r>
      <w:r>
        <w:rPr>
          <w:spacing w:val="-5"/>
          <w:sz w:val="20"/>
        </w:rPr>
        <w:t>as</w:t>
      </w:r>
    </w:p>
    <w:p>
      <w:pPr>
        <w:pStyle w:val="BodyText"/>
        <w:spacing w:line="243" w:lineRule="exact" w:before="6"/>
        <w:ind w:left="599"/>
      </w:pPr>
      <w:r>
        <w:rPr/>
        <mc:AlternateContent>
          <mc:Choice Requires="wps">
            <w:drawing>
              <wp:anchor distT="0" distB="0" distL="0" distR="0" allowOverlap="1" layoutInCell="1" locked="0" behindDoc="1" simplePos="0" relativeHeight="487367680">
                <wp:simplePos x="0" y="0"/>
                <wp:positionH relativeFrom="page">
                  <wp:posOffset>4886210</wp:posOffset>
                </wp:positionH>
                <wp:positionV relativeFrom="paragraph">
                  <wp:posOffset>29781</wp:posOffset>
                </wp:positionV>
                <wp:extent cx="1790064" cy="2165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90064" cy="216535"/>
                        </a:xfrm>
                        <a:prstGeom prst="rect">
                          <a:avLst/>
                        </a:prstGeom>
                      </wps:spPr>
                      <wps:txbx>
                        <w:txbxContent>
                          <w:p>
                            <w:pPr>
                              <w:tabs>
                                <w:tab w:pos="2663"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4.740997pt;margin-top:2.345026pt;width:140.950pt;height:17.05pt;mso-position-horizontal-relative:page;mso-position-vertical-relative:paragraph;z-index:-15948800" type="#_x0000_t202" id="docshape1" filled="false" stroked="false">
                <v:textbox inset="0,0,0,0">
                  <w:txbxContent>
                    <w:p>
                      <w:pPr>
                        <w:tabs>
                          <w:tab w:pos="2663"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v:textbox>
                <w10:wrap type="none"/>
              </v:shape>
            </w:pict>
          </mc:Fallback>
        </mc:AlternateContent>
      </w:r>
      <w:r>
        <w:rPr>
          <w:rFonts w:ascii="Calibri"/>
        </w:rPr>
        <w:t>(</w:t>
      </w:r>
      <w:r>
        <w:rPr/>
        <w:t>Final</w:t>
      </w:r>
      <w:r>
        <w:rPr>
          <w:spacing w:val="19"/>
        </w:rPr>
        <w:t> </w:t>
      </w:r>
      <w:r>
        <w:rPr/>
        <w:t>Value</w:t>
      </w:r>
      <w:r>
        <w:rPr>
          <w:spacing w:val="71"/>
        </w:rPr>
        <w:t>  </w:t>
      </w:r>
      <w:r>
        <w:rPr/>
        <w:t>Initial</w:t>
      </w:r>
      <w:r>
        <w:rPr>
          <w:spacing w:val="20"/>
        </w:rPr>
        <w:t> </w:t>
      </w:r>
      <w:r>
        <w:rPr/>
        <w:t>Capital</w:t>
      </w:r>
      <w:r>
        <w:rPr>
          <w:rFonts w:ascii="Calibri"/>
        </w:rPr>
        <w:t>)</w:t>
      </w:r>
      <w:r>
        <w:rPr>
          <w:rFonts w:ascii="Calibri"/>
          <w:i/>
        </w:rPr>
        <w:t>/</w:t>
      </w:r>
      <w:r>
        <w:rPr/>
        <w:t>Initial</w:t>
      </w:r>
      <w:r>
        <w:rPr>
          <w:spacing w:val="19"/>
        </w:rPr>
        <w:t> </w:t>
      </w:r>
      <w:r>
        <w:rPr/>
        <w:t>Capital</w:t>
      </w:r>
      <w:r>
        <w:rPr>
          <w:spacing w:val="72"/>
        </w:rPr>
        <w:t>  </w:t>
      </w:r>
      <w:r>
        <w:rPr>
          <w:rFonts w:ascii="Calibri"/>
          <w:spacing w:val="-4"/>
        </w:rPr>
        <w:t>100</w:t>
      </w:r>
      <w:r>
        <w:rPr>
          <w:spacing w:val="-4"/>
        </w:rPr>
        <w:t>.</w:t>
      </w:r>
    </w:p>
    <w:p>
      <w:pPr>
        <w:pStyle w:val="ListParagraph"/>
        <w:numPr>
          <w:ilvl w:val="3"/>
          <w:numId w:val="1"/>
        </w:numPr>
        <w:tabs>
          <w:tab w:pos="597" w:val="left" w:leader="none"/>
          <w:tab w:pos="599" w:val="left" w:leader="none"/>
        </w:tabs>
        <w:spacing w:line="244" w:lineRule="auto" w:before="0" w:after="0"/>
        <w:ind w:left="599" w:right="257" w:hanging="202"/>
        <w:jc w:val="both"/>
        <w:rPr>
          <w:sz w:val="20"/>
        </w:rPr>
      </w:pPr>
      <w:r>
        <w:rPr>
          <w:sz w:val="20"/>
        </w:rPr>
        <mc:AlternateContent>
          <mc:Choice Requires="wps">
            <w:drawing>
              <wp:anchor distT="0" distB="0" distL="0" distR="0" allowOverlap="1" layoutInCell="1" locked="0" behindDoc="1" simplePos="0" relativeHeight="487367168">
                <wp:simplePos x="0" y="0"/>
                <wp:positionH relativeFrom="page">
                  <wp:posOffset>5686683</wp:posOffset>
                </wp:positionH>
                <wp:positionV relativeFrom="paragraph">
                  <wp:posOffset>326850</wp:posOffset>
                </wp:positionV>
                <wp:extent cx="98425" cy="2165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447.770386pt;margin-top:25.736259pt;width:7.75pt;height:17.05pt;mso-position-horizontal-relative:page;mso-position-vertical-relative:paragraph;z-index:-15949312" type="#_x0000_t202" id="docshape2"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b/>
          <w:sz w:val="20"/>
        </w:rPr>
        <w:t>Maximum Drawdown (MDD): </w:t>
      </w:r>
      <w:r>
        <w:rPr>
          <w:sz w:val="20"/>
        </w:rPr>
        <w:t>The largest </w:t>
      </w:r>
      <w:r>
        <w:rPr>
          <w:sz w:val="20"/>
        </w:rPr>
        <w:t>percentage drop from a portfolio peak to a subsequent trough, calcu- lated as </w:t>
      </w:r>
      <w:r>
        <w:rPr>
          <w:rFonts w:ascii="Calibri" w:hAnsi="Calibri"/>
          <w:sz w:val="20"/>
        </w:rPr>
        <w:t>min((</w:t>
      </w:r>
      <w:r>
        <w:rPr>
          <w:sz w:val="20"/>
        </w:rPr>
        <w:t>Current Value</w:t>
      </w:r>
      <w:r>
        <w:rPr>
          <w:spacing w:val="40"/>
          <w:sz w:val="20"/>
        </w:rPr>
        <w:t> </w:t>
      </w:r>
      <w:r>
        <w:rPr>
          <w:sz w:val="20"/>
        </w:rPr>
        <w:t>Peak Value</w:t>
      </w:r>
      <w:r>
        <w:rPr>
          <w:rFonts w:ascii="Calibri" w:hAnsi="Calibri"/>
          <w:sz w:val="20"/>
        </w:rPr>
        <w:t>)</w:t>
      </w:r>
      <w:r>
        <w:rPr>
          <w:rFonts w:ascii="Calibri" w:hAnsi="Calibri"/>
          <w:i/>
          <w:sz w:val="20"/>
        </w:rPr>
        <w:t>/</w:t>
      </w:r>
      <w:r>
        <w:rPr>
          <w:sz w:val="20"/>
        </w:rPr>
        <w:t>Peak Value</w:t>
      </w:r>
      <w:r>
        <w:rPr>
          <w:rFonts w:ascii="Calibri" w:hAnsi="Calibri"/>
          <w:sz w:val="20"/>
        </w:rPr>
        <w:t>)</w:t>
      </w:r>
      <w:r>
        <w:rPr>
          <w:sz w:val="20"/>
        </w:rPr>
        <w:t>. This measures downside risk.</w:t>
      </w:r>
    </w:p>
    <w:p>
      <w:pPr>
        <w:pStyle w:val="ListParagraph"/>
        <w:numPr>
          <w:ilvl w:val="3"/>
          <w:numId w:val="1"/>
        </w:numPr>
        <w:tabs>
          <w:tab w:pos="597" w:val="left" w:leader="none"/>
          <w:tab w:pos="599" w:val="left" w:leader="none"/>
        </w:tabs>
        <w:spacing w:line="244" w:lineRule="auto" w:before="3" w:after="0"/>
        <w:ind w:left="599" w:right="257" w:hanging="202"/>
        <w:jc w:val="both"/>
        <w:rPr>
          <w:sz w:val="20"/>
        </w:rPr>
      </w:pPr>
      <w:r>
        <w:rPr>
          <w:sz w:val="20"/>
        </w:rPr>
        <mc:AlternateContent>
          <mc:Choice Requires="wps">
            <w:drawing>
              <wp:anchor distT="0" distB="0" distL="0" distR="0" allowOverlap="1" layoutInCell="1" locked="0" behindDoc="1" simplePos="0" relativeHeight="487368192">
                <wp:simplePos x="0" y="0"/>
                <wp:positionH relativeFrom="page">
                  <wp:posOffset>4216400</wp:posOffset>
                </wp:positionH>
                <wp:positionV relativeFrom="paragraph">
                  <wp:posOffset>177343</wp:posOffset>
                </wp:positionV>
                <wp:extent cx="2934335" cy="26352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934335" cy="263525"/>
                        </a:xfrm>
                        <a:prstGeom prst="rect">
                          <a:avLst/>
                        </a:prstGeom>
                      </wps:spPr>
                      <wps:txbx>
                        <w:txbxContent>
                          <w:p>
                            <w:pPr>
                              <w:tabs>
                                <w:tab w:pos="4465" w:val="left" w:leader="none"/>
                              </w:tabs>
                              <w:spacing w:line="163" w:lineRule="auto" w:before="0"/>
                              <w:ind w:left="0" w:right="0" w:firstLine="0"/>
                              <w:jc w:val="left"/>
                              <w:rPr>
                                <w:rFonts w:ascii="Lucida Sans Unicode" w:hAnsi="Lucida Sans Unicode"/>
                                <w:sz w:val="20"/>
                              </w:rPr>
                            </w:pPr>
                            <w:r>
                              <w:rPr>
                                <w:rFonts w:ascii="Lucida Sans Unicode" w:hAnsi="Lucida Sans Unicode"/>
                                <w:spacing w:val="-10"/>
                                <w:position w:val="-6"/>
                                <w:sz w:val="20"/>
                              </w:rPr>
                              <w:t>√</w:t>
                            </w:r>
                            <w:r>
                              <w:rPr>
                                <w:rFonts w:ascii="Lucida Sans Unicode" w:hAnsi="Lucida Sans Unicode"/>
                                <w:position w:val="-6"/>
                                <w:sz w:val="20"/>
                              </w:rPr>
                              <w:tab/>
                            </w:r>
                            <w:r>
                              <w:rPr>
                                <w:rFonts w:ascii="Lucida Sans Unicode" w:hAnsi="Lucida Sans Unicode"/>
                                <w:spacing w:val="-14"/>
                                <w:sz w:val="20"/>
                              </w:rPr>
                              <w:t>×</w:t>
                            </w:r>
                          </w:p>
                        </w:txbxContent>
                      </wps:txbx>
                      <wps:bodyPr wrap="square" lIns="0" tIns="0" rIns="0" bIns="0" rtlCol="0">
                        <a:noAutofit/>
                      </wps:bodyPr>
                    </wps:wsp>
                  </a:graphicData>
                </a:graphic>
              </wp:anchor>
            </w:drawing>
          </mc:Choice>
          <mc:Fallback>
            <w:pict>
              <v:shape style="position:absolute;margin-left:332pt;margin-top:13.964076pt;width:231.05pt;height:20.75pt;mso-position-horizontal-relative:page;mso-position-vertical-relative:paragraph;z-index:-15948288" type="#_x0000_t202" id="docshape3" filled="false" stroked="false">
                <v:textbox inset="0,0,0,0">
                  <w:txbxContent>
                    <w:p>
                      <w:pPr>
                        <w:tabs>
                          <w:tab w:pos="4465" w:val="left" w:leader="none"/>
                        </w:tabs>
                        <w:spacing w:line="163" w:lineRule="auto" w:before="0"/>
                        <w:ind w:left="0" w:right="0" w:firstLine="0"/>
                        <w:jc w:val="left"/>
                        <w:rPr>
                          <w:rFonts w:ascii="Lucida Sans Unicode" w:hAnsi="Lucida Sans Unicode"/>
                          <w:sz w:val="20"/>
                        </w:rPr>
                      </w:pPr>
                      <w:r>
                        <w:rPr>
                          <w:rFonts w:ascii="Lucida Sans Unicode" w:hAnsi="Lucida Sans Unicode"/>
                          <w:spacing w:val="-10"/>
                          <w:position w:val="-6"/>
                          <w:sz w:val="20"/>
                        </w:rPr>
                        <w:t>√</w:t>
                      </w:r>
                      <w:r>
                        <w:rPr>
                          <w:rFonts w:ascii="Lucida Sans Unicode" w:hAnsi="Lucida Sans Unicode"/>
                          <w:position w:val="-6"/>
                          <w:sz w:val="20"/>
                        </w:rPr>
                        <w:tab/>
                      </w:r>
                      <w:r>
                        <w:rPr>
                          <w:rFonts w:ascii="Lucida Sans Unicode" w:hAnsi="Lucida Sans Unicode"/>
                          <w:spacing w:val="-14"/>
                          <w:sz w:val="20"/>
                        </w:rPr>
                        <w:t>×</w:t>
                      </w:r>
                    </w:p>
                  </w:txbxContent>
                </v:textbox>
                <w10:wrap type="none"/>
              </v:shape>
            </w:pict>
          </mc:Fallback>
        </mc:AlternateContent>
      </w:r>
      <w:r>
        <w:rPr>
          <w:b/>
          <w:sz w:val="20"/>
        </w:rPr>
        <w:t>Sharpe-like</w:t>
      </w:r>
      <w:r>
        <w:rPr>
          <w:b/>
          <w:spacing w:val="-12"/>
          <w:sz w:val="20"/>
        </w:rPr>
        <w:t> </w:t>
      </w:r>
      <w:r>
        <w:rPr>
          <w:b/>
          <w:sz w:val="20"/>
        </w:rPr>
        <w:t>Ratio:</w:t>
      </w:r>
      <w:r>
        <w:rPr>
          <w:b/>
          <w:spacing w:val="-12"/>
          <w:sz w:val="20"/>
        </w:rPr>
        <w:t> </w:t>
      </w:r>
      <w:r>
        <w:rPr>
          <w:sz w:val="20"/>
        </w:rPr>
        <w:t>A</w:t>
      </w:r>
      <w:r>
        <w:rPr>
          <w:spacing w:val="-12"/>
          <w:sz w:val="20"/>
        </w:rPr>
        <w:t> </w:t>
      </w:r>
      <w:r>
        <w:rPr>
          <w:sz w:val="20"/>
        </w:rPr>
        <w:t>simplified</w:t>
      </w:r>
      <w:r>
        <w:rPr>
          <w:spacing w:val="-12"/>
          <w:sz w:val="20"/>
        </w:rPr>
        <w:t> </w:t>
      </w:r>
      <w:r>
        <w:rPr>
          <w:sz w:val="20"/>
        </w:rPr>
        <w:t>risk-adjusted</w:t>
      </w:r>
      <w:r>
        <w:rPr>
          <w:spacing w:val="-12"/>
          <w:sz w:val="20"/>
        </w:rPr>
        <w:t> </w:t>
      </w:r>
      <w:r>
        <w:rPr>
          <w:sz w:val="20"/>
        </w:rPr>
        <w:t>return</w:t>
      </w:r>
      <w:r>
        <w:rPr>
          <w:spacing w:val="-12"/>
          <w:sz w:val="20"/>
        </w:rPr>
        <w:t> </w:t>
      </w:r>
      <w:r>
        <w:rPr>
          <w:sz w:val="20"/>
        </w:rPr>
        <w:t>met- ric</w:t>
      </w:r>
      <w:r>
        <w:rPr>
          <w:spacing w:val="40"/>
          <w:sz w:val="20"/>
          <w:u w:val="single"/>
        </w:rPr>
        <w:t> </w:t>
      </w:r>
      <w:r>
        <w:rPr>
          <w:sz w:val="20"/>
          <w:u w:val="single"/>
        </w:rPr>
        <w:t>ca</w:t>
      </w:r>
      <w:r>
        <w:rPr>
          <w:sz w:val="20"/>
        </w:rPr>
        <w:t>lculated as mean(daily returns)</w:t>
      </w:r>
      <w:r>
        <w:rPr>
          <w:rFonts w:ascii="Calibri" w:hAnsi="Calibri"/>
          <w:i/>
          <w:sz w:val="20"/>
        </w:rPr>
        <w:t>/</w:t>
      </w:r>
      <w:r>
        <w:rPr>
          <w:sz w:val="20"/>
        </w:rPr>
        <w:t>std(daily returns)</w:t>
      </w:r>
    </w:p>
    <w:p>
      <w:pPr>
        <w:pStyle w:val="BodyText"/>
        <w:spacing w:line="237" w:lineRule="auto"/>
        <w:ind w:left="599" w:right="257" w:firstLine="166"/>
      </w:pPr>
      <w:r>
        <w:rPr>
          <w:rFonts w:ascii="Calibri"/>
        </w:rPr>
        <w:t>252</w:t>
      </w:r>
      <w:r>
        <w:rPr/>
        <w:t>, assuming a risk-free rate of zero and 252 </w:t>
      </w:r>
      <w:r>
        <w:rPr/>
        <w:t>trading days per year. It measures return per unit of volatility.</w:t>
      </w:r>
    </w:p>
    <w:p>
      <w:pPr>
        <w:pStyle w:val="Heading1"/>
        <w:numPr>
          <w:ilvl w:val="0"/>
          <w:numId w:val="1"/>
        </w:numPr>
        <w:tabs>
          <w:tab w:pos="733" w:val="left" w:leader="none"/>
        </w:tabs>
        <w:spacing w:line="240" w:lineRule="auto" w:before="158" w:after="0"/>
        <w:ind w:left="733" w:right="0" w:hanging="534"/>
        <w:jc w:val="left"/>
      </w:pPr>
      <w:bookmarkStart w:name="Results and Discussion" w:id="17"/>
      <w:bookmarkEnd w:id="17"/>
      <w:r>
        <w:rPr>
          <w:b w:val="0"/>
        </w:rPr>
      </w:r>
      <w:r>
        <w:rPr/>
        <w:t>Results</w:t>
      </w:r>
      <w:r>
        <w:rPr>
          <w:spacing w:val="-8"/>
        </w:rPr>
        <w:t> </w:t>
      </w:r>
      <w:r>
        <w:rPr/>
        <w:t>and</w:t>
      </w:r>
      <w:r>
        <w:rPr>
          <w:spacing w:val="-8"/>
        </w:rPr>
        <w:t> </w:t>
      </w:r>
      <w:r>
        <w:rPr>
          <w:spacing w:val="-2"/>
        </w:rPr>
        <w:t>Discussion</w:t>
      </w:r>
    </w:p>
    <w:p>
      <w:pPr>
        <w:pStyle w:val="BodyText"/>
        <w:spacing w:line="249" w:lineRule="auto" w:before="54"/>
        <w:ind w:left="199" w:right="257" w:firstLine="199"/>
      </w:pPr>
      <w:r>
        <w:rPr/>
        <w:t>This section presents the results from executing the </w:t>
      </w:r>
      <w:r>
        <w:rPr/>
        <w:t>frame- work on</w:t>
      </w:r>
      <w:r>
        <w:rPr>
          <w:spacing w:val="-1"/>
        </w:rPr>
        <w:t> </w:t>
      </w:r>
      <w:r>
        <w:rPr/>
        <w:t>the synthetically generated</w:t>
      </w:r>
      <w:r>
        <w:rPr>
          <w:spacing w:val="-1"/>
        </w:rPr>
        <w:t> </w:t>
      </w:r>
      <w:r>
        <w:rPr/>
        <w:t>data, following</w:t>
      </w:r>
      <w:r>
        <w:rPr>
          <w:spacing w:val="-1"/>
        </w:rPr>
        <w:t> </w:t>
      </w:r>
      <w:r>
        <w:rPr/>
        <w:t>the failure </w:t>
      </w:r>
      <w:bookmarkStart w:name="Price Forecasting Results" w:id="18"/>
      <w:bookmarkEnd w:id="18"/>
      <w:r>
        <w:rPr/>
        <w:t>to</w:t>
      </w:r>
      <w:r>
        <w:rPr/>
        <w:t> retrieve real yfinance data.</w:t>
      </w:r>
    </w:p>
    <w:p>
      <w:pPr>
        <w:pStyle w:val="Heading2"/>
        <w:numPr>
          <w:ilvl w:val="1"/>
          <w:numId w:val="1"/>
        </w:numPr>
        <w:tabs>
          <w:tab w:pos="550" w:val="left" w:leader="none"/>
        </w:tabs>
        <w:spacing w:line="240" w:lineRule="auto" w:before="133" w:after="0"/>
        <w:ind w:left="550" w:right="0" w:hanging="351"/>
        <w:jc w:val="left"/>
      </w:pPr>
      <w:r>
        <w:rPr/>
        <w:t>Price</w:t>
      </w:r>
      <w:r>
        <w:rPr>
          <w:spacing w:val="14"/>
        </w:rPr>
        <w:t> </w:t>
      </w:r>
      <w:r>
        <w:rPr/>
        <w:t>Forecasting</w:t>
      </w:r>
      <w:r>
        <w:rPr>
          <w:spacing w:val="15"/>
        </w:rPr>
        <w:t> </w:t>
      </w:r>
      <w:r>
        <w:rPr>
          <w:spacing w:val="-2"/>
        </w:rPr>
        <w:t>Results</w:t>
      </w:r>
    </w:p>
    <w:p>
      <w:pPr>
        <w:pStyle w:val="BodyText"/>
        <w:spacing w:line="249" w:lineRule="auto" w:before="62"/>
        <w:ind w:left="199" w:right="257" w:firstLine="199"/>
      </w:pPr>
      <w:r>
        <w:rPr/>
        <w:t>The</w:t>
      </w:r>
      <w:r>
        <w:rPr>
          <w:spacing w:val="-2"/>
        </w:rPr>
        <w:t> </w:t>
      </w:r>
      <w:r>
        <w:rPr/>
        <w:t>price</w:t>
      </w:r>
      <w:r>
        <w:rPr>
          <w:spacing w:val="-2"/>
        </w:rPr>
        <w:t> </w:t>
      </w:r>
      <w:r>
        <w:rPr/>
        <w:t>prediction</w:t>
      </w:r>
      <w:r>
        <w:rPr>
          <w:spacing w:val="-2"/>
        </w:rPr>
        <w:t> </w:t>
      </w:r>
      <w:r>
        <w:rPr/>
        <w:t>pipeline</w:t>
      </w:r>
      <w:r>
        <w:rPr>
          <w:spacing w:val="-2"/>
        </w:rPr>
        <w:t> </w:t>
      </w:r>
      <w:r>
        <w:rPr/>
        <w:t>was</w:t>
      </w:r>
      <w:r>
        <w:rPr>
          <w:spacing w:val="-2"/>
        </w:rPr>
        <w:t> </w:t>
      </w:r>
      <w:r>
        <w:rPr/>
        <w:t>executed</w:t>
      </w:r>
      <w:r>
        <w:rPr>
          <w:spacing w:val="-2"/>
        </w:rPr>
        <w:t> </w:t>
      </w:r>
      <w:r>
        <w:rPr/>
        <w:t>using</w:t>
      </w:r>
      <w:r>
        <w:rPr>
          <w:spacing w:val="-2"/>
        </w:rPr>
        <w:t> </w:t>
      </w:r>
      <w:r>
        <w:rPr/>
        <w:t>the</w:t>
      </w:r>
      <w:r>
        <w:rPr>
          <w:spacing w:val="-2"/>
        </w:rPr>
        <w:t> </w:t>
      </w:r>
      <w:r>
        <w:rPr/>
        <w:t>LSTM model, as TensorFlow was available. The model was trained on 80% of the 730-day synthetic dataset and tested on the remaining 20%.</w:t>
      </w:r>
    </w:p>
    <w:p>
      <w:pPr>
        <w:pStyle w:val="BodyText"/>
        <w:spacing w:line="229" w:lineRule="exact"/>
        <w:ind w:left="398"/>
      </w:pPr>
      <w:r>
        <w:rPr/>
        <w:t>The</w:t>
      </w:r>
      <w:r>
        <w:rPr>
          <w:spacing w:val="13"/>
        </w:rPr>
        <w:t> </w:t>
      </w:r>
      <w:r>
        <w:rPr/>
        <w:t>evaluation</w:t>
      </w:r>
      <w:r>
        <w:rPr>
          <w:spacing w:val="14"/>
        </w:rPr>
        <w:t> </w:t>
      </w:r>
      <w:r>
        <w:rPr/>
        <w:t>metrics</w:t>
      </w:r>
      <w:r>
        <w:rPr>
          <w:spacing w:val="14"/>
        </w:rPr>
        <w:t> </w:t>
      </w:r>
      <w:r>
        <w:rPr/>
        <w:t>on</w:t>
      </w:r>
      <w:r>
        <w:rPr>
          <w:spacing w:val="13"/>
        </w:rPr>
        <w:t> </w:t>
      </w:r>
      <w:r>
        <w:rPr/>
        <w:t>the</w:t>
      </w:r>
      <w:r>
        <w:rPr>
          <w:spacing w:val="14"/>
        </w:rPr>
        <w:t> </w:t>
      </w:r>
      <w:r>
        <w:rPr/>
        <w:t>test</w:t>
      </w:r>
      <w:r>
        <w:rPr>
          <w:spacing w:val="14"/>
        </w:rPr>
        <w:t> </w:t>
      </w:r>
      <w:r>
        <w:rPr/>
        <w:t>set</w:t>
      </w:r>
      <w:r>
        <w:rPr>
          <w:spacing w:val="14"/>
        </w:rPr>
        <w:t> </w:t>
      </w:r>
      <w:r>
        <w:rPr>
          <w:spacing w:val="-2"/>
        </w:rPr>
        <w:t>were:</w:t>
      </w:r>
    </w:p>
    <w:p>
      <w:pPr>
        <w:pStyle w:val="ListParagraph"/>
        <w:numPr>
          <w:ilvl w:val="0"/>
          <w:numId w:val="2"/>
        </w:numPr>
        <w:tabs>
          <w:tab w:pos="598" w:val="left" w:leader="none"/>
        </w:tabs>
        <w:spacing w:line="240" w:lineRule="auto" w:before="47" w:after="0"/>
        <w:ind w:left="598" w:right="0" w:hanging="200"/>
        <w:jc w:val="left"/>
        <w:rPr>
          <w:sz w:val="20"/>
        </w:rPr>
      </w:pPr>
      <w:r>
        <w:rPr>
          <w:sz w:val="20"/>
        </w:rPr>
        <w:t>MSE:</w:t>
      </w:r>
      <w:r>
        <w:rPr>
          <w:spacing w:val="14"/>
          <w:sz w:val="20"/>
        </w:rPr>
        <w:t> </w:t>
      </w:r>
      <w:r>
        <w:rPr>
          <w:spacing w:val="-2"/>
          <w:sz w:val="20"/>
        </w:rPr>
        <w:t>1,482,380.26</w:t>
      </w:r>
    </w:p>
    <w:p>
      <w:pPr>
        <w:pStyle w:val="ListParagraph"/>
        <w:numPr>
          <w:ilvl w:val="0"/>
          <w:numId w:val="2"/>
        </w:numPr>
        <w:tabs>
          <w:tab w:pos="598" w:val="left" w:leader="none"/>
        </w:tabs>
        <w:spacing w:line="240" w:lineRule="auto" w:before="9" w:after="0"/>
        <w:ind w:left="598" w:right="0" w:hanging="200"/>
        <w:jc w:val="left"/>
        <w:rPr>
          <w:sz w:val="20"/>
        </w:rPr>
      </w:pPr>
      <w:r>
        <w:rPr>
          <w:sz w:val="20"/>
        </w:rPr>
        <w:t>MAE:</w:t>
      </w:r>
      <w:r>
        <w:rPr>
          <w:spacing w:val="14"/>
          <w:sz w:val="20"/>
        </w:rPr>
        <w:t> </w:t>
      </w:r>
      <w:r>
        <w:rPr>
          <w:spacing w:val="-2"/>
          <w:sz w:val="20"/>
        </w:rPr>
        <w:t>910.96</w:t>
      </w:r>
    </w:p>
    <w:p>
      <w:pPr>
        <w:pStyle w:val="ListParagraph"/>
        <w:numPr>
          <w:ilvl w:val="0"/>
          <w:numId w:val="2"/>
        </w:numPr>
        <w:tabs>
          <w:tab w:pos="598" w:val="left" w:leader="none"/>
        </w:tabs>
        <w:spacing w:line="227" w:lineRule="exact" w:before="9" w:after="0"/>
        <w:ind w:left="598" w:right="0" w:hanging="200"/>
        <w:jc w:val="left"/>
        <w:rPr>
          <w:sz w:val="20"/>
        </w:rPr>
      </w:pPr>
      <w:r>
        <w:rPr>
          <w:sz w:val="20"/>
        </w:rPr>
        <w:t>RMSE:</w:t>
      </w:r>
      <w:r>
        <w:rPr>
          <w:spacing w:val="11"/>
          <w:sz w:val="20"/>
        </w:rPr>
        <w:t> </w:t>
      </w:r>
      <w:r>
        <w:rPr>
          <w:spacing w:val="-2"/>
          <w:sz w:val="20"/>
        </w:rPr>
        <w:t>1,217.53</w:t>
      </w:r>
    </w:p>
    <w:p>
      <w:pPr>
        <w:pStyle w:val="ListParagraph"/>
        <w:numPr>
          <w:ilvl w:val="0"/>
          <w:numId w:val="2"/>
        </w:numPr>
        <w:tabs>
          <w:tab w:pos="598" w:val="left" w:leader="none"/>
        </w:tabs>
        <w:spacing w:line="252" w:lineRule="exact" w:before="0" w:after="0"/>
        <w:ind w:left="598" w:right="0" w:hanging="200"/>
        <w:jc w:val="left"/>
        <w:rPr>
          <w:sz w:val="20"/>
        </w:rPr>
      </w:pPr>
      <w:r>
        <w:rPr>
          <w:rFonts w:ascii="Calibri" w:hAnsi="Calibri"/>
          <w:i/>
          <w:w w:val="105"/>
          <w:sz w:val="20"/>
        </w:rPr>
        <w:t>R</w:t>
      </w:r>
      <w:r>
        <w:rPr>
          <w:rFonts w:ascii="Sitka Text" w:hAnsi="Sitka Text"/>
          <w:w w:val="105"/>
          <w:sz w:val="20"/>
          <w:vertAlign w:val="superscript"/>
        </w:rPr>
        <w:t>2</w:t>
      </w:r>
      <w:r>
        <w:rPr>
          <w:w w:val="105"/>
          <w:sz w:val="20"/>
          <w:vertAlign w:val="baseline"/>
        </w:rPr>
        <w:t>:</w:t>
      </w:r>
      <w:r>
        <w:rPr>
          <w:spacing w:val="61"/>
          <w:w w:val="105"/>
          <w:sz w:val="20"/>
          <w:vertAlign w:val="baseline"/>
        </w:rPr>
        <w:t> </w:t>
      </w:r>
      <w:r>
        <w:rPr>
          <w:spacing w:val="-2"/>
          <w:w w:val="105"/>
          <w:sz w:val="20"/>
          <w:vertAlign w:val="baseline"/>
        </w:rPr>
        <w:t>0.440</w:t>
      </w:r>
    </w:p>
    <w:p>
      <w:pPr>
        <w:pStyle w:val="ListParagraph"/>
        <w:numPr>
          <w:ilvl w:val="0"/>
          <w:numId w:val="2"/>
        </w:numPr>
        <w:tabs>
          <w:tab w:pos="598" w:val="left" w:leader="none"/>
        </w:tabs>
        <w:spacing w:line="229" w:lineRule="exact" w:before="0" w:after="0"/>
        <w:ind w:left="598" w:right="0" w:hanging="200"/>
        <w:jc w:val="left"/>
        <w:rPr>
          <w:sz w:val="20"/>
        </w:rPr>
      </w:pPr>
      <w:r>
        <w:rPr>
          <w:sz w:val="20"/>
        </w:rPr>
        <w:t>Bias:</w:t>
      </w:r>
      <w:r>
        <w:rPr>
          <w:spacing w:val="14"/>
          <w:sz w:val="20"/>
        </w:rPr>
        <w:t> </w:t>
      </w:r>
      <w:r>
        <w:rPr>
          <w:sz w:val="20"/>
        </w:rPr>
        <w:t>-</w:t>
      </w:r>
      <w:r>
        <w:rPr>
          <w:spacing w:val="-2"/>
          <w:sz w:val="20"/>
        </w:rPr>
        <w:t>700.49</w:t>
      </w:r>
    </w:p>
    <w:p>
      <w:pPr>
        <w:pStyle w:val="ListParagraph"/>
        <w:numPr>
          <w:ilvl w:val="0"/>
          <w:numId w:val="2"/>
        </w:numPr>
        <w:tabs>
          <w:tab w:pos="598" w:val="left" w:leader="none"/>
        </w:tabs>
        <w:spacing w:line="240" w:lineRule="auto" w:before="9" w:after="0"/>
        <w:ind w:left="598" w:right="0" w:hanging="200"/>
        <w:jc w:val="left"/>
        <w:rPr>
          <w:sz w:val="20"/>
        </w:rPr>
      </w:pPr>
      <w:r>
        <w:rPr>
          <w:sz w:val="20"/>
        </w:rPr>
        <w:t>Correlation:</w:t>
      </w:r>
      <w:r>
        <w:rPr>
          <w:spacing w:val="9"/>
          <w:sz w:val="20"/>
        </w:rPr>
        <w:t> </w:t>
      </w:r>
      <w:r>
        <w:rPr>
          <w:spacing w:val="-2"/>
          <w:sz w:val="20"/>
        </w:rPr>
        <w:t>0.795</w:t>
      </w:r>
    </w:p>
    <w:p>
      <w:pPr>
        <w:pStyle w:val="BodyText"/>
        <w:spacing w:line="249" w:lineRule="auto" w:before="47"/>
        <w:ind w:left="199" w:right="10"/>
        <w:jc w:val="left"/>
      </w:pPr>
      <w:r>
        <w:rPr/>
        <w:t>Graph.</w:t>
      </w:r>
      <w:r>
        <w:rPr>
          <w:spacing w:val="-6"/>
        </w:rPr>
        <w:t> </w:t>
      </w:r>
      <w:hyperlink w:history="true" w:anchor="_bookmark0">
        <w:r>
          <w:rPr/>
          <w:t>1</w:t>
        </w:r>
      </w:hyperlink>
      <w:r>
        <w:rPr>
          <w:spacing w:val="-6"/>
        </w:rPr>
        <w:t> </w:t>
      </w:r>
      <w:r>
        <w:rPr/>
        <w:t>shows</w:t>
      </w:r>
      <w:r>
        <w:rPr>
          <w:spacing w:val="-6"/>
        </w:rPr>
        <w:t> </w:t>
      </w:r>
      <w:r>
        <w:rPr/>
        <w:t>the</w:t>
      </w:r>
      <w:r>
        <w:rPr>
          <w:spacing w:val="-6"/>
        </w:rPr>
        <w:t> </w:t>
      </w:r>
      <w:r>
        <w:rPr/>
        <w:t>comparison</w:t>
      </w:r>
      <w:r>
        <w:rPr>
          <w:spacing w:val="-6"/>
        </w:rPr>
        <w:t> </w:t>
      </w:r>
      <w:r>
        <w:rPr/>
        <w:t>between</w:t>
      </w:r>
      <w:r>
        <w:rPr>
          <w:spacing w:val="-6"/>
        </w:rPr>
        <w:t> </w:t>
      </w:r>
      <w:r>
        <w:rPr/>
        <w:t>the</w:t>
      </w:r>
      <w:r>
        <w:rPr>
          <w:spacing w:val="-6"/>
        </w:rPr>
        <w:t> </w:t>
      </w:r>
      <w:r>
        <w:rPr/>
        <w:t>true</w:t>
      </w:r>
      <w:r>
        <w:rPr>
          <w:spacing w:val="-6"/>
        </w:rPr>
        <w:t> </w:t>
      </w:r>
      <w:r>
        <w:rPr/>
        <w:t>and</w:t>
      </w:r>
      <w:r>
        <w:rPr>
          <w:spacing w:val="-6"/>
        </w:rPr>
        <w:t> </w:t>
      </w:r>
      <w:r>
        <w:rPr/>
        <w:t>predicted closing prices on the test set.</w:t>
      </w:r>
    </w:p>
    <w:p>
      <w:pPr>
        <w:pStyle w:val="BodyText"/>
        <w:spacing w:before="48"/>
        <w:jc w:val="left"/>
      </w:pPr>
      <w:r>
        <w:rPr/>
        <w:drawing>
          <wp:anchor distT="0" distB="0" distL="0" distR="0" allowOverlap="1" layoutInCell="1" locked="0" behindDoc="1" simplePos="0" relativeHeight="487587840">
            <wp:simplePos x="0" y="0"/>
            <wp:positionH relativeFrom="page">
              <wp:posOffset>3987885</wp:posOffset>
            </wp:positionH>
            <wp:positionV relativeFrom="paragraph">
              <wp:posOffset>192264</wp:posOffset>
            </wp:positionV>
            <wp:extent cx="3160776" cy="121767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3160776" cy="1217676"/>
                    </a:xfrm>
                    <a:prstGeom prst="rect">
                      <a:avLst/>
                    </a:prstGeom>
                  </pic:spPr>
                </pic:pic>
              </a:graphicData>
            </a:graphic>
          </wp:anchor>
        </w:drawing>
      </w:r>
    </w:p>
    <w:p>
      <w:pPr>
        <w:pStyle w:val="BodyText"/>
        <w:spacing w:before="3"/>
        <w:jc w:val="left"/>
      </w:pPr>
    </w:p>
    <w:p>
      <w:pPr>
        <w:spacing w:line="232" w:lineRule="auto" w:before="0"/>
        <w:ind w:left="199" w:right="10" w:firstLine="0"/>
        <w:jc w:val="left"/>
        <w:rPr>
          <w:sz w:val="16"/>
        </w:rPr>
      </w:pPr>
      <w:r>
        <w:rPr>
          <w:sz w:val="16"/>
        </w:rPr>
        <w:t>Graph 1.</w:t>
      </w:r>
      <w:r>
        <w:rPr>
          <w:spacing w:val="40"/>
          <w:sz w:val="16"/>
        </w:rPr>
        <w:t> </w:t>
      </w:r>
      <w:r>
        <w:rPr>
          <w:sz w:val="16"/>
        </w:rPr>
        <w:t>Actual vs. Predicted closing prices on the test set using the </w:t>
      </w:r>
      <w:r>
        <w:rPr>
          <w:sz w:val="16"/>
        </w:rPr>
        <w:t>LSTM</w:t>
      </w:r>
      <w:r>
        <w:rPr>
          <w:spacing w:val="40"/>
          <w:sz w:val="16"/>
        </w:rPr>
        <w:t> </w:t>
      </w:r>
      <w:r>
        <w:rPr>
          <w:spacing w:val="-2"/>
          <w:sz w:val="16"/>
        </w:rPr>
        <w:t>model.</w:t>
      </w:r>
    </w:p>
    <w:p>
      <w:pPr>
        <w:pStyle w:val="BodyText"/>
        <w:spacing w:line="249" w:lineRule="auto" w:before="178"/>
        <w:ind w:left="199" w:right="257" w:firstLine="199"/>
      </w:pPr>
      <w:r>
        <w:rPr/>
        <w:t>The</w:t>
      </w:r>
      <w:r>
        <w:rPr>
          <w:spacing w:val="40"/>
        </w:rPr>
        <w:t> </w:t>
      </w:r>
      <w:r>
        <w:rPr/>
        <w:t>model</w:t>
      </w:r>
      <w:r>
        <w:rPr>
          <w:spacing w:val="40"/>
        </w:rPr>
        <w:t> </w:t>
      </w:r>
      <w:r>
        <w:rPr/>
        <w:t>captures</w:t>
      </w:r>
      <w:r>
        <w:rPr>
          <w:spacing w:val="40"/>
        </w:rPr>
        <w:t> </w:t>
      </w:r>
      <w:r>
        <w:rPr/>
        <w:t>the</w:t>
      </w:r>
      <w:r>
        <w:rPr>
          <w:spacing w:val="40"/>
        </w:rPr>
        <w:t> </w:t>
      </w:r>
      <w:r>
        <w:rPr/>
        <w:t>general</w:t>
      </w:r>
      <w:r>
        <w:rPr>
          <w:spacing w:val="40"/>
        </w:rPr>
        <w:t> </w:t>
      </w:r>
      <w:r>
        <w:rPr/>
        <w:t>trend</w:t>
      </w:r>
      <w:r>
        <w:rPr>
          <w:spacing w:val="40"/>
        </w:rPr>
        <w:t> </w:t>
      </w:r>
      <w:r>
        <w:rPr/>
        <w:t>of</w:t>
      </w:r>
      <w:r>
        <w:rPr>
          <w:spacing w:val="40"/>
        </w:rPr>
        <w:t> </w:t>
      </w:r>
      <w:r>
        <w:rPr/>
        <w:t>the</w:t>
      </w:r>
      <w:r>
        <w:rPr>
          <w:spacing w:val="40"/>
        </w:rPr>
        <w:t> </w:t>
      </w:r>
      <w:r>
        <w:rPr/>
        <w:t>synthetic price</w:t>
      </w:r>
      <w:r>
        <w:rPr>
          <w:spacing w:val="19"/>
        </w:rPr>
        <w:t> </w:t>
      </w:r>
      <w:r>
        <w:rPr/>
        <w:t>data</w:t>
      </w:r>
      <w:r>
        <w:rPr>
          <w:spacing w:val="18"/>
        </w:rPr>
        <w:t> </w:t>
      </w:r>
      <w:r>
        <w:rPr/>
        <w:t>reasonably</w:t>
      </w:r>
      <w:r>
        <w:rPr>
          <w:spacing w:val="19"/>
        </w:rPr>
        <w:t> </w:t>
      </w:r>
      <w:r>
        <w:rPr/>
        <w:t>well,</w:t>
      </w:r>
      <w:r>
        <w:rPr>
          <w:spacing w:val="20"/>
        </w:rPr>
        <w:t> </w:t>
      </w:r>
      <w:r>
        <w:rPr/>
        <w:t>as</w:t>
      </w:r>
      <w:r>
        <w:rPr>
          <w:spacing w:val="18"/>
        </w:rPr>
        <w:t> </w:t>
      </w:r>
      <w:r>
        <w:rPr/>
        <w:t>indicated</w:t>
      </w:r>
      <w:r>
        <w:rPr>
          <w:spacing w:val="19"/>
        </w:rPr>
        <w:t> </w:t>
      </w:r>
      <w:r>
        <w:rPr/>
        <w:t>by</w:t>
      </w:r>
      <w:r>
        <w:rPr>
          <w:spacing w:val="20"/>
        </w:rPr>
        <w:t> </w:t>
      </w:r>
      <w:r>
        <w:rPr/>
        <w:t>the</w:t>
      </w:r>
      <w:r>
        <w:rPr>
          <w:spacing w:val="18"/>
        </w:rPr>
        <w:t> </w:t>
      </w:r>
      <w:r>
        <w:rPr/>
        <w:t>correlation</w:t>
      </w:r>
      <w:r>
        <w:rPr>
          <w:spacing w:val="19"/>
        </w:rPr>
        <w:t> </w:t>
      </w:r>
      <w:r>
        <w:rPr>
          <w:spacing w:val="-5"/>
        </w:rPr>
        <w:t>of</w:t>
      </w:r>
    </w:p>
    <w:p>
      <w:pPr>
        <w:pStyle w:val="BodyText"/>
        <w:spacing w:line="247" w:lineRule="auto"/>
        <w:ind w:left="199" w:right="257" w:firstLine="154"/>
      </w:pPr>
      <w:r>
        <w:rPr/>
        <mc:AlternateContent>
          <mc:Choice Requires="wps">
            <w:drawing>
              <wp:anchor distT="0" distB="0" distL="0" distR="0" allowOverlap="1" layoutInCell="1" locked="0" behindDoc="1" simplePos="0" relativeHeight="487368704">
                <wp:simplePos x="0" y="0"/>
                <wp:positionH relativeFrom="page">
                  <wp:posOffset>5155082</wp:posOffset>
                </wp:positionH>
                <wp:positionV relativeFrom="paragraph">
                  <wp:posOffset>6445</wp:posOffset>
                </wp:positionV>
                <wp:extent cx="50800" cy="889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0800" cy="88900"/>
                        </a:xfrm>
                        <a:prstGeom prst="rect">
                          <a:avLst/>
                        </a:prstGeom>
                      </wps:spPr>
                      <wps:txbx>
                        <w:txbxContent>
                          <w:p>
                            <w:pPr>
                              <w:spacing w:line="139" w:lineRule="exact" w:before="0"/>
                              <w:ind w:left="0" w:right="0" w:firstLine="0"/>
                              <w:jc w:val="left"/>
                              <w:rPr>
                                <w:rFonts w:ascii="Sitka Text"/>
                                <w:sz w:val="14"/>
                              </w:rPr>
                            </w:pPr>
                            <w:r>
                              <w:rPr>
                                <w:rFonts w:ascii="Sitka Text"/>
                                <w:spacing w:val="-10"/>
                                <w:sz w:val="14"/>
                              </w:rPr>
                              <w:t>2</w:t>
                            </w:r>
                          </w:p>
                        </w:txbxContent>
                      </wps:txbx>
                      <wps:bodyPr wrap="square" lIns="0" tIns="0" rIns="0" bIns="0" rtlCol="0">
                        <a:noAutofit/>
                      </wps:bodyPr>
                    </wps:wsp>
                  </a:graphicData>
                </a:graphic>
              </wp:anchor>
            </w:drawing>
          </mc:Choice>
          <mc:Fallback>
            <w:pict>
              <v:shape style="position:absolute;margin-left:405.911987pt;margin-top:.507553pt;width:4pt;height:7pt;mso-position-horizontal-relative:page;mso-position-vertical-relative:paragraph;z-index:-15947776" type="#_x0000_t202" id="docshape4" filled="false" stroked="false">
                <v:textbox inset="0,0,0,0">
                  <w:txbxContent>
                    <w:p>
                      <w:pPr>
                        <w:spacing w:line="139" w:lineRule="exact" w:before="0"/>
                        <w:ind w:left="0" w:right="0" w:firstLine="0"/>
                        <w:jc w:val="left"/>
                        <w:rPr>
                          <w:rFonts w:ascii="Sitka Text"/>
                          <w:sz w:val="14"/>
                        </w:rPr>
                      </w:pPr>
                      <w:r>
                        <w:rPr>
                          <w:rFonts w:ascii="Sitka Text"/>
                          <w:spacing w:val="-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7369216">
                <wp:simplePos x="0" y="0"/>
                <wp:positionH relativeFrom="page">
                  <wp:posOffset>3962120</wp:posOffset>
                </wp:positionH>
                <wp:positionV relativeFrom="paragraph">
                  <wp:posOffset>23888</wp:posOffset>
                </wp:positionV>
                <wp:extent cx="98425" cy="2165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8425" cy="216535"/>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120"/>
                                <w:sz w:val="20"/>
                              </w:rPr>
                              <w:t>~</w:t>
                            </w:r>
                          </w:p>
                        </w:txbxContent>
                      </wps:txbx>
                      <wps:bodyPr wrap="square" lIns="0" tIns="0" rIns="0" bIns="0" rtlCol="0">
                        <a:noAutofit/>
                      </wps:bodyPr>
                    </wps:wsp>
                  </a:graphicData>
                </a:graphic>
              </wp:anchor>
            </w:drawing>
          </mc:Choice>
          <mc:Fallback>
            <w:pict>
              <v:shape style="position:absolute;margin-left:311.977997pt;margin-top:1.880953pt;width:7.75pt;height:17.05pt;mso-position-horizontal-relative:page;mso-position-vertical-relative:paragraph;z-index:-15947264" type="#_x0000_t202" id="docshape5" filled="false" stroked="false">
                <v:textbox inset="0,0,0,0">
                  <w:txbxContent>
                    <w:p>
                      <w:pPr>
                        <w:spacing w:line="237" w:lineRule="exact" w:before="0"/>
                        <w:ind w:left="0" w:right="0" w:firstLine="0"/>
                        <w:jc w:val="left"/>
                        <w:rPr>
                          <w:rFonts w:ascii="Lucida Sans Unicode"/>
                          <w:sz w:val="20"/>
                        </w:rPr>
                      </w:pPr>
                      <w:r>
                        <w:rPr>
                          <w:rFonts w:ascii="Lucida Sans Unicode"/>
                          <w:spacing w:val="-10"/>
                          <w:w w:val="120"/>
                          <w:sz w:val="20"/>
                        </w:rPr>
                        <w:t>~</w:t>
                      </w:r>
                    </w:p>
                  </w:txbxContent>
                </v:textbox>
                <w10:wrap type="none"/>
              </v:shape>
            </w:pict>
          </mc:Fallback>
        </mc:AlternateContent>
      </w:r>
      <w:r>
        <w:rPr/>
        <w:t>0.80. However, the </w:t>
      </w:r>
      <w:r>
        <w:rPr>
          <w:rFonts w:ascii="Calibri"/>
          <w:i/>
          <w:w w:val="110"/>
        </w:rPr>
        <w:t>R</w:t>
      </w:r>
      <w:r>
        <w:rPr>
          <w:rFonts w:ascii="Calibri"/>
          <w:i/>
          <w:spacing w:val="40"/>
          <w:w w:val="110"/>
        </w:rPr>
        <w:t> </w:t>
      </w:r>
      <w:r>
        <w:rPr/>
        <w:t>value of 0.44 suggests that the </w:t>
      </w:r>
      <w:r>
        <w:rPr/>
        <w:t>model explains less than half of the variance in the test set prices, indicating limitations in capturing the finer-grained fluctua- tions or noise inherent in the synthetic data, which is designed to mimic crypto volatility. The MAE of approximately $911 represents the average absolute prediction error. The negative bias suggests the model tended to slightly overestimate the price on average in the test period for this specific synthetic </w:t>
      </w:r>
      <w:r>
        <w:rPr>
          <w:spacing w:val="-4"/>
        </w:rPr>
        <w:t>run.</w:t>
      </w:r>
    </w:p>
    <w:p>
      <w:pPr>
        <w:pStyle w:val="BodyText"/>
        <w:spacing w:before="5"/>
        <w:ind w:left="398"/>
      </w:pPr>
      <w:r>
        <w:rPr/>
        <w:t>Graph.</w:t>
      </w:r>
      <w:r>
        <w:rPr>
          <w:spacing w:val="5"/>
        </w:rPr>
        <w:t> </w:t>
      </w:r>
      <w:hyperlink w:history="true" w:anchor="_bookmark1">
        <w:r>
          <w:rPr/>
          <w:t>2</w:t>
        </w:r>
      </w:hyperlink>
      <w:r>
        <w:rPr>
          <w:spacing w:val="5"/>
        </w:rPr>
        <w:t> </w:t>
      </w:r>
      <w:r>
        <w:rPr/>
        <w:t>displays</w:t>
      </w:r>
      <w:r>
        <w:rPr>
          <w:spacing w:val="5"/>
        </w:rPr>
        <w:t> </w:t>
      </w:r>
      <w:r>
        <w:rPr/>
        <w:t>the</w:t>
      </w:r>
      <w:r>
        <w:rPr>
          <w:spacing w:val="6"/>
        </w:rPr>
        <w:t> </w:t>
      </w:r>
      <w:r>
        <w:rPr/>
        <w:t>distribution</w:t>
      </w:r>
      <w:r>
        <w:rPr>
          <w:spacing w:val="5"/>
        </w:rPr>
        <w:t> </w:t>
      </w:r>
      <w:r>
        <w:rPr/>
        <w:t>of</w:t>
      </w:r>
      <w:r>
        <w:rPr>
          <w:spacing w:val="5"/>
        </w:rPr>
        <w:t> </w:t>
      </w:r>
      <w:r>
        <w:rPr/>
        <w:t>prediction</w:t>
      </w:r>
      <w:r>
        <w:rPr>
          <w:spacing w:val="5"/>
        </w:rPr>
        <w:t> </w:t>
      </w:r>
      <w:r>
        <w:rPr/>
        <w:t>errors</w:t>
      </w:r>
      <w:r>
        <w:rPr>
          <w:spacing w:val="5"/>
        </w:rPr>
        <w:t> </w:t>
      </w:r>
      <w:r>
        <w:rPr>
          <w:spacing w:val="-2"/>
        </w:rPr>
        <w:t>(True</w:t>
      </w:r>
    </w:p>
    <w:p>
      <w:pPr>
        <w:pStyle w:val="BodyText"/>
        <w:spacing w:before="9"/>
        <w:ind w:left="199"/>
      </w:pPr>
      <w:r>
        <w:rPr/>
        <w:t>-</w:t>
      </w:r>
      <w:r>
        <w:rPr>
          <w:spacing w:val="18"/>
        </w:rPr>
        <w:t> </w:t>
      </w:r>
      <w:r>
        <w:rPr>
          <w:spacing w:val="-2"/>
        </w:rPr>
        <w:t>Predicted).</w:t>
      </w:r>
    </w:p>
    <w:p>
      <w:pPr>
        <w:pStyle w:val="BodyText"/>
        <w:spacing w:after="0"/>
        <w:sectPr>
          <w:pgSz w:w="12240" w:h="15840"/>
          <w:pgMar w:top="900" w:bottom="280" w:left="720" w:right="720"/>
          <w:cols w:num="2" w:equalWidth="0">
            <w:col w:w="5281" w:space="40"/>
            <w:col w:w="5479"/>
          </w:cols>
        </w:sectPr>
      </w:pPr>
    </w:p>
    <w:p>
      <w:pPr>
        <w:pStyle w:val="BodyText"/>
        <w:spacing w:before="4"/>
        <w:jc w:val="left"/>
        <w:rPr>
          <w:sz w:val="12"/>
        </w:rPr>
      </w:pPr>
    </w:p>
    <w:p>
      <w:pPr>
        <w:pStyle w:val="BodyText"/>
        <w:ind w:left="311" w:right="-29"/>
        <w:jc w:val="left"/>
      </w:pPr>
      <w:r>
        <w:rPr/>
        <w:drawing>
          <wp:inline distT="0" distB="0" distL="0" distR="0">
            <wp:extent cx="3145536" cy="111404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3145536" cy="1114044"/>
                    </a:xfrm>
                    <a:prstGeom prst="rect">
                      <a:avLst/>
                    </a:prstGeom>
                  </pic:spPr>
                </pic:pic>
              </a:graphicData>
            </a:graphic>
          </wp:inline>
        </w:drawing>
      </w:r>
      <w:r>
        <w:rPr/>
      </w:r>
    </w:p>
    <w:p>
      <w:pPr>
        <w:pStyle w:val="BodyText"/>
        <w:spacing w:before="94"/>
        <w:jc w:val="left"/>
        <w:rPr>
          <w:sz w:val="16"/>
        </w:rPr>
      </w:pPr>
    </w:p>
    <w:p>
      <w:pPr>
        <w:spacing w:before="1"/>
        <w:ind w:left="259" w:right="0" w:firstLine="0"/>
        <w:jc w:val="center"/>
        <w:rPr>
          <w:sz w:val="16"/>
        </w:rPr>
      </w:pPr>
      <w:r>
        <w:rPr>
          <w:sz w:val="16"/>
        </w:rPr>
        <w:t>Graph</w:t>
      </w:r>
      <w:r>
        <w:rPr>
          <w:spacing w:val="11"/>
          <w:sz w:val="16"/>
        </w:rPr>
        <w:t> </w:t>
      </w:r>
      <w:r>
        <w:rPr>
          <w:sz w:val="16"/>
        </w:rPr>
        <w:t>2.</w:t>
      </w:r>
      <w:r>
        <w:rPr>
          <w:spacing w:val="64"/>
          <w:sz w:val="16"/>
        </w:rPr>
        <w:t> </w:t>
      </w:r>
      <w:bookmarkStart w:name="_bookmark1" w:id="19"/>
      <w:bookmarkEnd w:id="19"/>
      <w:r>
        <w:rPr>
          <w:sz w:val="16"/>
        </w:rPr>
        <w:t>Histogram</w:t>
      </w:r>
      <w:r>
        <w:rPr>
          <w:spacing w:val="11"/>
          <w:sz w:val="16"/>
        </w:rPr>
        <w:t> </w:t>
      </w:r>
      <w:r>
        <w:rPr>
          <w:sz w:val="16"/>
        </w:rPr>
        <w:t>of</w:t>
      </w:r>
      <w:r>
        <w:rPr>
          <w:spacing w:val="12"/>
          <w:sz w:val="16"/>
        </w:rPr>
        <w:t> </w:t>
      </w:r>
      <w:r>
        <w:rPr>
          <w:sz w:val="16"/>
        </w:rPr>
        <w:t>prediction</w:t>
      </w:r>
      <w:r>
        <w:rPr>
          <w:spacing w:val="11"/>
          <w:sz w:val="16"/>
        </w:rPr>
        <w:t> </w:t>
      </w:r>
      <w:r>
        <w:rPr>
          <w:sz w:val="16"/>
        </w:rPr>
        <w:t>errors</w:t>
      </w:r>
      <w:r>
        <w:rPr>
          <w:spacing w:val="12"/>
          <w:sz w:val="16"/>
        </w:rPr>
        <w:t> </w:t>
      </w:r>
      <w:r>
        <w:rPr>
          <w:sz w:val="16"/>
        </w:rPr>
        <w:t>(True</w:t>
      </w:r>
      <w:r>
        <w:rPr>
          <w:spacing w:val="11"/>
          <w:sz w:val="16"/>
        </w:rPr>
        <w:t> </w:t>
      </w:r>
      <w:r>
        <w:rPr>
          <w:sz w:val="16"/>
        </w:rPr>
        <w:t>-</w:t>
      </w:r>
      <w:r>
        <w:rPr>
          <w:spacing w:val="12"/>
          <w:sz w:val="16"/>
        </w:rPr>
        <w:t> </w:t>
      </w:r>
      <w:r>
        <w:rPr>
          <w:sz w:val="16"/>
        </w:rPr>
        <w:t>Predicted)</w:t>
      </w:r>
      <w:r>
        <w:rPr>
          <w:spacing w:val="11"/>
          <w:sz w:val="16"/>
        </w:rPr>
        <w:t> </w:t>
      </w:r>
      <w:r>
        <w:rPr>
          <w:sz w:val="16"/>
        </w:rPr>
        <w:t>on</w:t>
      </w:r>
      <w:r>
        <w:rPr>
          <w:spacing w:val="12"/>
          <w:sz w:val="16"/>
        </w:rPr>
        <w:t> </w:t>
      </w:r>
      <w:r>
        <w:rPr>
          <w:sz w:val="16"/>
        </w:rPr>
        <w:t>the</w:t>
      </w:r>
      <w:r>
        <w:rPr>
          <w:spacing w:val="11"/>
          <w:sz w:val="16"/>
        </w:rPr>
        <w:t> </w:t>
      </w:r>
      <w:r>
        <w:rPr>
          <w:sz w:val="16"/>
        </w:rPr>
        <w:t>test</w:t>
      </w:r>
      <w:r>
        <w:rPr>
          <w:spacing w:val="12"/>
          <w:sz w:val="16"/>
        </w:rPr>
        <w:t> </w:t>
      </w:r>
      <w:r>
        <w:rPr>
          <w:spacing w:val="-4"/>
          <w:sz w:val="16"/>
        </w:rPr>
        <w:t>set.</w:t>
      </w:r>
    </w:p>
    <w:p>
      <w:pPr>
        <w:pStyle w:val="BodyText"/>
        <w:jc w:val="left"/>
        <w:rPr>
          <w:sz w:val="16"/>
        </w:rPr>
      </w:pPr>
    </w:p>
    <w:p>
      <w:pPr>
        <w:pStyle w:val="BodyText"/>
        <w:spacing w:before="62"/>
        <w:jc w:val="left"/>
        <w:rPr>
          <w:sz w:val="16"/>
        </w:rPr>
      </w:pPr>
    </w:p>
    <w:p>
      <w:pPr>
        <w:pStyle w:val="BodyText"/>
        <w:spacing w:line="244" w:lineRule="auto"/>
        <w:ind w:left="259" w:firstLine="199"/>
      </w:pPr>
      <w:r>
        <w:rPr/>
        <mc:AlternateContent>
          <mc:Choice Requires="wps">
            <w:drawing>
              <wp:anchor distT="0" distB="0" distL="0" distR="0" allowOverlap="1" layoutInCell="1" locked="0" behindDoc="1" simplePos="0" relativeHeight="487371264">
                <wp:simplePos x="0" y="0"/>
                <wp:positionH relativeFrom="page">
                  <wp:posOffset>2859944</wp:posOffset>
                </wp:positionH>
                <wp:positionV relativeFrom="paragraph">
                  <wp:posOffset>175676</wp:posOffset>
                </wp:positionV>
                <wp:extent cx="98425" cy="2165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225.192444pt;margin-top:13.832815pt;width:7.75pt;height:17.05pt;mso-position-horizontal-relative:page;mso-position-vertical-relative:paragraph;z-index:-15945216" type="#_x0000_t202" id="docshape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The errors appear roughly normally distributed around </w:t>
      </w:r>
      <w:r>
        <w:rPr/>
        <w:t>the mean bias, with most errors falling within</w:t>
      </w:r>
      <w:r>
        <w:rPr>
          <w:spacing w:val="80"/>
          <w:w w:val="150"/>
        </w:rPr>
        <w:t> </w:t>
      </w:r>
      <w:r>
        <w:rPr>
          <w:rFonts w:ascii="Calibri"/>
        </w:rPr>
        <w:t>$2000</w:t>
      </w:r>
      <w:r>
        <w:rPr/>
        <w:t>.</w:t>
      </w:r>
    </w:p>
    <w:p>
      <w:pPr>
        <w:pStyle w:val="BodyText"/>
        <w:spacing w:line="249" w:lineRule="auto"/>
        <w:ind w:left="259" w:firstLine="199"/>
      </w:pPr>
      <w:r>
        <w:rPr/>
        <w:t>Graph. </w:t>
      </w:r>
      <w:hyperlink w:history="true" w:anchor="_bookmark2">
        <w:r>
          <w:rPr/>
          <w:t>3</w:t>
        </w:r>
      </w:hyperlink>
      <w:r>
        <w:rPr/>
        <w:t> shows the residuals plotted against the </w:t>
      </w:r>
      <w:r>
        <w:rPr/>
        <w:t>predicted </w:t>
      </w:r>
      <w:r>
        <w:rPr>
          <w:spacing w:val="-2"/>
        </w:rPr>
        <w:t>values.</w:t>
      </w:r>
    </w:p>
    <w:p>
      <w:pPr>
        <w:pStyle w:val="BodyText"/>
        <w:spacing w:before="68"/>
        <w:jc w:val="left"/>
      </w:pPr>
    </w:p>
    <w:p>
      <w:pPr>
        <w:pStyle w:val="BodyText"/>
        <w:ind w:left="327" w:right="-72"/>
        <w:jc w:val="left"/>
      </w:pPr>
      <w:r>
        <w:rPr/>
        <w:drawing>
          <wp:inline distT="0" distB="0" distL="0" distR="0">
            <wp:extent cx="3159823" cy="204139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3159823" cy="2041398"/>
                    </a:xfrm>
                    <a:prstGeom prst="rect">
                      <a:avLst/>
                    </a:prstGeom>
                  </pic:spPr>
                </pic:pic>
              </a:graphicData>
            </a:graphic>
          </wp:inline>
        </w:drawing>
      </w:r>
      <w:r>
        <w:rPr/>
      </w:r>
    </w:p>
    <w:p>
      <w:pPr>
        <w:pStyle w:val="BodyText"/>
        <w:spacing w:before="15"/>
        <w:jc w:val="left"/>
      </w:pPr>
    </w:p>
    <w:p>
      <w:pPr>
        <w:spacing w:before="0"/>
        <w:ind w:left="259" w:right="0" w:firstLine="0"/>
        <w:jc w:val="center"/>
        <w:rPr>
          <w:sz w:val="16"/>
        </w:rPr>
      </w:pPr>
      <w:r>
        <w:rPr>
          <w:sz w:val="16"/>
        </w:rPr>
        <w:t>Graph</w:t>
      </w:r>
      <w:r>
        <w:rPr>
          <w:spacing w:val="11"/>
          <w:sz w:val="16"/>
        </w:rPr>
        <w:t> </w:t>
      </w:r>
      <w:r>
        <w:rPr>
          <w:sz w:val="16"/>
        </w:rPr>
        <w:t>3.</w:t>
      </w:r>
      <w:r>
        <w:rPr>
          <w:spacing w:val="62"/>
          <w:sz w:val="16"/>
        </w:rPr>
        <w:t> </w:t>
      </w:r>
      <w:bookmarkStart w:name="_bookmark2" w:id="20"/>
      <w:bookmarkEnd w:id="20"/>
      <w:r>
        <w:rPr>
          <w:sz w:val="16"/>
        </w:rPr>
        <w:t>Residuals</w:t>
      </w:r>
      <w:r>
        <w:rPr>
          <w:spacing w:val="11"/>
          <w:sz w:val="16"/>
        </w:rPr>
        <w:t> </w:t>
      </w:r>
      <w:r>
        <w:rPr>
          <w:sz w:val="16"/>
        </w:rPr>
        <w:t>(True</w:t>
      </w:r>
      <w:r>
        <w:rPr>
          <w:spacing w:val="12"/>
          <w:sz w:val="16"/>
        </w:rPr>
        <w:t> </w:t>
      </w:r>
      <w:r>
        <w:rPr>
          <w:sz w:val="16"/>
        </w:rPr>
        <w:t>-</w:t>
      </w:r>
      <w:r>
        <w:rPr>
          <w:spacing w:val="11"/>
          <w:sz w:val="16"/>
        </w:rPr>
        <w:t> </w:t>
      </w:r>
      <w:r>
        <w:rPr>
          <w:sz w:val="16"/>
        </w:rPr>
        <w:t>Predicted)</w:t>
      </w:r>
      <w:r>
        <w:rPr>
          <w:spacing w:val="11"/>
          <w:sz w:val="16"/>
        </w:rPr>
        <w:t> </w:t>
      </w:r>
      <w:r>
        <w:rPr>
          <w:sz w:val="16"/>
        </w:rPr>
        <w:t>vs.</w:t>
      </w:r>
      <w:r>
        <w:rPr>
          <w:spacing w:val="11"/>
          <w:sz w:val="16"/>
        </w:rPr>
        <w:t> </w:t>
      </w:r>
      <w:r>
        <w:rPr>
          <w:sz w:val="16"/>
        </w:rPr>
        <w:t>Predicted</w:t>
      </w:r>
      <w:r>
        <w:rPr>
          <w:spacing w:val="11"/>
          <w:sz w:val="16"/>
        </w:rPr>
        <w:t> </w:t>
      </w:r>
      <w:r>
        <w:rPr>
          <w:spacing w:val="-2"/>
          <w:sz w:val="16"/>
        </w:rPr>
        <w:t>values.</w:t>
      </w:r>
    </w:p>
    <w:p>
      <w:pPr>
        <w:pStyle w:val="BodyText"/>
        <w:spacing w:before="76"/>
        <w:jc w:val="left"/>
        <w:rPr>
          <w:sz w:val="16"/>
        </w:rPr>
      </w:pPr>
    </w:p>
    <w:p>
      <w:pPr>
        <w:pStyle w:val="BodyText"/>
        <w:spacing w:line="249" w:lineRule="auto"/>
        <w:ind w:left="259" w:firstLine="199"/>
      </w:pPr>
      <w:r>
        <w:rPr/>
        <w:t>There</w:t>
      </w:r>
      <w:r>
        <w:rPr>
          <w:spacing w:val="40"/>
        </w:rPr>
        <w:t> </w:t>
      </w:r>
      <w:r>
        <w:rPr/>
        <w:t>appears</w:t>
      </w:r>
      <w:r>
        <w:rPr>
          <w:spacing w:val="40"/>
        </w:rPr>
        <w:t> </w:t>
      </w:r>
      <w:r>
        <w:rPr/>
        <w:t>to</w:t>
      </w:r>
      <w:r>
        <w:rPr>
          <w:spacing w:val="40"/>
        </w:rPr>
        <w:t> </w:t>
      </w:r>
      <w:r>
        <w:rPr/>
        <w:t>be</w:t>
      </w:r>
      <w:r>
        <w:rPr>
          <w:spacing w:val="40"/>
        </w:rPr>
        <w:t> </w:t>
      </w:r>
      <w:r>
        <w:rPr/>
        <w:t>no</w:t>
      </w:r>
      <w:r>
        <w:rPr>
          <w:spacing w:val="40"/>
        </w:rPr>
        <w:t> </w:t>
      </w:r>
      <w:r>
        <w:rPr/>
        <w:t>strong</w:t>
      </w:r>
      <w:r>
        <w:rPr>
          <w:spacing w:val="40"/>
        </w:rPr>
        <w:t> </w:t>
      </w:r>
      <w:r>
        <w:rPr/>
        <w:t>pattern</w:t>
      </w:r>
      <w:r>
        <w:rPr>
          <w:spacing w:val="40"/>
        </w:rPr>
        <w:t> </w:t>
      </w:r>
      <w:r>
        <w:rPr/>
        <w:t>in</w:t>
      </w:r>
      <w:r>
        <w:rPr>
          <w:spacing w:val="40"/>
        </w:rPr>
        <w:t> </w:t>
      </w:r>
      <w:r>
        <w:rPr/>
        <w:t>the</w:t>
      </w:r>
      <w:r>
        <w:rPr>
          <w:spacing w:val="40"/>
        </w:rPr>
        <w:t> </w:t>
      </w:r>
      <w:r>
        <w:rPr/>
        <w:t>residuals plot, suggesting that the model’s errors are relatively random with respect to the predicted price level, which is a desirable characteristic. Graph. </w:t>
      </w:r>
      <w:hyperlink w:history="true" w:anchor="_bookmark3">
        <w:r>
          <w:rPr/>
          <w:t>4</w:t>
        </w:r>
      </w:hyperlink>
      <w:r>
        <w:rPr/>
        <w:t> shows the training and validation loss curves during LSTM training.</w:t>
      </w:r>
    </w:p>
    <w:p>
      <w:pPr>
        <w:pStyle w:val="BodyText"/>
        <w:spacing w:before="87"/>
        <w:jc w:val="left"/>
      </w:pPr>
      <w:r>
        <w:rPr/>
        <w:drawing>
          <wp:anchor distT="0" distB="0" distL="0" distR="0" allowOverlap="1" layoutInCell="1" locked="0" behindDoc="1" simplePos="0" relativeHeight="487590912">
            <wp:simplePos x="0" y="0"/>
            <wp:positionH relativeFrom="page">
              <wp:posOffset>665075</wp:posOffset>
            </wp:positionH>
            <wp:positionV relativeFrom="paragraph">
              <wp:posOffset>216682</wp:posOffset>
            </wp:positionV>
            <wp:extent cx="3127248" cy="147675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3127248" cy="1476756"/>
                    </a:xfrm>
                    <a:prstGeom prst="rect">
                      <a:avLst/>
                    </a:prstGeom>
                  </pic:spPr>
                </pic:pic>
              </a:graphicData>
            </a:graphic>
          </wp:anchor>
        </w:drawing>
      </w:r>
    </w:p>
    <w:p>
      <w:pPr>
        <w:pStyle w:val="BodyText"/>
        <w:spacing w:before="53"/>
        <w:jc w:val="left"/>
      </w:pPr>
    </w:p>
    <w:p>
      <w:pPr>
        <w:spacing w:before="0"/>
        <w:ind w:left="259" w:right="0" w:firstLine="0"/>
        <w:jc w:val="center"/>
        <w:rPr>
          <w:sz w:val="16"/>
        </w:rPr>
      </w:pPr>
      <w:r>
        <w:rPr>
          <w:sz w:val="16"/>
        </w:rPr>
        <w:t>Graph</w:t>
      </w:r>
      <w:r>
        <w:rPr>
          <w:spacing w:val="10"/>
          <w:sz w:val="16"/>
        </w:rPr>
        <w:t> </w:t>
      </w:r>
      <w:r>
        <w:rPr>
          <w:sz w:val="16"/>
        </w:rPr>
        <w:t>4.</w:t>
      </w:r>
      <w:r>
        <w:rPr>
          <w:spacing w:val="63"/>
          <w:sz w:val="16"/>
        </w:rPr>
        <w:t> </w:t>
      </w:r>
      <w:bookmarkStart w:name="_bookmark3" w:id="21"/>
      <w:bookmarkEnd w:id="21"/>
      <w:r>
        <w:rPr>
          <w:sz w:val="16"/>
        </w:rPr>
        <w:t>LSTM</w:t>
      </w:r>
      <w:r>
        <w:rPr>
          <w:spacing w:val="10"/>
          <w:sz w:val="16"/>
        </w:rPr>
        <w:t> </w:t>
      </w:r>
      <w:r>
        <w:rPr>
          <w:sz w:val="16"/>
        </w:rPr>
        <w:t>model</w:t>
      </w:r>
      <w:r>
        <w:rPr>
          <w:spacing w:val="11"/>
          <w:sz w:val="16"/>
        </w:rPr>
        <w:t> </w:t>
      </w:r>
      <w:r>
        <w:rPr>
          <w:sz w:val="16"/>
        </w:rPr>
        <w:t>training</w:t>
      </w:r>
      <w:r>
        <w:rPr>
          <w:spacing w:val="11"/>
          <w:sz w:val="16"/>
        </w:rPr>
        <w:t> </w:t>
      </w:r>
      <w:r>
        <w:rPr>
          <w:sz w:val="16"/>
        </w:rPr>
        <w:t>and</w:t>
      </w:r>
      <w:r>
        <w:rPr>
          <w:spacing w:val="11"/>
          <w:sz w:val="16"/>
        </w:rPr>
        <w:t> </w:t>
      </w:r>
      <w:r>
        <w:rPr>
          <w:sz w:val="16"/>
        </w:rPr>
        <w:t>validation</w:t>
      </w:r>
      <w:r>
        <w:rPr>
          <w:spacing w:val="11"/>
          <w:sz w:val="16"/>
        </w:rPr>
        <w:t> </w:t>
      </w:r>
      <w:r>
        <w:rPr>
          <w:sz w:val="16"/>
        </w:rPr>
        <w:t>loss</w:t>
      </w:r>
      <w:r>
        <w:rPr>
          <w:spacing w:val="10"/>
          <w:sz w:val="16"/>
        </w:rPr>
        <w:t> </w:t>
      </w:r>
      <w:r>
        <w:rPr>
          <w:sz w:val="16"/>
        </w:rPr>
        <w:t>over</w:t>
      </w:r>
      <w:r>
        <w:rPr>
          <w:spacing w:val="11"/>
          <w:sz w:val="16"/>
        </w:rPr>
        <w:t> </w:t>
      </w:r>
      <w:r>
        <w:rPr>
          <w:spacing w:val="-2"/>
          <w:sz w:val="16"/>
        </w:rPr>
        <w:t>epochs.</w:t>
      </w:r>
    </w:p>
    <w:p>
      <w:pPr>
        <w:pStyle w:val="BodyText"/>
        <w:spacing w:before="36"/>
        <w:jc w:val="left"/>
        <w:rPr>
          <w:sz w:val="16"/>
        </w:rPr>
      </w:pPr>
    </w:p>
    <w:p>
      <w:pPr>
        <w:pStyle w:val="BodyText"/>
        <w:spacing w:line="249" w:lineRule="auto"/>
        <w:ind w:left="259" w:firstLine="199"/>
      </w:pPr>
      <w:r>
        <w:rPr/>
        <w:t>The loss curves indicate that the model learned </w:t>
      </w:r>
      <w:r>
        <w:rPr/>
        <w:t>effectively during training, with both training and validation losses de- creasing and stabilizing, suggesting no significant overfitting occurred during the 12 epochs.</w:t>
      </w:r>
    </w:p>
    <w:p>
      <w:pPr>
        <w:pStyle w:val="BodyText"/>
        <w:spacing w:line="247" w:lineRule="auto" w:before="71"/>
        <w:ind w:left="199" w:right="257" w:firstLine="199"/>
      </w:pPr>
      <w:r>
        <w:rPr/>
        <w:br w:type="column"/>
      </w:r>
      <w:r>
        <w:rPr/>
        <w:t>Discussion: The LSTM model demonstrates a </w:t>
      </w:r>
      <w:r>
        <w:rPr/>
        <w:t>moderate ability to forecast the synthetic crypto-like price series, cap- turing the underlying trend but struggling with the simulated noise and volatility clusters. The performance metrics (es- pecially </w:t>
      </w:r>
      <w:r>
        <w:rPr>
          <w:rFonts w:ascii="Calibri"/>
          <w:i/>
        </w:rPr>
        <w:t>R</w:t>
      </w:r>
      <w:r>
        <w:rPr>
          <w:rFonts w:ascii="Sitka Text"/>
          <w:vertAlign w:val="superscript"/>
        </w:rPr>
        <w:t>2</w:t>
      </w:r>
      <w:r>
        <w:rPr>
          <w:vertAlign w:val="baseline"/>
        </w:rPr>
        <w:t>) are modest, reflecting the inherent difficulty in predicting volatile financial time series, even synthetic ones designed with predictable components (trend, cycles). In a real-world</w:t>
      </w:r>
      <w:r>
        <w:rPr>
          <w:spacing w:val="-3"/>
          <w:vertAlign w:val="baseline"/>
        </w:rPr>
        <w:t> </w:t>
      </w:r>
      <w:r>
        <w:rPr>
          <w:vertAlign w:val="baseline"/>
        </w:rPr>
        <w:t>scenario,</w:t>
      </w:r>
      <w:r>
        <w:rPr>
          <w:spacing w:val="-3"/>
          <w:vertAlign w:val="baseline"/>
        </w:rPr>
        <w:t> </w:t>
      </w:r>
      <w:r>
        <w:rPr>
          <w:vertAlign w:val="baseline"/>
        </w:rPr>
        <w:t>performance</w:t>
      </w:r>
      <w:r>
        <w:rPr>
          <w:spacing w:val="-3"/>
          <w:vertAlign w:val="baseline"/>
        </w:rPr>
        <w:t> </w:t>
      </w:r>
      <w:r>
        <w:rPr>
          <w:vertAlign w:val="baseline"/>
        </w:rPr>
        <w:t>would</w:t>
      </w:r>
      <w:r>
        <w:rPr>
          <w:spacing w:val="-3"/>
          <w:vertAlign w:val="baseline"/>
        </w:rPr>
        <w:t> </w:t>
      </w:r>
      <w:r>
        <w:rPr>
          <w:vertAlign w:val="baseline"/>
        </w:rPr>
        <w:t>likely</w:t>
      </w:r>
      <w:r>
        <w:rPr>
          <w:spacing w:val="-3"/>
          <w:vertAlign w:val="baseline"/>
        </w:rPr>
        <w:t> </w:t>
      </w:r>
      <w:r>
        <w:rPr>
          <w:vertAlign w:val="baseline"/>
        </w:rPr>
        <w:t>be</w:t>
      </w:r>
      <w:r>
        <w:rPr>
          <w:spacing w:val="-3"/>
          <w:vertAlign w:val="baseline"/>
        </w:rPr>
        <w:t> </w:t>
      </w:r>
      <w:r>
        <w:rPr>
          <w:vertAlign w:val="baseline"/>
        </w:rPr>
        <w:t>further</w:t>
      </w:r>
      <w:r>
        <w:rPr>
          <w:spacing w:val="-3"/>
          <w:vertAlign w:val="baseline"/>
        </w:rPr>
        <w:t> </w:t>
      </w:r>
      <w:r>
        <w:rPr>
          <w:vertAlign w:val="baseline"/>
        </w:rPr>
        <w:t>chal- </w:t>
      </w:r>
      <w:bookmarkStart w:name="Sentiment Analysis Results" w:id="22"/>
      <w:bookmarkEnd w:id="22"/>
      <w:r>
        <w:rPr>
          <w:vertAlign w:val="baseline"/>
        </w:rPr>
        <w:t>lenged</w:t>
      </w:r>
      <w:r>
        <w:rPr>
          <w:vertAlign w:val="baseline"/>
        </w:rPr>
        <w:t> by non-stationarity and unpredictable market events.</w:t>
      </w:r>
    </w:p>
    <w:p>
      <w:pPr>
        <w:pStyle w:val="Heading2"/>
        <w:numPr>
          <w:ilvl w:val="1"/>
          <w:numId w:val="1"/>
        </w:numPr>
        <w:tabs>
          <w:tab w:pos="537" w:val="left" w:leader="none"/>
        </w:tabs>
        <w:spacing w:line="240" w:lineRule="auto" w:before="224" w:after="0"/>
        <w:ind w:left="537" w:right="0" w:hanging="338"/>
        <w:jc w:val="left"/>
      </w:pPr>
      <w:r>
        <w:rPr/>
        <w:t>Sentiment</w:t>
      </w:r>
      <w:r>
        <w:rPr>
          <w:spacing w:val="19"/>
        </w:rPr>
        <w:t> </w:t>
      </w:r>
      <w:r>
        <w:rPr/>
        <w:t>Analysis</w:t>
      </w:r>
      <w:r>
        <w:rPr>
          <w:spacing w:val="19"/>
        </w:rPr>
        <w:t> </w:t>
      </w:r>
      <w:r>
        <w:rPr>
          <w:spacing w:val="-2"/>
        </w:rPr>
        <w:t>Results</w:t>
      </w:r>
    </w:p>
    <w:p>
      <w:pPr>
        <w:pStyle w:val="BodyText"/>
        <w:spacing w:line="249" w:lineRule="auto" w:before="101"/>
        <w:ind w:left="199" w:right="257" w:firstLine="199"/>
      </w:pPr>
      <w:r>
        <w:rPr/>
        <w:t>The analysis focused on the relationship between the </w:t>
      </w:r>
      <w:r>
        <w:rPr/>
        <w:t>syn- thetic sentiment scores and the synthetic daily price returns.</w:t>
      </w:r>
    </w:p>
    <w:p>
      <w:pPr>
        <w:pStyle w:val="BodyText"/>
        <w:spacing w:line="249" w:lineRule="auto" w:before="10"/>
        <w:ind w:left="199" w:right="257" w:firstLine="199"/>
      </w:pPr>
      <w:r>
        <w:rPr/>
        <w:t>The descriptive statistics for the sentiment scores </w:t>
      </w:r>
      <w:r>
        <w:rPr/>
        <w:t>(ranging from</w:t>
      </w:r>
      <w:r>
        <w:rPr>
          <w:spacing w:val="40"/>
        </w:rPr>
        <w:t> </w:t>
      </w:r>
      <w:r>
        <w:rPr/>
        <w:t>-1</w:t>
      </w:r>
      <w:r>
        <w:rPr>
          <w:spacing w:val="40"/>
        </w:rPr>
        <w:t> </w:t>
      </w:r>
      <w:r>
        <w:rPr/>
        <w:t>to</w:t>
      </w:r>
      <w:r>
        <w:rPr>
          <w:spacing w:val="40"/>
        </w:rPr>
        <w:t> </w:t>
      </w:r>
      <w:r>
        <w:rPr/>
        <w:t>+1)</w:t>
      </w:r>
      <w:r>
        <w:rPr>
          <w:spacing w:val="40"/>
        </w:rPr>
        <w:t> </w:t>
      </w:r>
      <w:r>
        <w:rPr/>
        <w:t>over</w:t>
      </w:r>
      <w:r>
        <w:rPr>
          <w:spacing w:val="40"/>
        </w:rPr>
        <w:t> </w:t>
      </w:r>
      <w:r>
        <w:rPr/>
        <w:t>the</w:t>
      </w:r>
      <w:r>
        <w:rPr>
          <w:spacing w:val="40"/>
        </w:rPr>
        <w:t> </w:t>
      </w:r>
      <w:r>
        <w:rPr/>
        <w:t>730</w:t>
      </w:r>
      <w:r>
        <w:rPr>
          <w:spacing w:val="40"/>
        </w:rPr>
        <w:t> </w:t>
      </w:r>
      <w:r>
        <w:rPr/>
        <w:t>days</w:t>
      </w:r>
      <w:r>
        <w:rPr>
          <w:spacing w:val="40"/>
        </w:rPr>
        <w:t> </w:t>
      </w:r>
      <w:r>
        <w:rPr/>
        <w:t>showed</w:t>
      </w:r>
      <w:r>
        <w:rPr>
          <w:spacing w:val="40"/>
        </w:rPr>
        <w:t> </w:t>
      </w:r>
      <w:r>
        <w:rPr/>
        <w:t>a</w:t>
      </w:r>
      <w:r>
        <w:rPr>
          <w:spacing w:val="40"/>
        </w:rPr>
        <w:t> </w:t>
      </w:r>
      <w:r>
        <w:rPr/>
        <w:t>mean</w:t>
      </w:r>
      <w:r>
        <w:rPr>
          <w:spacing w:val="40"/>
        </w:rPr>
        <w:t> </w:t>
      </w:r>
      <w:r>
        <w:rPr/>
        <w:t>close</w:t>
      </w:r>
      <w:r>
        <w:rPr>
          <w:spacing w:val="80"/>
        </w:rPr>
        <w:t> </w:t>
      </w:r>
      <w:r>
        <w:rPr/>
        <w:t>to zero (-0.0005) and a standard deviation of approximately 0.49, indicating a balanced distribution around neutrality with significant variation.</w:t>
      </w:r>
    </w:p>
    <w:p>
      <w:pPr>
        <w:pStyle w:val="BodyText"/>
        <w:spacing w:line="249" w:lineRule="auto" w:before="11"/>
        <w:ind w:left="199" w:right="257" w:firstLine="199"/>
      </w:pPr>
      <w:r>
        <w:rPr/>
        <w:t>The</w:t>
      </w:r>
      <w:r>
        <w:rPr>
          <w:spacing w:val="-5"/>
        </w:rPr>
        <w:t> </w:t>
      </w:r>
      <w:r>
        <w:rPr/>
        <w:t>lagged</w:t>
      </w:r>
      <w:r>
        <w:rPr>
          <w:spacing w:val="-5"/>
        </w:rPr>
        <w:t> </w:t>
      </w:r>
      <w:r>
        <w:rPr/>
        <w:t>correlations</w:t>
      </w:r>
      <w:r>
        <w:rPr>
          <w:spacing w:val="-5"/>
        </w:rPr>
        <w:t> </w:t>
      </w:r>
      <w:r>
        <w:rPr/>
        <w:t>between</w:t>
      </w:r>
      <w:r>
        <w:rPr>
          <w:spacing w:val="-5"/>
        </w:rPr>
        <w:t> </w:t>
      </w:r>
      <w:r>
        <w:rPr/>
        <w:t>sentiment</w:t>
      </w:r>
      <w:r>
        <w:rPr>
          <w:spacing w:val="-5"/>
        </w:rPr>
        <w:t> </w:t>
      </w:r>
      <w:r>
        <w:rPr/>
        <w:t>and</w:t>
      </w:r>
      <w:r>
        <w:rPr>
          <w:spacing w:val="-5"/>
        </w:rPr>
        <w:t> </w:t>
      </w:r>
      <w:r>
        <w:rPr/>
        <w:t>returns</w:t>
      </w:r>
      <w:r>
        <w:rPr>
          <w:spacing w:val="-5"/>
        </w:rPr>
        <w:t> </w:t>
      </w:r>
      <w:r>
        <w:rPr/>
        <w:t>were </w:t>
      </w:r>
      <w:r>
        <w:rPr>
          <w:spacing w:val="-2"/>
        </w:rPr>
        <w:t>calculated:</w:t>
      </w:r>
    </w:p>
    <w:p>
      <w:pPr>
        <w:pStyle w:val="ListParagraph"/>
        <w:numPr>
          <w:ilvl w:val="0"/>
          <w:numId w:val="3"/>
        </w:numPr>
        <w:tabs>
          <w:tab w:pos="598" w:val="left" w:leader="none"/>
        </w:tabs>
        <w:spacing w:line="240" w:lineRule="auto" w:before="62" w:after="0"/>
        <w:ind w:left="598" w:right="0" w:hanging="200"/>
        <w:jc w:val="left"/>
        <w:rPr>
          <w:sz w:val="20"/>
        </w:rPr>
      </w:pPr>
      <w:r>
        <w:rPr>
          <w:sz w:val="20"/>
        </w:rPr>
        <w:t>Lag</w:t>
      </w:r>
      <w:r>
        <w:rPr>
          <w:spacing w:val="16"/>
          <w:sz w:val="20"/>
        </w:rPr>
        <w:t> </w:t>
      </w:r>
      <w:r>
        <w:rPr>
          <w:sz w:val="20"/>
        </w:rPr>
        <w:t>0:</w:t>
      </w:r>
      <w:r>
        <w:rPr>
          <w:spacing w:val="16"/>
          <w:sz w:val="20"/>
        </w:rPr>
        <w:t> </w:t>
      </w:r>
      <w:r>
        <w:rPr>
          <w:sz w:val="20"/>
        </w:rPr>
        <w:t>-</w:t>
      </w:r>
      <w:r>
        <w:rPr>
          <w:spacing w:val="-2"/>
          <w:sz w:val="20"/>
        </w:rPr>
        <w:t>0.042</w:t>
      </w:r>
    </w:p>
    <w:p>
      <w:pPr>
        <w:pStyle w:val="ListParagraph"/>
        <w:numPr>
          <w:ilvl w:val="0"/>
          <w:numId w:val="3"/>
        </w:numPr>
        <w:tabs>
          <w:tab w:pos="598" w:val="left" w:leader="none"/>
        </w:tabs>
        <w:spacing w:line="240" w:lineRule="auto" w:before="9" w:after="0"/>
        <w:ind w:left="598" w:right="0" w:hanging="200"/>
        <w:jc w:val="left"/>
        <w:rPr>
          <w:sz w:val="20"/>
        </w:rPr>
      </w:pPr>
      <w:r>
        <w:rPr>
          <w:sz w:val="20"/>
        </w:rPr>
        <w:t>Lag</w:t>
      </w:r>
      <w:r>
        <w:rPr>
          <w:spacing w:val="16"/>
          <w:sz w:val="20"/>
        </w:rPr>
        <w:t> </w:t>
      </w:r>
      <w:r>
        <w:rPr>
          <w:sz w:val="20"/>
        </w:rPr>
        <w:t>1:</w:t>
      </w:r>
      <w:r>
        <w:rPr>
          <w:spacing w:val="17"/>
          <w:sz w:val="20"/>
        </w:rPr>
        <w:t> </w:t>
      </w:r>
      <w:r>
        <w:rPr>
          <w:spacing w:val="-2"/>
          <w:sz w:val="20"/>
        </w:rPr>
        <w:t>0.025</w:t>
      </w:r>
    </w:p>
    <w:p>
      <w:pPr>
        <w:pStyle w:val="ListParagraph"/>
        <w:numPr>
          <w:ilvl w:val="0"/>
          <w:numId w:val="3"/>
        </w:numPr>
        <w:tabs>
          <w:tab w:pos="598" w:val="left" w:leader="none"/>
        </w:tabs>
        <w:spacing w:line="240" w:lineRule="auto" w:before="10" w:after="0"/>
        <w:ind w:left="598" w:right="0" w:hanging="200"/>
        <w:jc w:val="left"/>
        <w:rPr>
          <w:sz w:val="20"/>
        </w:rPr>
      </w:pPr>
      <w:r>
        <w:rPr>
          <w:sz w:val="20"/>
        </w:rPr>
        <w:t>Lag</w:t>
      </w:r>
      <w:r>
        <w:rPr>
          <w:spacing w:val="16"/>
          <w:sz w:val="20"/>
        </w:rPr>
        <w:t> </w:t>
      </w:r>
      <w:r>
        <w:rPr>
          <w:sz w:val="20"/>
        </w:rPr>
        <w:t>2:</w:t>
      </w:r>
      <w:r>
        <w:rPr>
          <w:spacing w:val="17"/>
          <w:sz w:val="20"/>
        </w:rPr>
        <w:t> </w:t>
      </w:r>
      <w:r>
        <w:rPr>
          <w:spacing w:val="-2"/>
          <w:sz w:val="20"/>
        </w:rPr>
        <w:t>0.044</w:t>
      </w:r>
    </w:p>
    <w:p>
      <w:pPr>
        <w:pStyle w:val="ListParagraph"/>
        <w:numPr>
          <w:ilvl w:val="0"/>
          <w:numId w:val="3"/>
        </w:numPr>
        <w:tabs>
          <w:tab w:pos="598" w:val="left" w:leader="none"/>
        </w:tabs>
        <w:spacing w:line="240" w:lineRule="auto" w:before="9" w:after="0"/>
        <w:ind w:left="598" w:right="0" w:hanging="200"/>
        <w:jc w:val="left"/>
        <w:rPr>
          <w:sz w:val="20"/>
        </w:rPr>
      </w:pPr>
      <w:r>
        <w:rPr>
          <w:sz w:val="20"/>
        </w:rPr>
        <w:t>Lag</w:t>
      </w:r>
      <w:r>
        <w:rPr>
          <w:spacing w:val="16"/>
          <w:sz w:val="20"/>
        </w:rPr>
        <w:t> </w:t>
      </w:r>
      <w:r>
        <w:rPr>
          <w:sz w:val="20"/>
        </w:rPr>
        <w:t>3:</w:t>
      </w:r>
      <w:r>
        <w:rPr>
          <w:spacing w:val="16"/>
          <w:sz w:val="20"/>
        </w:rPr>
        <w:t> </w:t>
      </w:r>
      <w:r>
        <w:rPr>
          <w:sz w:val="20"/>
        </w:rPr>
        <w:t>-</w:t>
      </w:r>
      <w:r>
        <w:rPr>
          <w:spacing w:val="-2"/>
          <w:sz w:val="20"/>
        </w:rPr>
        <w:t>0.024</w:t>
      </w:r>
    </w:p>
    <w:p>
      <w:pPr>
        <w:pStyle w:val="ListParagraph"/>
        <w:numPr>
          <w:ilvl w:val="0"/>
          <w:numId w:val="3"/>
        </w:numPr>
        <w:tabs>
          <w:tab w:pos="598" w:val="left" w:leader="none"/>
        </w:tabs>
        <w:spacing w:line="240" w:lineRule="auto" w:before="9" w:after="0"/>
        <w:ind w:left="598" w:right="0" w:hanging="200"/>
        <w:jc w:val="left"/>
        <w:rPr>
          <w:sz w:val="20"/>
        </w:rPr>
      </w:pPr>
      <w:r>
        <w:rPr>
          <w:sz w:val="20"/>
        </w:rPr>
        <w:t>.</w:t>
      </w:r>
      <w:r>
        <w:rPr>
          <w:spacing w:val="-21"/>
          <w:sz w:val="20"/>
        </w:rPr>
        <w:t> </w:t>
      </w:r>
      <w:r>
        <w:rPr>
          <w:sz w:val="20"/>
        </w:rPr>
        <w:t>.</w:t>
      </w:r>
      <w:r>
        <w:rPr>
          <w:spacing w:val="-21"/>
          <w:sz w:val="20"/>
        </w:rPr>
        <w:t> </w:t>
      </w:r>
      <w:r>
        <w:rPr>
          <w:sz w:val="20"/>
        </w:rPr>
        <w:t>.</w:t>
      </w:r>
      <w:r>
        <w:rPr>
          <w:spacing w:val="-21"/>
          <w:sz w:val="20"/>
        </w:rPr>
        <w:t> </w:t>
      </w:r>
      <w:r>
        <w:rPr>
          <w:sz w:val="20"/>
        </w:rPr>
        <w:t>(up</w:t>
      </w:r>
      <w:r>
        <w:rPr>
          <w:spacing w:val="12"/>
          <w:sz w:val="20"/>
        </w:rPr>
        <w:t> </w:t>
      </w:r>
      <w:r>
        <w:rPr>
          <w:sz w:val="20"/>
        </w:rPr>
        <w:t>to</w:t>
      </w:r>
      <w:r>
        <w:rPr>
          <w:spacing w:val="16"/>
          <w:sz w:val="20"/>
        </w:rPr>
        <w:t> </w:t>
      </w:r>
      <w:r>
        <w:rPr>
          <w:sz w:val="20"/>
        </w:rPr>
        <w:t>Lag</w:t>
      </w:r>
      <w:r>
        <w:rPr>
          <w:spacing w:val="16"/>
          <w:sz w:val="20"/>
        </w:rPr>
        <w:t> </w:t>
      </w:r>
      <w:r>
        <w:rPr>
          <w:sz w:val="20"/>
        </w:rPr>
        <w:t>7,</w:t>
      </w:r>
      <w:r>
        <w:rPr>
          <w:spacing w:val="16"/>
          <w:sz w:val="20"/>
        </w:rPr>
        <w:t> </w:t>
      </w:r>
      <w:r>
        <w:rPr>
          <w:sz w:val="20"/>
        </w:rPr>
        <w:t>all</w:t>
      </w:r>
      <w:r>
        <w:rPr>
          <w:spacing w:val="16"/>
          <w:sz w:val="20"/>
        </w:rPr>
        <w:t> </w:t>
      </w:r>
      <w:r>
        <w:rPr>
          <w:sz w:val="20"/>
        </w:rPr>
        <w:t>values</w:t>
      </w:r>
      <w:r>
        <w:rPr>
          <w:spacing w:val="15"/>
          <w:sz w:val="20"/>
        </w:rPr>
        <w:t> </w:t>
      </w:r>
      <w:r>
        <w:rPr>
          <w:sz w:val="20"/>
        </w:rPr>
        <w:t>close</w:t>
      </w:r>
      <w:r>
        <w:rPr>
          <w:spacing w:val="16"/>
          <w:sz w:val="20"/>
        </w:rPr>
        <w:t> </w:t>
      </w:r>
      <w:r>
        <w:rPr>
          <w:sz w:val="20"/>
        </w:rPr>
        <w:t>to</w:t>
      </w:r>
      <w:r>
        <w:rPr>
          <w:spacing w:val="16"/>
          <w:sz w:val="20"/>
        </w:rPr>
        <w:t> </w:t>
      </w:r>
      <w:r>
        <w:rPr>
          <w:spacing w:val="-2"/>
          <w:sz w:val="20"/>
        </w:rPr>
        <w:t>zero)</w:t>
      </w:r>
    </w:p>
    <w:p>
      <w:pPr>
        <w:pStyle w:val="BodyText"/>
        <w:spacing w:before="72"/>
        <w:ind w:left="199"/>
        <w:jc w:val="left"/>
      </w:pPr>
      <w:r>
        <w:rPr/>
        <w:t>Graph.</w:t>
      </w:r>
      <w:r>
        <w:rPr>
          <w:spacing w:val="13"/>
        </w:rPr>
        <w:t> </w:t>
      </w:r>
      <w:hyperlink w:history="true" w:anchor="_bookmark4">
        <w:r>
          <w:rPr/>
          <w:t>5</w:t>
        </w:r>
      </w:hyperlink>
      <w:r>
        <w:rPr>
          <w:spacing w:val="13"/>
        </w:rPr>
        <w:t> </w:t>
      </w:r>
      <w:r>
        <w:rPr/>
        <w:t>shows</w:t>
      </w:r>
      <w:r>
        <w:rPr>
          <w:spacing w:val="13"/>
        </w:rPr>
        <w:t> </w:t>
      </w:r>
      <w:r>
        <w:rPr/>
        <w:t>the</w:t>
      </w:r>
      <w:r>
        <w:rPr>
          <w:spacing w:val="13"/>
        </w:rPr>
        <w:t> </w:t>
      </w:r>
      <w:r>
        <w:rPr/>
        <w:t>synthetic</w:t>
      </w:r>
      <w:r>
        <w:rPr>
          <w:spacing w:val="13"/>
        </w:rPr>
        <w:t> </w:t>
      </w:r>
      <w:r>
        <w:rPr/>
        <w:t>sentiment</w:t>
      </w:r>
      <w:r>
        <w:rPr>
          <w:spacing w:val="13"/>
        </w:rPr>
        <w:t> </w:t>
      </w:r>
      <w:r>
        <w:rPr/>
        <w:t>score</w:t>
      </w:r>
      <w:r>
        <w:rPr>
          <w:spacing w:val="13"/>
        </w:rPr>
        <w:t> </w:t>
      </w:r>
      <w:r>
        <w:rPr/>
        <w:t>over</w:t>
      </w:r>
      <w:r>
        <w:rPr>
          <w:spacing w:val="13"/>
        </w:rPr>
        <w:t> </w:t>
      </w:r>
      <w:r>
        <w:rPr>
          <w:spacing w:val="-2"/>
        </w:rPr>
        <w:t>time.</w:t>
      </w:r>
    </w:p>
    <w:p>
      <w:pPr>
        <w:pStyle w:val="BodyText"/>
        <w:spacing w:before="90"/>
        <w:jc w:val="left"/>
      </w:pPr>
      <w:r>
        <w:rPr/>
        <w:drawing>
          <wp:anchor distT="0" distB="0" distL="0" distR="0" allowOverlap="1" layoutInCell="1" locked="0" behindDoc="1" simplePos="0" relativeHeight="487591424">
            <wp:simplePos x="0" y="0"/>
            <wp:positionH relativeFrom="page">
              <wp:posOffset>3987911</wp:posOffset>
            </wp:positionH>
            <wp:positionV relativeFrom="paragraph">
              <wp:posOffset>218627</wp:posOffset>
            </wp:positionV>
            <wp:extent cx="3160775" cy="88087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3160775" cy="880872"/>
                    </a:xfrm>
                    <a:prstGeom prst="rect">
                      <a:avLst/>
                    </a:prstGeom>
                  </pic:spPr>
                </pic:pic>
              </a:graphicData>
            </a:graphic>
          </wp:anchor>
        </w:drawing>
      </w:r>
    </w:p>
    <w:p>
      <w:pPr>
        <w:pStyle w:val="BodyText"/>
        <w:spacing w:before="23"/>
        <w:jc w:val="left"/>
      </w:pPr>
    </w:p>
    <w:p>
      <w:pPr>
        <w:spacing w:before="1"/>
        <w:ind w:left="303" w:right="0" w:firstLine="0"/>
        <w:jc w:val="left"/>
        <w:rPr>
          <w:sz w:val="16"/>
        </w:rPr>
      </w:pPr>
      <w:r>
        <w:rPr>
          <w:sz w:val="16"/>
        </w:rPr>
        <w:t>Graph</w:t>
      </w:r>
      <w:r>
        <w:rPr>
          <w:spacing w:val="10"/>
          <w:sz w:val="16"/>
        </w:rPr>
        <w:t> </w:t>
      </w:r>
      <w:r>
        <w:rPr>
          <w:sz w:val="16"/>
        </w:rPr>
        <w:t>5.</w:t>
      </w:r>
      <w:r>
        <w:rPr>
          <w:spacing w:val="62"/>
          <w:sz w:val="16"/>
        </w:rPr>
        <w:t> </w:t>
      </w:r>
      <w:bookmarkStart w:name="_bookmark4" w:id="23"/>
      <w:bookmarkEnd w:id="23"/>
      <w:r>
        <w:rPr>
          <w:sz w:val="16"/>
        </w:rPr>
        <w:t>Synthetic</w:t>
      </w:r>
      <w:r>
        <w:rPr>
          <w:spacing w:val="11"/>
          <w:sz w:val="16"/>
        </w:rPr>
        <w:t> </w:t>
      </w:r>
      <w:r>
        <w:rPr>
          <w:sz w:val="16"/>
        </w:rPr>
        <w:t>sentiment</w:t>
      </w:r>
      <w:r>
        <w:rPr>
          <w:spacing w:val="10"/>
          <w:sz w:val="16"/>
        </w:rPr>
        <w:t> </w:t>
      </w:r>
      <w:r>
        <w:rPr>
          <w:sz w:val="16"/>
        </w:rPr>
        <w:t>scores</w:t>
      </w:r>
      <w:r>
        <w:rPr>
          <w:spacing w:val="11"/>
          <w:sz w:val="16"/>
        </w:rPr>
        <w:t> </w:t>
      </w:r>
      <w:r>
        <w:rPr>
          <w:sz w:val="16"/>
        </w:rPr>
        <w:t>over</w:t>
      </w:r>
      <w:r>
        <w:rPr>
          <w:spacing w:val="11"/>
          <w:sz w:val="16"/>
        </w:rPr>
        <w:t> </w:t>
      </w:r>
      <w:r>
        <w:rPr>
          <w:sz w:val="16"/>
        </w:rPr>
        <w:t>the</w:t>
      </w:r>
      <w:r>
        <w:rPr>
          <w:spacing w:val="10"/>
          <w:sz w:val="16"/>
        </w:rPr>
        <w:t> </w:t>
      </w:r>
      <w:r>
        <w:rPr>
          <w:sz w:val="16"/>
        </w:rPr>
        <w:t>730-day</w:t>
      </w:r>
      <w:r>
        <w:rPr>
          <w:spacing w:val="11"/>
          <w:sz w:val="16"/>
        </w:rPr>
        <w:t> </w:t>
      </w:r>
      <w:r>
        <w:rPr>
          <w:sz w:val="16"/>
        </w:rPr>
        <w:t>simulation</w:t>
      </w:r>
      <w:r>
        <w:rPr>
          <w:spacing w:val="10"/>
          <w:sz w:val="16"/>
        </w:rPr>
        <w:t> </w:t>
      </w:r>
      <w:r>
        <w:rPr>
          <w:spacing w:val="-2"/>
          <w:sz w:val="16"/>
        </w:rPr>
        <w:t>period.</w:t>
      </w:r>
    </w:p>
    <w:p>
      <w:pPr>
        <w:pStyle w:val="BodyText"/>
        <w:spacing w:before="57"/>
        <w:jc w:val="left"/>
        <w:rPr>
          <w:sz w:val="16"/>
        </w:rPr>
      </w:pPr>
    </w:p>
    <w:p>
      <w:pPr>
        <w:pStyle w:val="BodyText"/>
        <w:spacing w:line="249" w:lineRule="auto"/>
        <w:ind w:left="199" w:right="257" w:firstLine="199"/>
      </w:pPr>
      <w:r>
        <w:rPr/>
        <w:t>Graph. </w:t>
      </w:r>
      <w:hyperlink w:history="true" w:anchor="_bookmark5">
        <w:r>
          <w:rPr/>
          <w:t>6</w:t>
        </w:r>
      </w:hyperlink>
      <w:r>
        <w:rPr/>
        <w:t> plots the daily sentiment scores against the </w:t>
      </w:r>
      <w:r>
        <w:rPr/>
        <w:t>daily </w:t>
      </w:r>
      <w:r>
        <w:rPr>
          <w:spacing w:val="-2"/>
        </w:rPr>
        <w:t>returns.</w:t>
      </w:r>
    </w:p>
    <w:p>
      <w:pPr>
        <w:pStyle w:val="BodyText"/>
        <w:spacing w:before="67"/>
        <w:jc w:val="left"/>
      </w:pPr>
      <w:r>
        <w:rPr/>
        <w:drawing>
          <wp:anchor distT="0" distB="0" distL="0" distR="0" allowOverlap="1" layoutInCell="1" locked="0" behindDoc="1" simplePos="0" relativeHeight="487591936">
            <wp:simplePos x="0" y="0"/>
            <wp:positionH relativeFrom="page">
              <wp:posOffset>4005353</wp:posOffset>
            </wp:positionH>
            <wp:positionV relativeFrom="paragraph">
              <wp:posOffset>204338</wp:posOffset>
            </wp:positionV>
            <wp:extent cx="3127248" cy="2041398"/>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3127248" cy="2041398"/>
                    </a:xfrm>
                    <a:prstGeom prst="rect">
                      <a:avLst/>
                    </a:prstGeom>
                  </pic:spPr>
                </pic:pic>
              </a:graphicData>
            </a:graphic>
          </wp:anchor>
        </w:drawing>
      </w:r>
    </w:p>
    <w:p>
      <w:pPr>
        <w:pStyle w:val="BodyText"/>
        <w:spacing w:before="15"/>
        <w:jc w:val="left"/>
      </w:pPr>
    </w:p>
    <w:p>
      <w:pPr>
        <w:spacing w:before="0"/>
        <w:ind w:left="256" w:right="0" w:firstLine="0"/>
        <w:jc w:val="left"/>
        <w:rPr>
          <w:sz w:val="16"/>
        </w:rPr>
      </w:pPr>
      <w:r>
        <w:rPr>
          <w:sz w:val="16"/>
        </w:rPr>
        <w:t>Graph</w:t>
      </w:r>
      <w:r>
        <w:rPr>
          <w:spacing w:val="11"/>
          <w:sz w:val="16"/>
        </w:rPr>
        <w:t> </w:t>
      </w:r>
      <w:r>
        <w:rPr>
          <w:sz w:val="16"/>
        </w:rPr>
        <w:t>6.</w:t>
      </w:r>
      <w:r>
        <w:rPr>
          <w:spacing w:val="65"/>
          <w:sz w:val="16"/>
        </w:rPr>
        <w:t> </w:t>
      </w:r>
      <w:bookmarkStart w:name="_bookmark5" w:id="24"/>
      <w:bookmarkEnd w:id="24"/>
      <w:r>
        <w:rPr>
          <w:sz w:val="16"/>
        </w:rPr>
        <w:t>Scatter</w:t>
      </w:r>
      <w:r>
        <w:rPr>
          <w:spacing w:val="12"/>
          <w:sz w:val="16"/>
        </w:rPr>
        <w:t> </w:t>
      </w:r>
      <w:r>
        <w:rPr>
          <w:sz w:val="16"/>
        </w:rPr>
        <w:t>plot</w:t>
      </w:r>
      <w:r>
        <w:rPr>
          <w:spacing w:val="12"/>
          <w:sz w:val="16"/>
        </w:rPr>
        <w:t> </w:t>
      </w:r>
      <w:r>
        <w:rPr>
          <w:sz w:val="16"/>
        </w:rPr>
        <w:t>of</w:t>
      </w:r>
      <w:r>
        <w:rPr>
          <w:spacing w:val="12"/>
          <w:sz w:val="16"/>
        </w:rPr>
        <w:t> </w:t>
      </w:r>
      <w:r>
        <w:rPr>
          <w:sz w:val="16"/>
        </w:rPr>
        <w:t>daily</w:t>
      </w:r>
      <w:r>
        <w:rPr>
          <w:spacing w:val="12"/>
          <w:sz w:val="16"/>
        </w:rPr>
        <w:t> </w:t>
      </w:r>
      <w:r>
        <w:rPr>
          <w:sz w:val="16"/>
        </w:rPr>
        <w:t>synthetic</w:t>
      </w:r>
      <w:r>
        <w:rPr>
          <w:spacing w:val="11"/>
          <w:sz w:val="16"/>
        </w:rPr>
        <w:t> </w:t>
      </w:r>
      <w:r>
        <w:rPr>
          <w:sz w:val="16"/>
        </w:rPr>
        <w:t>sentiment</w:t>
      </w:r>
      <w:r>
        <w:rPr>
          <w:spacing w:val="12"/>
          <w:sz w:val="16"/>
        </w:rPr>
        <w:t> </w:t>
      </w:r>
      <w:r>
        <w:rPr>
          <w:sz w:val="16"/>
        </w:rPr>
        <w:t>scores</w:t>
      </w:r>
      <w:r>
        <w:rPr>
          <w:spacing w:val="12"/>
          <w:sz w:val="16"/>
        </w:rPr>
        <w:t> </w:t>
      </w:r>
      <w:r>
        <w:rPr>
          <w:sz w:val="16"/>
        </w:rPr>
        <w:t>vs.</w:t>
      </w:r>
      <w:r>
        <w:rPr>
          <w:spacing w:val="12"/>
          <w:sz w:val="16"/>
        </w:rPr>
        <w:t> </w:t>
      </w:r>
      <w:r>
        <w:rPr>
          <w:sz w:val="16"/>
        </w:rPr>
        <w:t>daily</w:t>
      </w:r>
      <w:r>
        <w:rPr>
          <w:spacing w:val="12"/>
          <w:sz w:val="16"/>
        </w:rPr>
        <w:t> </w:t>
      </w:r>
      <w:r>
        <w:rPr>
          <w:spacing w:val="-2"/>
          <w:sz w:val="16"/>
        </w:rPr>
        <w:t>returns.</w:t>
      </w:r>
    </w:p>
    <w:p>
      <w:pPr>
        <w:spacing w:after="0"/>
        <w:jc w:val="left"/>
        <w:rPr>
          <w:sz w:val="16"/>
        </w:rPr>
        <w:sectPr>
          <w:pgSz w:w="12240" w:h="15840"/>
          <w:pgMar w:top="920" w:bottom="280" w:left="720" w:right="720"/>
          <w:cols w:num="2" w:equalWidth="0">
            <w:col w:w="5281" w:space="40"/>
            <w:col w:w="5479"/>
          </w:cols>
        </w:sectPr>
      </w:pPr>
    </w:p>
    <w:p>
      <w:pPr>
        <w:pStyle w:val="BodyText"/>
        <w:spacing w:line="249" w:lineRule="auto" w:before="71"/>
        <w:ind w:left="259" w:firstLine="199"/>
      </w:pPr>
      <w:r>
        <w:rPr/>
        <w:t>Discussion: The lagged correlation results indicate a </w:t>
      </w:r>
      <w:r>
        <w:rPr/>
        <w:t>very weak linear relationship between the synthetic sentiment and returns in this dataset. The contemporaneous correlation (Lag 0) is slightly negative, while correlations at lags 1 and 2 are slightly positive, but all are close to zero, suggesting this par- ticular</w:t>
      </w:r>
      <w:r>
        <w:rPr>
          <w:spacing w:val="-13"/>
        </w:rPr>
        <w:t> </w:t>
      </w:r>
      <w:r>
        <w:rPr/>
        <w:t>synthetic</w:t>
      </w:r>
      <w:r>
        <w:rPr>
          <w:spacing w:val="-12"/>
        </w:rPr>
        <w:t> </w:t>
      </w:r>
      <w:r>
        <w:rPr/>
        <w:t>sentiment</w:t>
      </w:r>
      <w:r>
        <w:rPr>
          <w:spacing w:val="-13"/>
        </w:rPr>
        <w:t> </w:t>
      </w:r>
      <w:r>
        <w:rPr/>
        <w:t>signal</w:t>
      </w:r>
      <w:r>
        <w:rPr>
          <w:spacing w:val="-12"/>
        </w:rPr>
        <w:t> </w:t>
      </w:r>
      <w:r>
        <w:rPr/>
        <w:t>has</w:t>
      </w:r>
      <w:r>
        <w:rPr>
          <w:spacing w:val="-13"/>
        </w:rPr>
        <w:t> </w:t>
      </w:r>
      <w:r>
        <w:rPr/>
        <w:t>minimal</w:t>
      </w:r>
      <w:r>
        <w:rPr>
          <w:spacing w:val="-12"/>
        </w:rPr>
        <w:t> </w:t>
      </w:r>
      <w:r>
        <w:rPr/>
        <w:t>predictive</w:t>
      </w:r>
      <w:r>
        <w:rPr>
          <w:spacing w:val="-13"/>
        </w:rPr>
        <w:t> </w:t>
      </w:r>
      <w:r>
        <w:rPr/>
        <w:t>power for the synthetic price returns. The scatter plot (Graph. </w:t>
      </w:r>
      <w:hyperlink w:history="true" w:anchor="_bookmark5">
        <w:r>
          <w:rPr/>
          <w:t>6</w:t>
        </w:r>
      </w:hyperlink>
      <w:r>
        <w:rPr/>
        <w:t>) visually</w:t>
      </w:r>
      <w:r>
        <w:rPr>
          <w:spacing w:val="-8"/>
        </w:rPr>
        <w:t> </w:t>
      </w:r>
      <w:r>
        <w:rPr/>
        <w:t>confirms</w:t>
      </w:r>
      <w:r>
        <w:rPr>
          <w:spacing w:val="-8"/>
        </w:rPr>
        <w:t> </w:t>
      </w:r>
      <w:r>
        <w:rPr/>
        <w:t>the</w:t>
      </w:r>
      <w:r>
        <w:rPr>
          <w:spacing w:val="-8"/>
        </w:rPr>
        <w:t> </w:t>
      </w:r>
      <w:r>
        <w:rPr/>
        <w:t>lack</w:t>
      </w:r>
      <w:r>
        <w:rPr>
          <w:spacing w:val="-8"/>
        </w:rPr>
        <w:t> </w:t>
      </w:r>
      <w:r>
        <w:rPr/>
        <w:t>of</w:t>
      </w:r>
      <w:r>
        <w:rPr>
          <w:spacing w:val="-8"/>
        </w:rPr>
        <w:t> </w:t>
      </w:r>
      <w:r>
        <w:rPr/>
        <w:t>a</w:t>
      </w:r>
      <w:r>
        <w:rPr>
          <w:spacing w:val="-9"/>
        </w:rPr>
        <w:t> </w:t>
      </w:r>
      <w:r>
        <w:rPr/>
        <w:t>clear</w:t>
      </w:r>
      <w:r>
        <w:rPr>
          <w:spacing w:val="-8"/>
        </w:rPr>
        <w:t> </w:t>
      </w:r>
      <w:r>
        <w:rPr/>
        <w:t>linear</w:t>
      </w:r>
      <w:r>
        <w:rPr>
          <w:spacing w:val="-8"/>
        </w:rPr>
        <w:t> </w:t>
      </w:r>
      <w:r>
        <w:rPr/>
        <w:t>pattern.</w:t>
      </w:r>
      <w:r>
        <w:rPr>
          <w:spacing w:val="-8"/>
        </w:rPr>
        <w:t> </w:t>
      </w:r>
      <w:r>
        <w:rPr/>
        <w:t>This</w:t>
      </w:r>
      <w:r>
        <w:rPr>
          <w:spacing w:val="-8"/>
        </w:rPr>
        <w:t> </w:t>
      </w:r>
      <w:r>
        <w:rPr/>
        <w:t>finding is specific to the synthetic generation process used here; real- world sentiment analysis often reveals more complex, albeit </w:t>
      </w:r>
      <w:bookmarkStart w:name="Investment Simulation Results" w:id="25"/>
      <w:bookmarkEnd w:id="25"/>
      <w:r>
        <w:rPr/>
        <w:t>sometimes</w:t>
      </w:r>
      <w:r>
        <w:rPr/>
        <w:t> weak or time-varying, relationships [</w:t>
      </w:r>
      <w:hyperlink w:history="true" w:anchor="_bookmark9">
        <w:r>
          <w:rPr/>
          <w:t>2</w:t>
        </w:r>
      </w:hyperlink>
      <w:r>
        <w:rPr/>
        <w:t>].</w:t>
      </w:r>
    </w:p>
    <w:p>
      <w:pPr>
        <w:pStyle w:val="Heading2"/>
        <w:numPr>
          <w:ilvl w:val="1"/>
          <w:numId w:val="1"/>
        </w:numPr>
        <w:tabs>
          <w:tab w:pos="610" w:val="left" w:leader="none"/>
        </w:tabs>
        <w:spacing w:line="240" w:lineRule="auto" w:before="114" w:after="0"/>
        <w:ind w:left="610" w:right="0" w:hanging="351"/>
        <w:jc w:val="left"/>
      </w:pPr>
      <w:r>
        <w:rPr/>
        <w:t>Investment</w:t>
      </w:r>
      <w:r>
        <w:rPr>
          <w:spacing w:val="11"/>
        </w:rPr>
        <w:t> </w:t>
      </w:r>
      <w:r>
        <w:rPr/>
        <w:t>Simulation</w:t>
      </w:r>
      <w:r>
        <w:rPr>
          <w:spacing w:val="11"/>
        </w:rPr>
        <w:t> </w:t>
      </w:r>
      <w:r>
        <w:rPr>
          <w:spacing w:val="-2"/>
        </w:rPr>
        <w:t>Results</w:t>
      </w:r>
    </w:p>
    <w:p>
      <w:pPr>
        <w:pStyle w:val="BodyText"/>
        <w:spacing w:line="249" w:lineRule="auto" w:before="60"/>
        <w:ind w:left="259" w:firstLine="199"/>
      </w:pPr>
      <w:r>
        <w:rPr/>
        <w:t>The simulation compared the performance of Buy &amp; </w:t>
      </w:r>
      <w:r>
        <w:rPr/>
        <w:t>Hold (BH)</w:t>
      </w:r>
      <w:r>
        <w:rPr>
          <w:spacing w:val="-1"/>
        </w:rPr>
        <w:t> </w:t>
      </w:r>
      <w:r>
        <w:rPr/>
        <w:t>against</w:t>
      </w:r>
      <w:r>
        <w:rPr>
          <w:spacing w:val="-1"/>
        </w:rPr>
        <w:t> </w:t>
      </w:r>
      <w:r>
        <w:rPr/>
        <w:t>the</w:t>
      </w:r>
      <w:r>
        <w:rPr>
          <w:spacing w:val="-1"/>
        </w:rPr>
        <w:t> </w:t>
      </w:r>
      <w:r>
        <w:rPr/>
        <w:t>Sentiment-Momentum</w:t>
      </w:r>
      <w:r>
        <w:rPr>
          <w:spacing w:val="-1"/>
        </w:rPr>
        <w:t> </w:t>
      </w:r>
      <w:r>
        <w:rPr/>
        <w:t>strategy</w:t>
      </w:r>
      <w:r>
        <w:rPr>
          <w:spacing w:val="-1"/>
        </w:rPr>
        <w:t> </w:t>
      </w:r>
      <w:r>
        <w:rPr/>
        <w:t>over</w:t>
      </w:r>
      <w:r>
        <w:rPr>
          <w:spacing w:val="-1"/>
        </w:rPr>
        <w:t> </w:t>
      </w:r>
      <w:r>
        <w:rPr/>
        <w:t>the</w:t>
      </w:r>
      <w:r>
        <w:rPr>
          <w:spacing w:val="-1"/>
        </w:rPr>
        <w:t> </w:t>
      </w:r>
      <w:r>
        <w:rPr/>
        <w:t>730- day synthetic data period, starting with $10,000.</w:t>
      </w:r>
    </w:p>
    <w:p>
      <w:pPr>
        <w:pStyle w:val="BodyText"/>
        <w:spacing w:line="226" w:lineRule="exact"/>
        <w:ind w:left="458"/>
      </w:pPr>
      <w:r>
        <w:rPr/>
        <w:t>The</w:t>
      </w:r>
      <w:r>
        <w:rPr>
          <w:spacing w:val="12"/>
        </w:rPr>
        <w:t> </w:t>
      </w:r>
      <w:r>
        <w:rPr/>
        <w:t>key</w:t>
      </w:r>
      <w:r>
        <w:rPr>
          <w:spacing w:val="12"/>
        </w:rPr>
        <w:t> </w:t>
      </w:r>
      <w:r>
        <w:rPr/>
        <w:t>performance</w:t>
      </w:r>
      <w:r>
        <w:rPr>
          <w:spacing w:val="12"/>
        </w:rPr>
        <w:t> </w:t>
      </w:r>
      <w:r>
        <w:rPr/>
        <w:t>metrics</w:t>
      </w:r>
      <w:r>
        <w:rPr>
          <w:spacing w:val="13"/>
        </w:rPr>
        <w:t> </w:t>
      </w:r>
      <w:r>
        <w:rPr>
          <w:spacing w:val="-2"/>
        </w:rPr>
        <w:t>were:</w:t>
      </w:r>
    </w:p>
    <w:p>
      <w:pPr>
        <w:pStyle w:val="ListParagraph"/>
        <w:numPr>
          <w:ilvl w:val="0"/>
          <w:numId w:val="4"/>
        </w:numPr>
        <w:tabs>
          <w:tab w:pos="658" w:val="left" w:leader="none"/>
        </w:tabs>
        <w:spacing w:line="240" w:lineRule="auto" w:before="37" w:after="0"/>
        <w:ind w:left="658" w:right="0" w:hanging="200"/>
        <w:jc w:val="both"/>
        <w:rPr>
          <w:sz w:val="20"/>
        </w:rPr>
      </w:pPr>
      <w:r>
        <w:rPr>
          <w:sz w:val="20"/>
        </w:rPr>
        <w:t>Final</w:t>
      </w:r>
      <w:r>
        <w:rPr>
          <w:spacing w:val="7"/>
          <w:sz w:val="20"/>
        </w:rPr>
        <w:t> </w:t>
      </w:r>
      <w:r>
        <w:rPr>
          <w:sz w:val="20"/>
        </w:rPr>
        <w:t>BH</w:t>
      </w:r>
      <w:r>
        <w:rPr>
          <w:spacing w:val="7"/>
          <w:sz w:val="20"/>
        </w:rPr>
        <w:t> </w:t>
      </w:r>
      <w:r>
        <w:rPr>
          <w:sz w:val="20"/>
        </w:rPr>
        <w:t>Value:</w:t>
      </w:r>
      <w:r>
        <w:rPr>
          <w:spacing w:val="7"/>
          <w:sz w:val="20"/>
        </w:rPr>
        <w:t> </w:t>
      </w:r>
      <w:r>
        <w:rPr>
          <w:spacing w:val="-2"/>
          <w:sz w:val="20"/>
        </w:rPr>
        <w:t>$29,031.36</w:t>
      </w:r>
    </w:p>
    <w:p>
      <w:pPr>
        <w:pStyle w:val="ListParagraph"/>
        <w:numPr>
          <w:ilvl w:val="0"/>
          <w:numId w:val="4"/>
        </w:numPr>
        <w:tabs>
          <w:tab w:pos="658" w:val="left" w:leader="none"/>
        </w:tabs>
        <w:spacing w:line="240" w:lineRule="auto" w:before="9" w:after="0"/>
        <w:ind w:left="658" w:right="0" w:hanging="200"/>
        <w:jc w:val="both"/>
        <w:rPr>
          <w:sz w:val="20"/>
        </w:rPr>
      </w:pPr>
      <w:r>
        <w:rPr>
          <w:sz w:val="20"/>
        </w:rPr>
        <w:t>Final</w:t>
      </w:r>
      <w:r>
        <w:rPr>
          <w:spacing w:val="5"/>
          <w:sz w:val="20"/>
        </w:rPr>
        <w:t> </w:t>
      </w:r>
      <w:r>
        <w:rPr>
          <w:sz w:val="20"/>
        </w:rPr>
        <w:t>Momentum</w:t>
      </w:r>
      <w:r>
        <w:rPr>
          <w:spacing w:val="5"/>
          <w:sz w:val="20"/>
        </w:rPr>
        <w:t> </w:t>
      </w:r>
      <w:r>
        <w:rPr>
          <w:sz w:val="20"/>
        </w:rPr>
        <w:t>Value:</w:t>
      </w:r>
      <w:r>
        <w:rPr>
          <w:spacing w:val="5"/>
          <w:sz w:val="20"/>
        </w:rPr>
        <w:t> </w:t>
      </w:r>
      <w:r>
        <w:rPr>
          <w:spacing w:val="-2"/>
          <w:sz w:val="20"/>
        </w:rPr>
        <w:t>$10,572.02</w:t>
      </w:r>
    </w:p>
    <w:p>
      <w:pPr>
        <w:pStyle w:val="ListParagraph"/>
        <w:numPr>
          <w:ilvl w:val="0"/>
          <w:numId w:val="4"/>
        </w:numPr>
        <w:tabs>
          <w:tab w:pos="658" w:val="left" w:leader="none"/>
        </w:tabs>
        <w:spacing w:line="240" w:lineRule="auto" w:before="9" w:after="0"/>
        <w:ind w:left="658" w:right="0" w:hanging="200"/>
        <w:jc w:val="both"/>
        <w:rPr>
          <w:sz w:val="20"/>
        </w:rPr>
      </w:pPr>
      <w:r>
        <w:rPr>
          <w:sz w:val="20"/>
        </w:rPr>
        <w:t>ROI</w:t>
      </w:r>
      <w:r>
        <w:rPr>
          <w:spacing w:val="11"/>
          <w:sz w:val="20"/>
        </w:rPr>
        <w:t> </w:t>
      </w:r>
      <w:r>
        <w:rPr>
          <w:sz w:val="20"/>
        </w:rPr>
        <w:t>BH:</w:t>
      </w:r>
      <w:r>
        <w:rPr>
          <w:spacing w:val="12"/>
          <w:sz w:val="20"/>
        </w:rPr>
        <w:t> </w:t>
      </w:r>
      <w:r>
        <w:rPr>
          <w:spacing w:val="-2"/>
          <w:sz w:val="20"/>
        </w:rPr>
        <w:t>+190.31%</w:t>
      </w:r>
    </w:p>
    <w:p>
      <w:pPr>
        <w:pStyle w:val="ListParagraph"/>
        <w:numPr>
          <w:ilvl w:val="0"/>
          <w:numId w:val="4"/>
        </w:numPr>
        <w:tabs>
          <w:tab w:pos="658" w:val="left" w:leader="none"/>
        </w:tabs>
        <w:spacing w:line="240" w:lineRule="auto" w:before="9" w:after="0"/>
        <w:ind w:left="658" w:right="0" w:hanging="200"/>
        <w:jc w:val="both"/>
        <w:rPr>
          <w:sz w:val="20"/>
        </w:rPr>
      </w:pPr>
      <w:r>
        <w:rPr>
          <w:sz w:val="20"/>
        </w:rPr>
        <w:t>ROI</w:t>
      </w:r>
      <w:r>
        <w:rPr>
          <w:spacing w:val="8"/>
          <w:sz w:val="20"/>
        </w:rPr>
        <w:t> </w:t>
      </w:r>
      <w:r>
        <w:rPr>
          <w:sz w:val="20"/>
        </w:rPr>
        <w:t>Momentum:</w:t>
      </w:r>
      <w:r>
        <w:rPr>
          <w:spacing w:val="8"/>
          <w:sz w:val="20"/>
        </w:rPr>
        <w:t> </w:t>
      </w:r>
      <w:r>
        <w:rPr>
          <w:spacing w:val="-2"/>
          <w:sz w:val="20"/>
        </w:rPr>
        <w:t>+5.72%</w:t>
      </w:r>
    </w:p>
    <w:p>
      <w:pPr>
        <w:pStyle w:val="ListParagraph"/>
        <w:numPr>
          <w:ilvl w:val="0"/>
          <w:numId w:val="4"/>
        </w:numPr>
        <w:tabs>
          <w:tab w:pos="658" w:val="left" w:leader="none"/>
        </w:tabs>
        <w:spacing w:line="240" w:lineRule="auto" w:before="9" w:after="0"/>
        <w:ind w:left="658" w:right="0" w:hanging="200"/>
        <w:jc w:val="both"/>
        <w:rPr>
          <w:sz w:val="20"/>
        </w:rPr>
      </w:pPr>
      <w:r>
        <w:rPr>
          <w:sz w:val="20"/>
        </w:rPr>
        <w:t>MDD</w:t>
      </w:r>
      <w:r>
        <w:rPr>
          <w:spacing w:val="14"/>
          <w:sz w:val="20"/>
        </w:rPr>
        <w:t> </w:t>
      </w:r>
      <w:r>
        <w:rPr>
          <w:sz w:val="20"/>
        </w:rPr>
        <w:t>BH:</w:t>
      </w:r>
      <w:r>
        <w:rPr>
          <w:spacing w:val="15"/>
          <w:sz w:val="20"/>
        </w:rPr>
        <w:t> </w:t>
      </w:r>
      <w:r>
        <w:rPr>
          <w:sz w:val="20"/>
        </w:rPr>
        <w:t>-</w:t>
      </w:r>
      <w:r>
        <w:rPr>
          <w:spacing w:val="-2"/>
          <w:sz w:val="20"/>
        </w:rPr>
        <w:t>19.70%</w:t>
      </w:r>
    </w:p>
    <w:p>
      <w:pPr>
        <w:pStyle w:val="ListParagraph"/>
        <w:numPr>
          <w:ilvl w:val="0"/>
          <w:numId w:val="4"/>
        </w:numPr>
        <w:tabs>
          <w:tab w:pos="658" w:val="left" w:leader="none"/>
        </w:tabs>
        <w:spacing w:line="240" w:lineRule="auto" w:before="9" w:after="0"/>
        <w:ind w:left="658" w:right="0" w:hanging="200"/>
        <w:jc w:val="left"/>
        <w:rPr>
          <w:sz w:val="20"/>
        </w:rPr>
      </w:pPr>
      <w:r>
        <w:rPr>
          <w:sz w:val="20"/>
        </w:rPr>
        <w:t>MDD</w:t>
      </w:r>
      <w:r>
        <w:rPr>
          <w:spacing w:val="11"/>
          <w:sz w:val="20"/>
        </w:rPr>
        <w:t> </w:t>
      </w:r>
      <w:r>
        <w:rPr>
          <w:sz w:val="20"/>
        </w:rPr>
        <w:t>Momentum:</w:t>
      </w:r>
      <w:r>
        <w:rPr>
          <w:spacing w:val="11"/>
          <w:sz w:val="20"/>
        </w:rPr>
        <w:t> </w:t>
      </w:r>
      <w:r>
        <w:rPr>
          <w:sz w:val="20"/>
        </w:rPr>
        <w:t>-</w:t>
      </w:r>
      <w:r>
        <w:rPr>
          <w:spacing w:val="-2"/>
          <w:sz w:val="20"/>
        </w:rPr>
        <w:t>29.92%</w:t>
      </w:r>
    </w:p>
    <w:p>
      <w:pPr>
        <w:pStyle w:val="ListParagraph"/>
        <w:numPr>
          <w:ilvl w:val="0"/>
          <w:numId w:val="4"/>
        </w:numPr>
        <w:tabs>
          <w:tab w:pos="658" w:val="left" w:leader="none"/>
        </w:tabs>
        <w:spacing w:line="240" w:lineRule="auto" w:before="10" w:after="0"/>
        <w:ind w:left="658" w:right="0" w:hanging="200"/>
        <w:jc w:val="left"/>
        <w:rPr>
          <w:sz w:val="20"/>
        </w:rPr>
      </w:pPr>
      <w:r>
        <w:rPr>
          <w:sz w:val="20"/>
        </w:rPr>
        <w:t>Sharpe-like</w:t>
      </w:r>
      <w:r>
        <w:rPr>
          <w:spacing w:val="12"/>
          <w:sz w:val="20"/>
        </w:rPr>
        <w:t> </w:t>
      </w:r>
      <w:r>
        <w:rPr>
          <w:sz w:val="20"/>
        </w:rPr>
        <w:t>Ratio</w:t>
      </w:r>
      <w:r>
        <w:rPr>
          <w:spacing w:val="13"/>
          <w:sz w:val="20"/>
        </w:rPr>
        <w:t> </w:t>
      </w:r>
      <w:r>
        <w:rPr>
          <w:sz w:val="20"/>
        </w:rPr>
        <w:t>BH:</w:t>
      </w:r>
      <w:r>
        <w:rPr>
          <w:spacing w:val="13"/>
          <w:sz w:val="20"/>
        </w:rPr>
        <w:t> </w:t>
      </w:r>
      <w:r>
        <w:rPr>
          <w:spacing w:val="-2"/>
          <w:sz w:val="20"/>
        </w:rPr>
        <w:t>0.928</w:t>
      </w:r>
    </w:p>
    <w:p>
      <w:pPr>
        <w:pStyle w:val="ListParagraph"/>
        <w:numPr>
          <w:ilvl w:val="0"/>
          <w:numId w:val="4"/>
        </w:numPr>
        <w:tabs>
          <w:tab w:pos="658" w:val="left" w:leader="none"/>
        </w:tabs>
        <w:spacing w:line="240" w:lineRule="auto" w:before="9" w:after="0"/>
        <w:ind w:left="658" w:right="0" w:hanging="200"/>
        <w:jc w:val="left"/>
        <w:rPr>
          <w:sz w:val="20"/>
        </w:rPr>
      </w:pPr>
      <w:r>
        <w:rPr>
          <w:sz w:val="20"/>
        </w:rPr>
        <w:t>Sharpe-like</w:t>
      </w:r>
      <w:r>
        <w:rPr>
          <w:spacing w:val="10"/>
          <w:sz w:val="20"/>
        </w:rPr>
        <w:t> </w:t>
      </w:r>
      <w:r>
        <w:rPr>
          <w:sz w:val="20"/>
        </w:rPr>
        <w:t>Ratio</w:t>
      </w:r>
      <w:r>
        <w:rPr>
          <w:spacing w:val="11"/>
          <w:sz w:val="20"/>
        </w:rPr>
        <w:t> </w:t>
      </w:r>
      <w:r>
        <w:rPr>
          <w:sz w:val="20"/>
        </w:rPr>
        <w:t>Momentum:</w:t>
      </w:r>
      <w:r>
        <w:rPr>
          <w:spacing w:val="10"/>
          <w:sz w:val="20"/>
        </w:rPr>
        <w:t> </w:t>
      </w:r>
      <w:r>
        <w:rPr>
          <w:spacing w:val="-2"/>
          <w:sz w:val="20"/>
        </w:rPr>
        <w:t>0.233</w:t>
      </w:r>
    </w:p>
    <w:p>
      <w:pPr>
        <w:pStyle w:val="BodyText"/>
        <w:spacing w:line="249" w:lineRule="auto" w:before="37"/>
        <w:ind w:left="259"/>
        <w:jc w:val="left"/>
      </w:pPr>
      <w:r>
        <w:rPr/>
        <w:t>Graph. </w:t>
      </w:r>
      <w:hyperlink w:history="true" w:anchor="_bookmark6">
        <w:r>
          <w:rPr/>
          <w:t>7</w:t>
        </w:r>
      </w:hyperlink>
      <w:r>
        <w:rPr/>
        <w:t> illustrates the portfolio value growth for both </w:t>
      </w:r>
      <w:r>
        <w:rPr/>
        <w:t>strate- gies over time.</w:t>
      </w:r>
    </w:p>
    <w:p>
      <w:pPr>
        <w:pStyle w:val="BodyText"/>
        <w:spacing w:before="32"/>
        <w:jc w:val="left"/>
      </w:pPr>
      <w:r>
        <w:rPr/>
        <w:drawing>
          <wp:anchor distT="0" distB="0" distL="0" distR="0" allowOverlap="1" layoutInCell="1" locked="0" behindDoc="1" simplePos="0" relativeHeight="487592960">
            <wp:simplePos x="0" y="0"/>
            <wp:positionH relativeFrom="page">
              <wp:posOffset>647633</wp:posOffset>
            </wp:positionH>
            <wp:positionV relativeFrom="paragraph">
              <wp:posOffset>181958</wp:posOffset>
            </wp:positionV>
            <wp:extent cx="3160775" cy="121767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3160775" cy="1217676"/>
                    </a:xfrm>
                    <a:prstGeom prst="rect">
                      <a:avLst/>
                    </a:prstGeom>
                  </pic:spPr>
                </pic:pic>
              </a:graphicData>
            </a:graphic>
          </wp:anchor>
        </w:drawing>
      </w:r>
    </w:p>
    <w:p>
      <w:pPr>
        <w:pStyle w:val="BodyText"/>
        <w:spacing w:before="5"/>
        <w:jc w:val="left"/>
      </w:pPr>
    </w:p>
    <w:p>
      <w:pPr>
        <w:spacing w:line="232" w:lineRule="auto" w:before="0"/>
        <w:ind w:left="259" w:right="0" w:firstLine="0"/>
        <w:jc w:val="left"/>
        <w:rPr>
          <w:sz w:val="16"/>
        </w:rPr>
      </w:pPr>
      <w:r>
        <w:rPr>
          <w:sz w:val="16"/>
        </w:rPr>
        <w:t>Graph</w:t>
      </w:r>
      <w:r>
        <w:rPr>
          <w:spacing w:val="31"/>
          <w:sz w:val="16"/>
        </w:rPr>
        <w:t> </w:t>
      </w:r>
      <w:r>
        <w:rPr>
          <w:sz w:val="16"/>
        </w:rPr>
        <w:t>7.</w:t>
      </w:r>
      <w:r>
        <w:rPr>
          <w:spacing w:val="80"/>
          <w:sz w:val="16"/>
        </w:rPr>
        <w:t> </w:t>
      </w:r>
      <w:bookmarkStart w:name="_bookmark6" w:id="26"/>
      <w:bookmarkEnd w:id="26"/>
      <w:r>
        <w:rPr>
          <w:sz w:val="16"/>
        </w:rPr>
        <w:t>Comparison</w:t>
      </w:r>
      <w:r>
        <w:rPr>
          <w:spacing w:val="31"/>
          <w:sz w:val="16"/>
        </w:rPr>
        <w:t> </w:t>
      </w:r>
      <w:r>
        <w:rPr>
          <w:sz w:val="16"/>
        </w:rPr>
        <w:t>of</w:t>
      </w:r>
      <w:r>
        <w:rPr>
          <w:spacing w:val="31"/>
          <w:sz w:val="16"/>
        </w:rPr>
        <w:t> </w:t>
      </w:r>
      <w:r>
        <w:rPr>
          <w:sz w:val="16"/>
        </w:rPr>
        <w:t>portfolio</w:t>
      </w:r>
      <w:r>
        <w:rPr>
          <w:spacing w:val="31"/>
          <w:sz w:val="16"/>
        </w:rPr>
        <w:t> </w:t>
      </w:r>
      <w:r>
        <w:rPr>
          <w:sz w:val="16"/>
        </w:rPr>
        <w:t>value</w:t>
      </w:r>
      <w:r>
        <w:rPr>
          <w:spacing w:val="31"/>
          <w:sz w:val="16"/>
        </w:rPr>
        <w:t> </w:t>
      </w:r>
      <w:r>
        <w:rPr>
          <w:sz w:val="16"/>
        </w:rPr>
        <w:t>for</w:t>
      </w:r>
      <w:r>
        <w:rPr>
          <w:spacing w:val="31"/>
          <w:sz w:val="16"/>
        </w:rPr>
        <w:t> </w:t>
      </w:r>
      <w:r>
        <w:rPr>
          <w:sz w:val="16"/>
        </w:rPr>
        <w:t>Buy</w:t>
      </w:r>
      <w:r>
        <w:rPr>
          <w:spacing w:val="31"/>
          <w:sz w:val="16"/>
        </w:rPr>
        <w:t> </w:t>
      </w:r>
      <w:r>
        <w:rPr>
          <w:sz w:val="16"/>
        </w:rPr>
        <w:t>&amp;</w:t>
      </w:r>
      <w:r>
        <w:rPr>
          <w:spacing w:val="31"/>
          <w:sz w:val="16"/>
        </w:rPr>
        <w:t> </w:t>
      </w:r>
      <w:r>
        <w:rPr>
          <w:sz w:val="16"/>
        </w:rPr>
        <w:t>Hold</w:t>
      </w:r>
      <w:r>
        <w:rPr>
          <w:spacing w:val="31"/>
          <w:sz w:val="16"/>
        </w:rPr>
        <w:t> </w:t>
      </w:r>
      <w:r>
        <w:rPr>
          <w:sz w:val="16"/>
        </w:rPr>
        <w:t>vs.</w:t>
      </w:r>
      <w:r>
        <w:rPr>
          <w:spacing w:val="31"/>
          <w:sz w:val="16"/>
        </w:rPr>
        <w:t> </w:t>
      </w:r>
      <w:r>
        <w:rPr>
          <w:sz w:val="16"/>
        </w:rPr>
        <w:t>Sentiment-</w:t>
      </w:r>
      <w:r>
        <w:rPr>
          <w:spacing w:val="40"/>
          <w:sz w:val="16"/>
        </w:rPr>
        <w:t> </w:t>
      </w:r>
      <w:r>
        <w:rPr>
          <w:sz w:val="16"/>
        </w:rPr>
        <w:t>Momentum strategies.</w:t>
      </w:r>
    </w:p>
    <w:p>
      <w:pPr>
        <w:pStyle w:val="BodyText"/>
        <w:spacing w:before="11"/>
        <w:jc w:val="left"/>
        <w:rPr>
          <w:sz w:val="16"/>
        </w:rPr>
      </w:pPr>
    </w:p>
    <w:p>
      <w:pPr>
        <w:pStyle w:val="BodyText"/>
        <w:ind w:left="458"/>
      </w:pPr>
      <w:r>
        <w:rPr/>
        <w:t>Graph.</w:t>
      </w:r>
      <w:r>
        <w:rPr>
          <w:spacing w:val="12"/>
        </w:rPr>
        <w:t> </w:t>
      </w:r>
      <w:hyperlink w:history="true" w:anchor="_bookmark7">
        <w:r>
          <w:rPr/>
          <w:t>8</w:t>
        </w:r>
      </w:hyperlink>
      <w:r>
        <w:rPr>
          <w:spacing w:val="13"/>
        </w:rPr>
        <w:t> </w:t>
      </w:r>
      <w:r>
        <w:rPr/>
        <w:t>shows</w:t>
      </w:r>
      <w:r>
        <w:rPr>
          <w:spacing w:val="13"/>
        </w:rPr>
        <w:t> </w:t>
      </w:r>
      <w:r>
        <w:rPr/>
        <w:t>the</w:t>
      </w:r>
      <w:r>
        <w:rPr>
          <w:spacing w:val="13"/>
        </w:rPr>
        <w:t> </w:t>
      </w:r>
      <w:r>
        <w:rPr/>
        <w:t>drawdown</w:t>
      </w:r>
      <w:r>
        <w:rPr>
          <w:spacing w:val="13"/>
        </w:rPr>
        <w:t> </w:t>
      </w:r>
      <w:r>
        <w:rPr/>
        <w:t>curves</w:t>
      </w:r>
      <w:r>
        <w:rPr>
          <w:spacing w:val="12"/>
        </w:rPr>
        <w:t> </w:t>
      </w:r>
      <w:r>
        <w:rPr/>
        <w:t>for</w:t>
      </w:r>
      <w:r>
        <w:rPr>
          <w:spacing w:val="13"/>
        </w:rPr>
        <w:t> </w:t>
      </w:r>
      <w:r>
        <w:rPr/>
        <w:t>both</w:t>
      </w:r>
      <w:r>
        <w:rPr>
          <w:spacing w:val="13"/>
        </w:rPr>
        <w:t> </w:t>
      </w:r>
      <w:r>
        <w:rPr>
          <w:spacing w:val="-2"/>
        </w:rPr>
        <w:t>strategies.</w:t>
      </w:r>
    </w:p>
    <w:p>
      <w:pPr>
        <w:pStyle w:val="BodyText"/>
        <w:spacing w:before="41"/>
        <w:jc w:val="left"/>
      </w:pPr>
      <w:r>
        <w:rPr/>
        <w:drawing>
          <wp:anchor distT="0" distB="0" distL="0" distR="0" allowOverlap="1" layoutInCell="1" locked="0" behindDoc="1" simplePos="0" relativeHeight="487593472">
            <wp:simplePos x="0" y="0"/>
            <wp:positionH relativeFrom="page">
              <wp:posOffset>647633</wp:posOffset>
            </wp:positionH>
            <wp:positionV relativeFrom="paragraph">
              <wp:posOffset>187937</wp:posOffset>
            </wp:positionV>
            <wp:extent cx="3160776" cy="88087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3160776" cy="880872"/>
                    </a:xfrm>
                    <a:prstGeom prst="rect">
                      <a:avLst/>
                    </a:prstGeom>
                  </pic:spPr>
                </pic:pic>
              </a:graphicData>
            </a:graphic>
          </wp:anchor>
        </w:drawing>
      </w:r>
    </w:p>
    <w:p>
      <w:pPr>
        <w:pStyle w:val="BodyText"/>
        <w:spacing w:before="28"/>
        <w:jc w:val="left"/>
      </w:pPr>
    </w:p>
    <w:p>
      <w:pPr>
        <w:spacing w:line="232" w:lineRule="auto" w:before="0"/>
        <w:ind w:left="259" w:right="0" w:firstLine="0"/>
        <w:jc w:val="left"/>
        <w:rPr>
          <w:sz w:val="16"/>
        </w:rPr>
      </w:pPr>
      <w:r>
        <w:rPr>
          <w:sz w:val="16"/>
        </w:rPr>
        <w:t>Graph 8.</w:t>
      </w:r>
      <w:r>
        <w:rPr>
          <w:spacing w:val="40"/>
          <w:sz w:val="16"/>
        </w:rPr>
        <w:t> </w:t>
      </w:r>
      <w:bookmarkStart w:name="_bookmark7" w:id="27"/>
      <w:bookmarkEnd w:id="27"/>
      <w:r>
        <w:rPr>
          <w:sz w:val="16"/>
        </w:rPr>
        <w:t>Dr</w:t>
      </w:r>
      <w:r>
        <w:rPr>
          <w:sz w:val="16"/>
        </w:rPr>
        <w:t>awdown comparison for Buy &amp; Hold vs. Sentiment-</w:t>
      </w:r>
      <w:r>
        <w:rPr>
          <w:sz w:val="16"/>
        </w:rPr>
        <w:t>Momentum</w:t>
      </w:r>
      <w:r>
        <w:rPr>
          <w:spacing w:val="40"/>
          <w:sz w:val="16"/>
        </w:rPr>
        <w:t> </w:t>
      </w:r>
      <w:r>
        <w:rPr>
          <w:spacing w:val="-2"/>
          <w:sz w:val="16"/>
        </w:rPr>
        <w:t>strategies.</w:t>
      </w:r>
    </w:p>
    <w:p>
      <w:pPr>
        <w:pStyle w:val="BodyText"/>
        <w:spacing w:before="10"/>
        <w:jc w:val="left"/>
        <w:rPr>
          <w:sz w:val="16"/>
        </w:rPr>
      </w:pPr>
    </w:p>
    <w:p>
      <w:pPr>
        <w:pStyle w:val="BodyText"/>
        <w:spacing w:line="249" w:lineRule="auto" w:before="1"/>
        <w:ind w:left="259" w:firstLine="199"/>
      </w:pPr>
      <w:r>
        <w:rPr/>
        <w:t>Discussion: In this simulation using synthetic data, the </w:t>
      </w:r>
      <w:r>
        <w:rPr/>
        <w:t>pas- sive</w:t>
      </w:r>
      <w:r>
        <w:rPr>
          <w:spacing w:val="-10"/>
        </w:rPr>
        <w:t> </w:t>
      </w:r>
      <w:r>
        <w:rPr/>
        <w:t>Buy</w:t>
      </w:r>
      <w:r>
        <w:rPr>
          <w:spacing w:val="-10"/>
        </w:rPr>
        <w:t> </w:t>
      </w:r>
      <w:r>
        <w:rPr/>
        <w:t>&amp;</w:t>
      </w:r>
      <w:r>
        <w:rPr>
          <w:spacing w:val="-10"/>
        </w:rPr>
        <w:t> </w:t>
      </w:r>
      <w:r>
        <w:rPr/>
        <w:t>Hold</w:t>
      </w:r>
      <w:r>
        <w:rPr>
          <w:spacing w:val="-10"/>
        </w:rPr>
        <w:t> </w:t>
      </w:r>
      <w:r>
        <w:rPr/>
        <w:t>strategy</w:t>
      </w:r>
      <w:r>
        <w:rPr>
          <w:spacing w:val="-10"/>
        </w:rPr>
        <w:t> </w:t>
      </w:r>
      <w:r>
        <w:rPr/>
        <w:t>significantly</w:t>
      </w:r>
      <w:r>
        <w:rPr>
          <w:spacing w:val="-10"/>
        </w:rPr>
        <w:t> </w:t>
      </w:r>
      <w:r>
        <w:rPr/>
        <w:t>outperformed</w:t>
      </w:r>
      <w:r>
        <w:rPr>
          <w:spacing w:val="-10"/>
        </w:rPr>
        <w:t> </w:t>
      </w:r>
      <w:r>
        <w:rPr/>
        <w:t>the</w:t>
      </w:r>
      <w:r>
        <w:rPr>
          <w:spacing w:val="-10"/>
        </w:rPr>
        <w:t> </w:t>
      </w:r>
      <w:r>
        <w:rPr/>
        <w:t>active Sentiment-Momentum</w:t>
      </w:r>
      <w:r>
        <w:rPr>
          <w:spacing w:val="-13"/>
        </w:rPr>
        <w:t> </w:t>
      </w:r>
      <w:r>
        <w:rPr/>
        <w:t>strategy.</w:t>
      </w:r>
      <w:r>
        <w:rPr>
          <w:spacing w:val="-12"/>
        </w:rPr>
        <w:t> </w:t>
      </w:r>
      <w:r>
        <w:rPr/>
        <w:t>BH</w:t>
      </w:r>
      <w:r>
        <w:rPr>
          <w:spacing w:val="-13"/>
        </w:rPr>
        <w:t> </w:t>
      </w:r>
      <w:r>
        <w:rPr/>
        <w:t>achieved</w:t>
      </w:r>
      <w:r>
        <w:rPr>
          <w:spacing w:val="-12"/>
        </w:rPr>
        <w:t> </w:t>
      </w:r>
      <w:r>
        <w:rPr/>
        <w:t>a</w:t>
      </w:r>
      <w:r>
        <w:rPr>
          <w:spacing w:val="-13"/>
        </w:rPr>
        <w:t> </w:t>
      </w:r>
      <w:r>
        <w:rPr/>
        <w:t>substantial</w:t>
      </w:r>
      <w:r>
        <w:rPr>
          <w:spacing w:val="-12"/>
        </w:rPr>
        <w:t> </w:t>
      </w:r>
      <w:r>
        <w:rPr/>
        <w:t>ROI of 190%, driven by the underlying upward trend in the syn- thetic</w:t>
      </w:r>
      <w:r>
        <w:rPr>
          <w:spacing w:val="2"/>
        </w:rPr>
        <w:t> </w:t>
      </w:r>
      <w:r>
        <w:rPr/>
        <w:t>price</w:t>
      </w:r>
      <w:r>
        <w:rPr>
          <w:spacing w:val="3"/>
        </w:rPr>
        <w:t> </w:t>
      </w:r>
      <w:r>
        <w:rPr/>
        <w:t>data,</w:t>
      </w:r>
      <w:r>
        <w:rPr>
          <w:spacing w:val="2"/>
        </w:rPr>
        <w:t> </w:t>
      </w:r>
      <w:r>
        <w:rPr/>
        <w:t>while</w:t>
      </w:r>
      <w:r>
        <w:rPr>
          <w:spacing w:val="3"/>
        </w:rPr>
        <w:t> </w:t>
      </w:r>
      <w:r>
        <w:rPr/>
        <w:t>the</w:t>
      </w:r>
      <w:r>
        <w:rPr>
          <w:spacing w:val="3"/>
        </w:rPr>
        <w:t> </w:t>
      </w:r>
      <w:r>
        <w:rPr/>
        <w:t>Momentum</w:t>
      </w:r>
      <w:r>
        <w:rPr>
          <w:spacing w:val="2"/>
        </w:rPr>
        <w:t> </w:t>
      </w:r>
      <w:r>
        <w:rPr/>
        <w:t>strategy</w:t>
      </w:r>
      <w:r>
        <w:rPr>
          <w:spacing w:val="3"/>
        </w:rPr>
        <w:t> </w:t>
      </w:r>
      <w:r>
        <w:rPr/>
        <w:t>yielded</w:t>
      </w:r>
      <w:r>
        <w:rPr>
          <w:spacing w:val="3"/>
        </w:rPr>
        <w:t> </w:t>
      </w:r>
      <w:r>
        <w:rPr/>
        <w:t>only</w:t>
      </w:r>
      <w:r>
        <w:rPr>
          <w:spacing w:val="2"/>
        </w:rPr>
        <w:t> </w:t>
      </w:r>
      <w:r>
        <w:rPr>
          <w:spacing w:val="-10"/>
        </w:rPr>
        <w:t>a</w:t>
      </w:r>
    </w:p>
    <w:p>
      <w:pPr>
        <w:spacing w:line="182" w:lineRule="exact" w:before="109"/>
        <w:ind w:left="0" w:right="58" w:firstLine="0"/>
        <w:jc w:val="center"/>
        <w:rPr>
          <w:sz w:val="16"/>
        </w:rPr>
      </w:pPr>
      <w:r>
        <w:rPr/>
        <w:br w:type="column"/>
      </w:r>
      <w:bookmarkStart w:name="_bookmark8" w:id="28"/>
      <w:bookmarkEnd w:id="28"/>
      <w:r>
        <w:rPr/>
      </w:r>
      <w:r>
        <w:rPr>
          <w:spacing w:val="-2"/>
          <w:sz w:val="16"/>
        </w:rPr>
        <w:t>TABLE</w:t>
      </w:r>
      <w:r>
        <w:rPr>
          <w:spacing w:val="4"/>
          <w:sz w:val="16"/>
        </w:rPr>
        <w:t> </w:t>
      </w:r>
      <w:r>
        <w:rPr>
          <w:spacing w:val="-10"/>
          <w:sz w:val="16"/>
        </w:rPr>
        <w:t>I</w:t>
      </w:r>
    </w:p>
    <w:p>
      <w:pPr>
        <w:spacing w:line="182" w:lineRule="exact" w:before="0"/>
        <w:ind w:left="0" w:right="58" w:firstLine="0"/>
        <w:jc w:val="center"/>
        <w:rPr>
          <w:sz w:val="16"/>
        </w:rPr>
      </w:pPr>
      <w:r>
        <w:rPr>
          <w:smallCaps/>
          <w:sz w:val="16"/>
        </w:rPr>
        <w:t>Comparison</w:t>
      </w:r>
      <w:r>
        <w:rPr>
          <w:smallCaps/>
          <w:spacing w:val="35"/>
          <w:sz w:val="16"/>
        </w:rPr>
        <w:t> </w:t>
      </w:r>
      <w:r>
        <w:rPr>
          <w:smallCaps/>
          <w:sz w:val="16"/>
        </w:rPr>
        <w:t>of</w:t>
      </w:r>
      <w:r>
        <w:rPr>
          <w:smallCaps/>
          <w:spacing w:val="36"/>
          <w:sz w:val="16"/>
        </w:rPr>
        <w:t> </w:t>
      </w:r>
      <w:r>
        <w:rPr>
          <w:smallCaps/>
          <w:sz w:val="16"/>
        </w:rPr>
        <w:t>Observed</w:t>
      </w:r>
      <w:r>
        <w:rPr>
          <w:smallCaps/>
          <w:spacing w:val="36"/>
          <w:sz w:val="16"/>
        </w:rPr>
        <w:t> </w:t>
      </w:r>
      <w:r>
        <w:rPr>
          <w:smallCaps/>
          <w:sz w:val="16"/>
        </w:rPr>
        <w:t>Metrics</w:t>
      </w:r>
      <w:r>
        <w:rPr>
          <w:smallCaps/>
          <w:spacing w:val="36"/>
          <w:sz w:val="16"/>
        </w:rPr>
        <w:t> </w:t>
      </w:r>
      <w:r>
        <w:rPr>
          <w:smallCaps/>
          <w:sz w:val="16"/>
        </w:rPr>
        <w:t>vs.</w:t>
      </w:r>
      <w:r>
        <w:rPr>
          <w:smallCaps/>
          <w:spacing w:val="26"/>
          <w:sz w:val="16"/>
        </w:rPr>
        <w:t> </w:t>
      </w:r>
      <w:r>
        <w:rPr>
          <w:smallCaps/>
          <w:sz w:val="16"/>
        </w:rPr>
        <w:t>Ideal</w:t>
      </w:r>
      <w:r>
        <w:rPr>
          <w:smallCaps/>
          <w:spacing w:val="36"/>
          <w:sz w:val="16"/>
        </w:rPr>
        <w:t> </w:t>
      </w:r>
      <w:r>
        <w:rPr>
          <w:smallCaps/>
          <w:spacing w:val="-2"/>
          <w:sz w:val="16"/>
        </w:rPr>
        <w:t>Benchmarks</w:t>
      </w:r>
    </w:p>
    <w:p>
      <w:pPr>
        <w:pStyle w:val="BodyText"/>
        <w:spacing w:before="10"/>
        <w:jc w:val="left"/>
        <w:rPr>
          <w:sz w:val="13"/>
        </w:rPr>
      </w:pPr>
      <w:r>
        <w:rPr>
          <w:sz w:val="13"/>
        </w:rPr>
        <mc:AlternateContent>
          <mc:Choice Requires="wps">
            <w:drawing>
              <wp:anchor distT="0" distB="0" distL="0" distR="0" allowOverlap="1" layoutInCell="1" locked="0" behindDoc="1" simplePos="0" relativeHeight="487593984">
                <wp:simplePos x="0" y="0"/>
                <wp:positionH relativeFrom="page">
                  <wp:posOffset>4616157</wp:posOffset>
                </wp:positionH>
                <wp:positionV relativeFrom="paragraph">
                  <wp:posOffset>117090</wp:posOffset>
                </wp:positionV>
                <wp:extent cx="188087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80870" cy="1270"/>
                        </a:xfrm>
                        <a:custGeom>
                          <a:avLst/>
                          <a:gdLst/>
                          <a:ahLst/>
                          <a:cxnLst/>
                          <a:rect l="l" t="t" r="r" b="b"/>
                          <a:pathLst>
                            <a:path w="1880870" h="0">
                              <a:moveTo>
                                <a:pt x="0" y="0"/>
                              </a:moveTo>
                              <a:lnTo>
                                <a:pt x="188036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3.47699pt;margin-top:9.21974pt;width:148.1pt;height:.1pt;mso-position-horizontal-relative:page;mso-position-vertical-relative:paragraph;z-index:-15722496;mso-wrap-distance-left:0;mso-wrap-distance-right:0" id="docshape7" coordorigin="7270,184" coordsize="2962,0" path="m7270,184l10231,184e" filled="false" stroked="true" strokeweight=".797pt" strokecolor="#000000">
                <v:path arrowok="t"/>
                <v:stroke dashstyle="solid"/>
                <w10:wrap type="topAndBottom"/>
              </v:shape>
            </w:pict>
          </mc:Fallback>
        </mc:AlternateContent>
      </w:r>
    </w:p>
    <w:p>
      <w:pPr>
        <w:tabs>
          <w:tab w:pos="2940" w:val="left" w:leader="none"/>
          <w:tab w:pos="3844" w:val="left" w:leader="none"/>
        </w:tabs>
        <w:spacing w:before="59"/>
        <w:ind w:left="1229" w:right="0" w:firstLine="0"/>
        <w:jc w:val="left"/>
        <w:rPr>
          <w:b/>
          <w:sz w:val="16"/>
        </w:rPr>
      </w:pPr>
      <w:r>
        <w:rPr>
          <w:b/>
          <w:spacing w:val="-2"/>
          <w:sz w:val="16"/>
        </w:rPr>
        <w:t>Metric</w:t>
      </w:r>
      <w:r>
        <w:rPr>
          <w:b/>
          <w:sz w:val="16"/>
        </w:rPr>
        <w:tab/>
      </w:r>
      <w:r>
        <w:rPr>
          <w:b/>
          <w:spacing w:val="-2"/>
          <w:sz w:val="16"/>
        </w:rPr>
        <w:t>Observed</w:t>
      </w:r>
      <w:r>
        <w:rPr>
          <w:b/>
          <w:sz w:val="16"/>
        </w:rPr>
        <w:tab/>
      </w:r>
      <w:r>
        <w:rPr>
          <w:b/>
          <w:spacing w:val="-2"/>
          <w:sz w:val="16"/>
        </w:rPr>
        <w:t>Ideal</w:t>
      </w:r>
    </w:p>
    <w:p>
      <w:pPr>
        <w:tabs>
          <w:tab w:pos="3154" w:val="left" w:leader="none"/>
          <w:tab w:pos="4190" w:val="right" w:leader="none"/>
        </w:tabs>
        <w:spacing w:before="136"/>
        <w:ind w:left="1229" w:right="0" w:firstLine="0"/>
        <w:jc w:val="left"/>
        <w:rPr>
          <w:sz w:val="16"/>
        </w:rPr>
      </w:pPr>
      <w:r>
        <w:rPr>
          <w:sz w:val="16"/>
        </w:rPr>
        <mc:AlternateContent>
          <mc:Choice Requires="wps">
            <w:drawing>
              <wp:anchor distT="0" distB="0" distL="0" distR="0" allowOverlap="1" layoutInCell="1" locked="0" behindDoc="0" simplePos="0" relativeHeight="15735808">
                <wp:simplePos x="0" y="0"/>
                <wp:positionH relativeFrom="page">
                  <wp:posOffset>4616157</wp:posOffset>
                </wp:positionH>
                <wp:positionV relativeFrom="paragraph">
                  <wp:posOffset>45291</wp:posOffset>
                </wp:positionV>
                <wp:extent cx="188087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880870" cy="1270"/>
                        </a:xfrm>
                        <a:custGeom>
                          <a:avLst/>
                          <a:gdLst/>
                          <a:ahLst/>
                          <a:cxnLst/>
                          <a:rect l="l" t="t" r="r" b="b"/>
                          <a:pathLst>
                            <a:path w="1880870" h="0">
                              <a:moveTo>
                                <a:pt x="0" y="0"/>
                              </a:moveTo>
                              <a:lnTo>
                                <a:pt x="188036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363.47699pt,3.566281pt" to="511.53699pt,3.566281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36320">
                <wp:simplePos x="0" y="0"/>
                <wp:positionH relativeFrom="page">
                  <wp:posOffset>4841062</wp:posOffset>
                </wp:positionH>
                <wp:positionV relativeFrom="paragraph">
                  <wp:posOffset>191621</wp:posOffset>
                </wp:positionV>
                <wp:extent cx="5080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381.186005pt,15.088282pt" to="385.171005pt,15.088282pt" stroked="true" strokeweight=".498pt" strokecolor="#000000">
                <v:stroke dashstyle="solid"/>
                <w10:wrap type="none"/>
              </v:line>
            </w:pict>
          </mc:Fallback>
        </mc:AlternateContent>
      </w:r>
      <w:r>
        <w:rPr>
          <w:sz w:val="16"/>
        </w:rPr>
        <w:t>MAE</w:t>
      </w:r>
      <w:r>
        <w:rPr>
          <w:spacing w:val="35"/>
          <w:sz w:val="16"/>
        </w:rPr>
        <w:t> </w:t>
      </w:r>
      <w:r>
        <w:rPr>
          <w:spacing w:val="-5"/>
          <w:sz w:val="16"/>
        </w:rPr>
        <w:t>pct</w:t>
      </w:r>
      <w:r>
        <w:rPr>
          <w:sz w:val="16"/>
        </w:rPr>
        <w:tab/>
      </w:r>
      <w:r>
        <w:rPr>
          <w:spacing w:val="-2"/>
          <w:sz w:val="16"/>
        </w:rPr>
        <w:t>0.0228</w:t>
      </w:r>
      <w:r>
        <w:rPr>
          <w:sz w:val="16"/>
        </w:rPr>
        <w:tab/>
      </w:r>
      <w:r>
        <w:rPr>
          <w:spacing w:val="-4"/>
          <w:sz w:val="16"/>
        </w:rPr>
        <w:t>0.01</w:t>
      </w:r>
    </w:p>
    <w:p>
      <w:pPr>
        <w:tabs>
          <w:tab w:pos="3154" w:val="left" w:leader="none"/>
          <w:tab w:pos="4190" w:val="right" w:leader="none"/>
        </w:tabs>
        <w:spacing w:before="31"/>
        <w:ind w:left="1229" w:right="0" w:firstLine="0"/>
        <w:jc w:val="left"/>
        <w:rPr>
          <w:sz w:val="16"/>
        </w:rPr>
      </w:pPr>
      <w:r>
        <w:rPr>
          <w:sz w:val="16"/>
        </w:rPr>
        <mc:AlternateContent>
          <mc:Choice Requires="wps">
            <w:drawing>
              <wp:anchor distT="0" distB="0" distL="0" distR="0" allowOverlap="1" layoutInCell="1" locked="0" behindDoc="0" simplePos="0" relativeHeight="15736832">
                <wp:simplePos x="0" y="0"/>
                <wp:positionH relativeFrom="page">
                  <wp:posOffset>4891773</wp:posOffset>
                </wp:positionH>
                <wp:positionV relativeFrom="paragraph">
                  <wp:posOffset>125070</wp:posOffset>
                </wp:positionV>
                <wp:extent cx="5080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385.178986pt,9.848063pt" to="389.163986pt,9.848063pt" stroked="true" strokeweight=".498pt" strokecolor="#000000">
                <v:stroke dashstyle="solid"/>
                <w10:wrap type="none"/>
              </v:line>
            </w:pict>
          </mc:Fallback>
        </mc:AlternateContent>
      </w:r>
      <w:r>
        <w:rPr>
          <w:sz w:val="16"/>
        </w:rPr>
        <w:t>RMSE</w:t>
      </w:r>
      <w:r>
        <w:rPr>
          <w:spacing w:val="34"/>
          <w:sz w:val="16"/>
        </w:rPr>
        <w:t> </w:t>
      </w:r>
      <w:r>
        <w:rPr>
          <w:spacing w:val="-5"/>
          <w:sz w:val="16"/>
        </w:rPr>
        <w:t>pct</w:t>
      </w:r>
      <w:r>
        <w:rPr>
          <w:sz w:val="16"/>
        </w:rPr>
        <w:tab/>
      </w:r>
      <w:r>
        <w:rPr>
          <w:spacing w:val="-2"/>
          <w:sz w:val="16"/>
        </w:rPr>
        <w:t>0.0304</w:t>
      </w:r>
      <w:r>
        <w:rPr>
          <w:sz w:val="16"/>
        </w:rPr>
        <w:tab/>
      </w:r>
      <w:r>
        <w:rPr>
          <w:spacing w:val="-4"/>
          <w:sz w:val="16"/>
        </w:rPr>
        <w:t>0.02</w:t>
      </w:r>
    </w:p>
    <w:p>
      <w:pPr>
        <w:tabs>
          <w:tab w:pos="3233" w:val="left" w:leader="none"/>
          <w:tab w:pos="4190" w:val="right" w:leader="none"/>
        </w:tabs>
        <w:spacing w:before="4"/>
        <w:ind w:left="1229" w:right="0" w:firstLine="0"/>
        <w:jc w:val="left"/>
        <w:rPr>
          <w:sz w:val="16"/>
        </w:rPr>
      </w:pPr>
      <w:r>
        <w:rPr>
          <w:rFonts w:ascii="Georgia"/>
          <w:i/>
          <w:spacing w:val="-5"/>
          <w:sz w:val="16"/>
        </w:rPr>
        <w:t>R</w:t>
      </w:r>
      <w:r>
        <w:rPr>
          <w:rFonts w:ascii="Comic Sans MS"/>
          <w:spacing w:val="-5"/>
          <w:sz w:val="16"/>
          <w:vertAlign w:val="superscript"/>
        </w:rPr>
        <w:t>2</w:t>
      </w:r>
      <w:r>
        <w:rPr>
          <w:rFonts w:ascii="Comic Sans MS"/>
          <w:sz w:val="16"/>
          <w:vertAlign w:val="baseline"/>
        </w:rPr>
        <w:tab/>
      </w:r>
      <w:r>
        <w:rPr>
          <w:spacing w:val="-2"/>
          <w:sz w:val="16"/>
          <w:vertAlign w:val="baseline"/>
        </w:rPr>
        <w:t>0.440</w:t>
      </w:r>
      <w:r>
        <w:rPr>
          <w:sz w:val="16"/>
          <w:vertAlign w:val="baseline"/>
        </w:rPr>
        <w:tab/>
      </w:r>
      <w:r>
        <w:rPr>
          <w:spacing w:val="-4"/>
          <w:sz w:val="16"/>
          <w:vertAlign w:val="baseline"/>
        </w:rPr>
        <w:t>0.70</w:t>
      </w:r>
    </w:p>
    <w:p>
      <w:pPr>
        <w:tabs>
          <w:tab w:pos="3101" w:val="left" w:leader="none"/>
          <w:tab w:pos="3831" w:val="left" w:leader="none"/>
        </w:tabs>
        <w:spacing w:before="19"/>
        <w:ind w:left="1229" w:right="0" w:firstLine="0"/>
        <w:jc w:val="left"/>
        <w:rPr>
          <w:sz w:val="16"/>
        </w:rPr>
      </w:pPr>
      <w:r>
        <w:rPr>
          <w:sz w:val="16"/>
        </w:rPr>
        <mc:AlternateContent>
          <mc:Choice Requires="wps">
            <w:drawing>
              <wp:anchor distT="0" distB="0" distL="0" distR="0" allowOverlap="1" layoutInCell="1" locked="0" behindDoc="0" simplePos="0" relativeHeight="15737344">
                <wp:simplePos x="0" y="0"/>
                <wp:positionH relativeFrom="page">
                  <wp:posOffset>4786401</wp:posOffset>
                </wp:positionH>
                <wp:positionV relativeFrom="paragraph">
                  <wp:posOffset>117734</wp:posOffset>
                </wp:positionV>
                <wp:extent cx="5080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376.881989pt,9.270407pt" to="380.866989pt,9.270407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37856">
                <wp:simplePos x="0" y="0"/>
                <wp:positionH relativeFrom="page">
                  <wp:posOffset>5244833</wp:posOffset>
                </wp:positionH>
                <wp:positionV relativeFrom="paragraph">
                  <wp:posOffset>117734</wp:posOffset>
                </wp:positionV>
                <wp:extent cx="5080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412.979004pt,9.270407pt" to="416.964004pt,9.270407pt" stroked="true" strokeweight=".498pt" strokecolor="#000000">
                <v:stroke dashstyle="solid"/>
                <w10:wrap type="none"/>
              </v:line>
            </w:pict>
          </mc:Fallback>
        </mc:AlternateContent>
      </w:r>
      <w:r>
        <w:rPr>
          <w:sz w:val="16"/>
        </w:rPr>
        <w:t>ROI</w:t>
      </w:r>
      <w:r>
        <w:rPr>
          <w:spacing w:val="28"/>
          <w:sz w:val="16"/>
        </w:rPr>
        <w:t> </w:t>
      </w:r>
      <w:r>
        <w:rPr>
          <w:sz w:val="16"/>
        </w:rPr>
        <w:t>advantage</w:t>
      </w:r>
      <w:r>
        <w:rPr>
          <w:spacing w:val="29"/>
          <w:sz w:val="16"/>
        </w:rPr>
        <w:t> </w:t>
      </w:r>
      <w:r>
        <w:rPr>
          <w:spacing w:val="-5"/>
          <w:sz w:val="16"/>
        </w:rPr>
        <w:t>pct</w:t>
      </w:r>
      <w:r>
        <w:rPr>
          <w:sz w:val="16"/>
        </w:rPr>
        <w:tab/>
      </w:r>
      <w:r>
        <w:rPr>
          <w:spacing w:val="-2"/>
          <w:sz w:val="16"/>
        </w:rPr>
        <w:t>-184.59</w:t>
      </w:r>
      <w:r>
        <w:rPr>
          <w:sz w:val="16"/>
        </w:rPr>
        <w:tab/>
      </w:r>
      <w:r>
        <w:rPr>
          <w:spacing w:val="-2"/>
          <w:sz w:val="16"/>
        </w:rPr>
        <w:t>10.00</w:t>
      </w:r>
    </w:p>
    <w:p>
      <w:pPr>
        <w:tabs>
          <w:tab w:pos="3180" w:val="left" w:leader="none"/>
          <w:tab w:pos="3858" w:val="left" w:leader="none"/>
        </w:tabs>
        <w:spacing w:before="31"/>
        <w:ind w:left="1229" w:right="0" w:firstLine="0"/>
        <w:jc w:val="left"/>
        <w:rPr>
          <w:sz w:val="16"/>
        </w:rPr>
      </w:pPr>
      <w:r>
        <w:rPr>
          <w:sz w:val="16"/>
        </w:rPr>
        <mc:AlternateContent>
          <mc:Choice Requires="wps">
            <w:drawing>
              <wp:anchor distT="0" distB="0" distL="0" distR="0" allowOverlap="1" layoutInCell="1" locked="0" behindDoc="0" simplePos="0" relativeHeight="15738368">
                <wp:simplePos x="0" y="0"/>
                <wp:positionH relativeFrom="page">
                  <wp:posOffset>4756746</wp:posOffset>
                </wp:positionH>
                <wp:positionV relativeFrom="paragraph">
                  <wp:posOffset>125478</wp:posOffset>
                </wp:positionV>
                <wp:extent cx="5080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374.546997pt,9.880187pt" to="378.531997pt,9.880187pt" stroked="true" strokeweight=".498pt" strokecolor="#000000">
                <v:stroke dashstyle="solid"/>
                <w10:wrap type="none"/>
              </v:line>
            </w:pict>
          </mc:Fallback>
        </mc:AlternateContent>
      </w:r>
      <w:r>
        <w:rPr>
          <w:sz w:val="16"/>
        </w:rPr>
        <w:t>BH</w:t>
      </w:r>
      <w:r>
        <w:rPr>
          <w:spacing w:val="36"/>
          <w:sz w:val="16"/>
        </w:rPr>
        <w:t> </w:t>
      </w:r>
      <w:r>
        <w:rPr>
          <w:spacing w:val="-2"/>
          <w:sz w:val="16"/>
        </w:rPr>
        <w:t>MaxDrawdown</w:t>
      </w:r>
      <w:r>
        <w:rPr>
          <w:sz w:val="16"/>
        </w:rPr>
        <w:tab/>
      </w:r>
      <w:r>
        <w:rPr>
          <w:spacing w:val="-2"/>
          <w:sz w:val="16"/>
        </w:rPr>
        <w:t>-0.197</w:t>
      </w:r>
      <w:r>
        <w:rPr>
          <w:sz w:val="16"/>
        </w:rPr>
        <w:tab/>
      </w:r>
      <w:r>
        <w:rPr>
          <w:spacing w:val="-2"/>
          <w:sz w:val="16"/>
        </w:rPr>
        <w:t>-</w:t>
      </w:r>
      <w:r>
        <w:rPr>
          <w:spacing w:val="-4"/>
          <w:sz w:val="16"/>
        </w:rPr>
        <w:t>0.25</w:t>
      </w:r>
    </w:p>
    <w:p>
      <w:pPr>
        <w:tabs>
          <w:tab w:pos="3180" w:val="left" w:leader="none"/>
          <w:tab w:pos="3858" w:val="left" w:leader="none"/>
        </w:tabs>
        <w:spacing w:before="32"/>
        <w:ind w:left="1229" w:right="0" w:firstLine="0"/>
        <w:jc w:val="left"/>
        <w:rPr>
          <w:sz w:val="16"/>
        </w:rPr>
      </w:pPr>
      <w:r>
        <w:rPr>
          <w:sz w:val="16"/>
        </w:rPr>
        <mc:AlternateContent>
          <mc:Choice Requires="wps">
            <w:drawing>
              <wp:anchor distT="0" distB="0" distL="0" distR="0" allowOverlap="1" layoutInCell="1" locked="0" behindDoc="0" simplePos="0" relativeHeight="15738880">
                <wp:simplePos x="0" y="0"/>
                <wp:positionH relativeFrom="page">
                  <wp:posOffset>4869205</wp:posOffset>
                </wp:positionH>
                <wp:positionV relativeFrom="paragraph">
                  <wp:posOffset>125615</wp:posOffset>
                </wp:positionV>
                <wp:extent cx="5080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383.402008pt,9.890968pt" to="387.387008pt,9.890968pt" stroked="true" strokeweight=".498pt" strokecolor="#000000">
                <v:stroke dashstyle="solid"/>
                <w10:wrap type="none"/>
              </v:line>
            </w:pict>
          </mc:Fallback>
        </mc:AlternateContent>
      </w:r>
      <w:r>
        <w:rPr>
          <w:sz w:val="16"/>
        </w:rPr>
        <w:t>MOM</w:t>
      </w:r>
      <w:r>
        <w:rPr>
          <w:spacing w:val="33"/>
          <w:sz w:val="16"/>
        </w:rPr>
        <w:t> </w:t>
      </w:r>
      <w:r>
        <w:rPr>
          <w:spacing w:val="-2"/>
          <w:sz w:val="16"/>
        </w:rPr>
        <w:t>MaxDrawdown</w:t>
      </w:r>
      <w:r>
        <w:rPr>
          <w:sz w:val="16"/>
        </w:rPr>
        <w:tab/>
      </w:r>
      <w:r>
        <w:rPr>
          <w:spacing w:val="-2"/>
          <w:sz w:val="16"/>
        </w:rPr>
        <w:t>-0.299</w:t>
      </w:r>
      <w:r>
        <w:rPr>
          <w:sz w:val="16"/>
        </w:rPr>
        <w:tab/>
      </w:r>
      <w:r>
        <w:rPr>
          <w:spacing w:val="-2"/>
          <w:sz w:val="16"/>
        </w:rPr>
        <w:t>-</w:t>
      </w:r>
      <w:r>
        <w:rPr>
          <w:spacing w:val="-4"/>
          <w:sz w:val="16"/>
        </w:rPr>
        <w:t>0.25</w:t>
      </w:r>
    </w:p>
    <w:p>
      <w:pPr>
        <w:pStyle w:val="BodyText"/>
        <w:spacing w:before="3"/>
        <w:jc w:val="left"/>
        <w:rPr>
          <w:sz w:val="4"/>
        </w:rPr>
      </w:pPr>
      <w:r>
        <w:rPr>
          <w:sz w:val="4"/>
        </w:rPr>
        <mc:AlternateContent>
          <mc:Choice Requires="wps">
            <w:drawing>
              <wp:anchor distT="0" distB="0" distL="0" distR="0" allowOverlap="1" layoutInCell="1" locked="0" behindDoc="1" simplePos="0" relativeHeight="487594496">
                <wp:simplePos x="0" y="0"/>
                <wp:positionH relativeFrom="page">
                  <wp:posOffset>4616157</wp:posOffset>
                </wp:positionH>
                <wp:positionV relativeFrom="paragraph">
                  <wp:posOffset>46796</wp:posOffset>
                </wp:positionV>
                <wp:extent cx="188087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1880870" cy="1270"/>
                        </a:xfrm>
                        <a:custGeom>
                          <a:avLst/>
                          <a:gdLst/>
                          <a:ahLst/>
                          <a:cxnLst/>
                          <a:rect l="l" t="t" r="r" b="b"/>
                          <a:pathLst>
                            <a:path w="1880870" h="0">
                              <a:moveTo>
                                <a:pt x="0" y="0"/>
                              </a:moveTo>
                              <a:lnTo>
                                <a:pt x="188036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3.47699pt;margin-top:3.68475pt;width:148.1pt;height:.1pt;mso-position-horizontal-relative:page;mso-position-vertical-relative:paragraph;z-index:-15721984;mso-wrap-distance-left:0;mso-wrap-distance-right:0" id="docshape8" coordorigin="7270,74" coordsize="2962,0" path="m7270,74l10231,74e" filled="false" stroked="true" strokeweight=".797pt" strokecolor="#000000">
                <v:path arrowok="t"/>
                <v:stroke dashstyle="solid"/>
                <w10:wrap type="topAndBottom"/>
              </v:shape>
            </w:pict>
          </mc:Fallback>
        </mc:AlternateContent>
      </w:r>
    </w:p>
    <w:p>
      <w:pPr>
        <w:pStyle w:val="BodyText"/>
        <w:jc w:val="left"/>
        <w:rPr>
          <w:sz w:val="16"/>
        </w:rPr>
      </w:pPr>
    </w:p>
    <w:p>
      <w:pPr>
        <w:pStyle w:val="BodyText"/>
        <w:spacing w:before="59"/>
        <w:jc w:val="left"/>
        <w:rPr>
          <w:sz w:val="16"/>
        </w:rPr>
      </w:pPr>
    </w:p>
    <w:p>
      <w:pPr>
        <w:pStyle w:val="BodyText"/>
        <w:spacing w:line="249" w:lineRule="auto"/>
        <w:ind w:left="199" w:right="257"/>
        <w:jc w:val="right"/>
      </w:pPr>
      <w:r>
        <w:rPr/>
        <w:t>5.7% return. This underperformance is likely due to the </w:t>
      </w:r>
      <w:r>
        <w:rPr/>
        <w:t>weak correlation</w:t>
      </w:r>
      <w:r>
        <w:rPr>
          <w:spacing w:val="-3"/>
        </w:rPr>
        <w:t> </w:t>
      </w:r>
      <w:r>
        <w:rPr/>
        <w:t>between</w:t>
      </w:r>
      <w:r>
        <w:rPr>
          <w:spacing w:val="-3"/>
        </w:rPr>
        <w:t> </w:t>
      </w:r>
      <w:r>
        <w:rPr/>
        <w:t>the</w:t>
      </w:r>
      <w:r>
        <w:rPr>
          <w:spacing w:val="-3"/>
        </w:rPr>
        <w:t> </w:t>
      </w:r>
      <w:r>
        <w:rPr/>
        <w:t>synthetic</w:t>
      </w:r>
      <w:r>
        <w:rPr>
          <w:spacing w:val="-3"/>
        </w:rPr>
        <w:t> </w:t>
      </w:r>
      <w:r>
        <w:rPr/>
        <w:t>sentiment</w:t>
      </w:r>
      <w:r>
        <w:rPr>
          <w:spacing w:val="-3"/>
        </w:rPr>
        <w:t> </w:t>
      </w:r>
      <w:r>
        <w:rPr/>
        <w:t>signal</w:t>
      </w:r>
      <w:r>
        <w:rPr>
          <w:spacing w:val="-3"/>
        </w:rPr>
        <w:t> </w:t>
      </w:r>
      <w:r>
        <w:rPr/>
        <w:t>and</w:t>
      </w:r>
      <w:r>
        <w:rPr>
          <w:spacing w:val="-3"/>
        </w:rPr>
        <w:t> </w:t>
      </w:r>
      <w:r>
        <w:rPr/>
        <w:t>returns, causing</w:t>
      </w:r>
      <w:r>
        <w:rPr>
          <w:spacing w:val="40"/>
        </w:rPr>
        <w:t> </w:t>
      </w:r>
      <w:r>
        <w:rPr/>
        <w:t>the</w:t>
      </w:r>
      <w:r>
        <w:rPr>
          <w:spacing w:val="40"/>
        </w:rPr>
        <w:t> </w:t>
      </w:r>
      <w:r>
        <w:rPr/>
        <w:t>strategy</w:t>
      </w:r>
      <w:r>
        <w:rPr>
          <w:spacing w:val="40"/>
        </w:rPr>
        <w:t> </w:t>
      </w:r>
      <w:r>
        <w:rPr/>
        <w:t>to</w:t>
      </w:r>
      <w:r>
        <w:rPr>
          <w:spacing w:val="40"/>
        </w:rPr>
        <w:t> </w:t>
      </w:r>
      <w:r>
        <w:rPr/>
        <w:t>make</w:t>
      </w:r>
      <w:r>
        <w:rPr>
          <w:spacing w:val="40"/>
        </w:rPr>
        <w:t> </w:t>
      </w:r>
      <w:r>
        <w:rPr/>
        <w:t>suboptimal</w:t>
      </w:r>
      <w:r>
        <w:rPr>
          <w:spacing w:val="40"/>
        </w:rPr>
        <w:t> </w:t>
      </w:r>
      <w:r>
        <w:rPr/>
        <w:t>trading</w:t>
      </w:r>
      <w:r>
        <w:rPr>
          <w:spacing w:val="40"/>
        </w:rPr>
        <w:t> </w:t>
      </w:r>
      <w:r>
        <w:rPr/>
        <w:t>decisions (potentially</w:t>
      </w:r>
      <w:r>
        <w:rPr>
          <w:spacing w:val="-12"/>
        </w:rPr>
        <w:t> </w:t>
      </w:r>
      <w:r>
        <w:rPr/>
        <w:t>buying</w:t>
      </w:r>
      <w:r>
        <w:rPr>
          <w:spacing w:val="-12"/>
        </w:rPr>
        <w:t> </w:t>
      </w:r>
      <w:r>
        <w:rPr/>
        <w:t>high/selling</w:t>
      </w:r>
      <w:r>
        <w:rPr>
          <w:spacing w:val="-12"/>
        </w:rPr>
        <w:t> </w:t>
      </w:r>
      <w:r>
        <w:rPr/>
        <w:t>low</w:t>
      </w:r>
      <w:r>
        <w:rPr>
          <w:spacing w:val="-12"/>
        </w:rPr>
        <w:t> </w:t>
      </w:r>
      <w:r>
        <w:rPr/>
        <w:t>or</w:t>
      </w:r>
      <w:r>
        <w:rPr>
          <w:spacing w:val="-12"/>
        </w:rPr>
        <w:t> </w:t>
      </w:r>
      <w:r>
        <w:rPr/>
        <w:t>missing</w:t>
      </w:r>
      <w:r>
        <w:rPr>
          <w:spacing w:val="-12"/>
        </w:rPr>
        <w:t> </w:t>
      </w:r>
      <w:r>
        <w:rPr/>
        <w:t>upward</w:t>
      </w:r>
      <w:r>
        <w:rPr>
          <w:spacing w:val="-12"/>
        </w:rPr>
        <w:t> </w:t>
      </w:r>
      <w:r>
        <w:rPr/>
        <w:t>trends). The</w:t>
      </w:r>
      <w:r>
        <w:rPr>
          <w:spacing w:val="40"/>
        </w:rPr>
        <w:t> </w:t>
      </w:r>
      <w:r>
        <w:rPr/>
        <w:t>risk</w:t>
      </w:r>
      <w:r>
        <w:rPr>
          <w:spacing w:val="40"/>
        </w:rPr>
        <w:t> </w:t>
      </w:r>
      <w:r>
        <w:rPr/>
        <w:t>metrics</w:t>
      </w:r>
      <w:r>
        <w:rPr>
          <w:spacing w:val="40"/>
        </w:rPr>
        <w:t> </w:t>
      </w:r>
      <w:r>
        <w:rPr/>
        <w:t>also</w:t>
      </w:r>
      <w:r>
        <w:rPr>
          <w:spacing w:val="40"/>
        </w:rPr>
        <w:t> </w:t>
      </w:r>
      <w:r>
        <w:rPr/>
        <w:t>favor</w:t>
      </w:r>
      <w:r>
        <w:rPr>
          <w:spacing w:val="40"/>
        </w:rPr>
        <w:t> </w:t>
      </w:r>
      <w:r>
        <w:rPr/>
        <w:t>BH</w:t>
      </w:r>
      <w:r>
        <w:rPr>
          <w:spacing w:val="40"/>
        </w:rPr>
        <w:t> </w:t>
      </w:r>
      <w:r>
        <w:rPr/>
        <w:t>in</w:t>
      </w:r>
      <w:r>
        <w:rPr>
          <w:spacing w:val="40"/>
        </w:rPr>
        <w:t> </w:t>
      </w:r>
      <w:r>
        <w:rPr/>
        <w:t>this</w:t>
      </w:r>
      <w:r>
        <w:rPr>
          <w:spacing w:val="40"/>
        </w:rPr>
        <w:t> </w:t>
      </w:r>
      <w:r>
        <w:rPr/>
        <w:t>case.</w:t>
      </w:r>
      <w:r>
        <w:rPr>
          <w:spacing w:val="40"/>
        </w:rPr>
        <w:t> </w:t>
      </w:r>
      <w:r>
        <w:rPr/>
        <w:t>While</w:t>
      </w:r>
      <w:r>
        <w:rPr>
          <w:spacing w:val="40"/>
        </w:rPr>
        <w:t> </w:t>
      </w:r>
      <w:r>
        <w:rPr/>
        <w:t>both strategies</w:t>
      </w:r>
      <w:r>
        <w:rPr>
          <w:spacing w:val="40"/>
        </w:rPr>
        <w:t> </w:t>
      </w:r>
      <w:r>
        <w:rPr/>
        <w:t>experienced</w:t>
      </w:r>
      <w:r>
        <w:rPr>
          <w:spacing w:val="40"/>
        </w:rPr>
        <w:t> </w:t>
      </w:r>
      <w:r>
        <w:rPr/>
        <w:t>drawdowns,</w:t>
      </w:r>
      <w:r>
        <w:rPr>
          <w:spacing w:val="40"/>
        </w:rPr>
        <w:t> </w:t>
      </w:r>
      <w:r>
        <w:rPr/>
        <w:t>the</w:t>
      </w:r>
      <w:r>
        <w:rPr>
          <w:spacing w:val="40"/>
        </w:rPr>
        <w:t> </w:t>
      </w:r>
      <w:r>
        <w:rPr/>
        <w:t>Momentum</w:t>
      </w:r>
      <w:r>
        <w:rPr>
          <w:spacing w:val="40"/>
        </w:rPr>
        <w:t> </w:t>
      </w:r>
      <w:r>
        <w:rPr/>
        <w:t>strategy suffered a larger maximum drawdown (-29.9%) compared to BH</w:t>
      </w:r>
      <w:r>
        <w:rPr>
          <w:spacing w:val="25"/>
        </w:rPr>
        <w:t> </w:t>
      </w:r>
      <w:r>
        <w:rPr/>
        <w:t>(-19.7%).</w:t>
      </w:r>
      <w:r>
        <w:rPr>
          <w:spacing w:val="25"/>
        </w:rPr>
        <w:t> </w:t>
      </w:r>
      <w:r>
        <w:rPr/>
        <w:t>The</w:t>
      </w:r>
      <w:r>
        <w:rPr>
          <w:spacing w:val="25"/>
        </w:rPr>
        <w:t> </w:t>
      </w:r>
      <w:r>
        <w:rPr/>
        <w:t>Sharpe-like</w:t>
      </w:r>
      <w:r>
        <w:rPr>
          <w:spacing w:val="25"/>
        </w:rPr>
        <w:t> </w:t>
      </w:r>
      <w:r>
        <w:rPr/>
        <w:t>ratio</w:t>
      </w:r>
      <w:r>
        <w:rPr>
          <w:spacing w:val="25"/>
        </w:rPr>
        <w:t> </w:t>
      </w:r>
      <w:r>
        <w:rPr/>
        <w:t>for</w:t>
      </w:r>
      <w:r>
        <w:rPr>
          <w:spacing w:val="25"/>
        </w:rPr>
        <w:t> </w:t>
      </w:r>
      <w:r>
        <w:rPr/>
        <w:t>BH</w:t>
      </w:r>
      <w:r>
        <w:rPr>
          <w:spacing w:val="25"/>
        </w:rPr>
        <w:t> </w:t>
      </w:r>
      <w:r>
        <w:rPr/>
        <w:t>(0.93)</w:t>
      </w:r>
      <w:r>
        <w:rPr>
          <w:spacing w:val="25"/>
        </w:rPr>
        <w:t> </w:t>
      </w:r>
      <w:r>
        <w:rPr/>
        <w:t>was</w:t>
      </w:r>
      <w:r>
        <w:rPr>
          <w:spacing w:val="25"/>
        </w:rPr>
        <w:t> </w:t>
      </w:r>
      <w:r>
        <w:rPr/>
        <w:t>con- siderably higher than for Momentum (0.23), indicating better risk-adjusted</w:t>
      </w:r>
      <w:r>
        <w:rPr>
          <w:spacing w:val="28"/>
        </w:rPr>
        <w:t> </w:t>
      </w:r>
      <w:r>
        <w:rPr/>
        <w:t>returns</w:t>
      </w:r>
      <w:r>
        <w:rPr>
          <w:spacing w:val="28"/>
        </w:rPr>
        <w:t> </w:t>
      </w:r>
      <w:r>
        <w:rPr/>
        <w:t>for</w:t>
      </w:r>
      <w:r>
        <w:rPr>
          <w:spacing w:val="28"/>
        </w:rPr>
        <w:t> </w:t>
      </w:r>
      <w:r>
        <w:rPr/>
        <w:t>the</w:t>
      </w:r>
      <w:r>
        <w:rPr>
          <w:spacing w:val="28"/>
        </w:rPr>
        <w:t> </w:t>
      </w:r>
      <w:r>
        <w:rPr/>
        <w:t>passive</w:t>
      </w:r>
      <w:r>
        <w:rPr>
          <w:spacing w:val="28"/>
        </w:rPr>
        <w:t> </w:t>
      </w:r>
      <w:r>
        <w:rPr/>
        <w:t>strategy</w:t>
      </w:r>
      <w:r>
        <w:rPr>
          <w:spacing w:val="28"/>
        </w:rPr>
        <w:t> </w:t>
      </w:r>
      <w:r>
        <w:rPr/>
        <w:t>in</w:t>
      </w:r>
      <w:r>
        <w:rPr>
          <w:spacing w:val="28"/>
        </w:rPr>
        <w:t> </w:t>
      </w:r>
      <w:r>
        <w:rPr/>
        <w:t>this</w:t>
      </w:r>
      <w:r>
        <w:rPr>
          <w:spacing w:val="28"/>
        </w:rPr>
        <w:t> </w:t>
      </w:r>
      <w:r>
        <w:rPr/>
        <w:t>specific synthetic scenario. These results underscore the importance of using</w:t>
      </w:r>
      <w:r>
        <w:rPr>
          <w:spacing w:val="-11"/>
        </w:rPr>
        <w:t> </w:t>
      </w:r>
      <w:r>
        <w:rPr/>
        <w:t>predictive</w:t>
      </w:r>
      <w:r>
        <w:rPr>
          <w:spacing w:val="-11"/>
        </w:rPr>
        <w:t> </w:t>
      </w:r>
      <w:r>
        <w:rPr/>
        <w:t>and</w:t>
      </w:r>
      <w:r>
        <w:rPr>
          <w:spacing w:val="-11"/>
        </w:rPr>
        <w:t> </w:t>
      </w:r>
      <w:r>
        <w:rPr/>
        <w:t>robust</w:t>
      </w:r>
      <w:r>
        <w:rPr>
          <w:spacing w:val="-11"/>
        </w:rPr>
        <w:t> </w:t>
      </w:r>
      <w:r>
        <w:rPr/>
        <w:t>signals</w:t>
      </w:r>
      <w:r>
        <w:rPr>
          <w:spacing w:val="-11"/>
        </w:rPr>
        <w:t> </w:t>
      </w:r>
      <w:r>
        <w:rPr/>
        <w:t>for</w:t>
      </w:r>
      <w:r>
        <w:rPr>
          <w:spacing w:val="-11"/>
        </w:rPr>
        <w:t> </w:t>
      </w:r>
      <w:r>
        <w:rPr/>
        <w:t>active</w:t>
      </w:r>
      <w:r>
        <w:rPr>
          <w:spacing w:val="-11"/>
        </w:rPr>
        <w:t> </w:t>
      </w:r>
      <w:r>
        <w:rPr/>
        <w:t>trading</w:t>
      </w:r>
      <w:r>
        <w:rPr>
          <w:spacing w:val="-11"/>
        </w:rPr>
        <w:t> </w:t>
      </w:r>
      <w:r>
        <w:rPr/>
        <w:t>strategies; otherwise,</w:t>
      </w:r>
      <w:r>
        <w:rPr>
          <w:spacing w:val="-11"/>
        </w:rPr>
        <w:t> </w:t>
      </w:r>
      <w:r>
        <w:rPr/>
        <w:t>transaction</w:t>
      </w:r>
      <w:r>
        <w:rPr>
          <w:spacing w:val="-11"/>
        </w:rPr>
        <w:t> </w:t>
      </w:r>
      <w:r>
        <w:rPr/>
        <w:t>costs</w:t>
      </w:r>
      <w:r>
        <w:rPr>
          <w:spacing w:val="-11"/>
        </w:rPr>
        <w:t> </w:t>
      </w:r>
      <w:r>
        <w:rPr/>
        <w:t>(not</w:t>
      </w:r>
      <w:r>
        <w:rPr>
          <w:spacing w:val="-11"/>
        </w:rPr>
        <w:t> </w:t>
      </w:r>
      <w:r>
        <w:rPr/>
        <w:t>modeled</w:t>
      </w:r>
      <w:r>
        <w:rPr>
          <w:spacing w:val="-11"/>
        </w:rPr>
        <w:t> </w:t>
      </w:r>
      <w:r>
        <w:rPr/>
        <w:t>here)</w:t>
      </w:r>
      <w:r>
        <w:rPr>
          <w:spacing w:val="-11"/>
        </w:rPr>
        <w:t> </w:t>
      </w:r>
      <w:r>
        <w:rPr/>
        <w:t>and</w:t>
      </w:r>
      <w:r>
        <w:rPr>
          <w:spacing w:val="-11"/>
        </w:rPr>
        <w:t> </w:t>
      </w:r>
      <w:r>
        <w:rPr/>
        <w:t>suboptimal timing</w:t>
      </w:r>
      <w:r>
        <w:rPr>
          <w:spacing w:val="40"/>
        </w:rPr>
        <w:t> </w:t>
      </w:r>
      <w:r>
        <w:rPr/>
        <w:t>can</w:t>
      </w:r>
      <w:r>
        <w:rPr>
          <w:spacing w:val="40"/>
        </w:rPr>
        <w:t> </w:t>
      </w:r>
      <w:r>
        <w:rPr/>
        <w:t>easily</w:t>
      </w:r>
      <w:r>
        <w:rPr>
          <w:spacing w:val="40"/>
        </w:rPr>
        <w:t> </w:t>
      </w:r>
      <w:r>
        <w:rPr/>
        <w:t>lead</w:t>
      </w:r>
      <w:r>
        <w:rPr>
          <w:spacing w:val="40"/>
        </w:rPr>
        <w:t> </w:t>
      </w:r>
      <w:r>
        <w:rPr/>
        <w:t>to</w:t>
      </w:r>
      <w:r>
        <w:rPr>
          <w:spacing w:val="40"/>
        </w:rPr>
        <w:t> </w:t>
      </w:r>
      <w:r>
        <w:rPr/>
        <w:t>underperformance</w:t>
      </w:r>
      <w:r>
        <w:rPr>
          <w:spacing w:val="40"/>
        </w:rPr>
        <w:t> </w:t>
      </w:r>
      <w:r>
        <w:rPr/>
        <w:t>compared</w:t>
      </w:r>
      <w:r>
        <w:rPr>
          <w:spacing w:val="40"/>
        </w:rPr>
        <w:t> </w:t>
      </w:r>
      <w:r>
        <w:rPr/>
        <w:t>to simply holding the asset, especially</w:t>
      </w:r>
      <w:r>
        <w:rPr>
          <w:spacing w:val="1"/>
        </w:rPr>
        <w:t> </w:t>
      </w:r>
      <w:r>
        <w:rPr/>
        <w:t>in a trending market </w:t>
      </w:r>
      <w:r>
        <w:rPr>
          <w:spacing w:val="-4"/>
        </w:rPr>
        <w:t>(even</w:t>
      </w:r>
    </w:p>
    <w:p>
      <w:pPr>
        <w:pStyle w:val="BodyText"/>
        <w:spacing w:before="1"/>
        <w:ind w:left="199"/>
        <w:jc w:val="left"/>
      </w:pPr>
      <w:bookmarkStart w:name="Comparative Analysis and Reflection" w:id="29"/>
      <w:bookmarkEnd w:id="29"/>
      <w:r>
        <w:rPr/>
      </w:r>
      <w:r>
        <w:rPr/>
        <w:t>a</w:t>
      </w:r>
      <w:r>
        <w:rPr>
          <w:spacing w:val="14"/>
        </w:rPr>
        <w:t> </w:t>
      </w:r>
      <w:r>
        <w:rPr/>
        <w:t>synthetic</w:t>
      </w:r>
      <w:r>
        <w:rPr>
          <w:spacing w:val="15"/>
        </w:rPr>
        <w:t> </w:t>
      </w:r>
      <w:r>
        <w:rPr>
          <w:spacing w:val="-2"/>
        </w:rPr>
        <w:t>one).</w:t>
      </w:r>
    </w:p>
    <w:p>
      <w:pPr>
        <w:pStyle w:val="Heading1"/>
        <w:numPr>
          <w:ilvl w:val="0"/>
          <w:numId w:val="1"/>
        </w:numPr>
        <w:tabs>
          <w:tab w:pos="676" w:val="left" w:leader="none"/>
        </w:tabs>
        <w:spacing w:line="240" w:lineRule="auto" w:before="182" w:after="0"/>
        <w:ind w:left="676" w:right="0" w:hanging="477"/>
        <w:jc w:val="left"/>
      </w:pPr>
      <w:r>
        <w:rPr/>
        <w:t>Comparative</w:t>
      </w:r>
      <w:r>
        <w:rPr>
          <w:spacing w:val="-14"/>
        </w:rPr>
        <w:t> </w:t>
      </w:r>
      <w:r>
        <w:rPr/>
        <w:t>Analysis</w:t>
      </w:r>
      <w:r>
        <w:rPr>
          <w:spacing w:val="-13"/>
        </w:rPr>
        <w:t> </w:t>
      </w:r>
      <w:r>
        <w:rPr/>
        <w:t>and</w:t>
      </w:r>
      <w:r>
        <w:rPr>
          <w:spacing w:val="-13"/>
        </w:rPr>
        <w:t> </w:t>
      </w:r>
      <w:r>
        <w:rPr>
          <w:spacing w:val="-2"/>
        </w:rPr>
        <w:t>Reflection</w:t>
      </w:r>
    </w:p>
    <w:p>
      <w:pPr>
        <w:pStyle w:val="BodyText"/>
        <w:spacing w:line="249" w:lineRule="auto" w:before="64"/>
        <w:ind w:left="199" w:right="257" w:firstLine="199"/>
      </w:pPr>
      <w:r>
        <w:rPr/>
        <w:t>To</w:t>
      </w:r>
      <w:r>
        <w:rPr>
          <w:spacing w:val="-8"/>
        </w:rPr>
        <w:t> </w:t>
      </w:r>
      <w:r>
        <w:rPr/>
        <w:t>provide</w:t>
      </w:r>
      <w:r>
        <w:rPr>
          <w:spacing w:val="-8"/>
        </w:rPr>
        <w:t> </w:t>
      </w:r>
      <w:r>
        <w:rPr/>
        <w:t>context</w:t>
      </w:r>
      <w:r>
        <w:rPr>
          <w:spacing w:val="-8"/>
        </w:rPr>
        <w:t> </w:t>
      </w:r>
      <w:r>
        <w:rPr/>
        <w:t>for</w:t>
      </w:r>
      <w:r>
        <w:rPr>
          <w:spacing w:val="-8"/>
        </w:rPr>
        <w:t> </w:t>
      </w:r>
      <w:r>
        <w:rPr/>
        <w:t>the</w:t>
      </w:r>
      <w:r>
        <w:rPr>
          <w:spacing w:val="-8"/>
        </w:rPr>
        <w:t> </w:t>
      </w:r>
      <w:r>
        <w:rPr/>
        <w:t>results,</w:t>
      </w:r>
      <w:r>
        <w:rPr>
          <w:spacing w:val="-8"/>
        </w:rPr>
        <w:t> </w:t>
      </w:r>
      <w:r>
        <w:rPr/>
        <w:t>we</w:t>
      </w:r>
      <w:r>
        <w:rPr>
          <w:spacing w:val="-8"/>
        </w:rPr>
        <w:t> </w:t>
      </w:r>
      <w:r>
        <w:rPr/>
        <w:t>compare</w:t>
      </w:r>
      <w:r>
        <w:rPr>
          <w:spacing w:val="-8"/>
        </w:rPr>
        <w:t> </w:t>
      </w:r>
      <w:r>
        <w:rPr/>
        <w:t>key</w:t>
      </w:r>
      <w:r>
        <w:rPr>
          <w:spacing w:val="-8"/>
        </w:rPr>
        <w:t> </w:t>
      </w:r>
      <w:r>
        <w:rPr/>
        <w:t>observed metrics against predefined ideal benchmarks, representing re- alistic goals for forecasting and strategy performance in the volatile</w:t>
      </w:r>
      <w:r>
        <w:rPr>
          <w:spacing w:val="-13"/>
        </w:rPr>
        <w:t> </w:t>
      </w:r>
      <w:r>
        <w:rPr/>
        <w:t>cryptocurrency</w:t>
      </w:r>
      <w:r>
        <w:rPr>
          <w:spacing w:val="-12"/>
        </w:rPr>
        <w:t> </w:t>
      </w:r>
      <w:r>
        <w:rPr/>
        <w:t>market.</w:t>
      </w:r>
      <w:r>
        <w:rPr>
          <w:spacing w:val="-13"/>
        </w:rPr>
        <w:t> </w:t>
      </w:r>
      <w:r>
        <w:rPr/>
        <w:t>The</w:t>
      </w:r>
      <w:r>
        <w:rPr>
          <w:spacing w:val="-12"/>
        </w:rPr>
        <w:t> </w:t>
      </w:r>
      <w:r>
        <w:rPr/>
        <w:t>comparison</w:t>
      </w:r>
      <w:r>
        <w:rPr>
          <w:spacing w:val="-13"/>
        </w:rPr>
        <w:t> </w:t>
      </w:r>
      <w:r>
        <w:rPr/>
        <w:t>is</w:t>
      </w:r>
      <w:r>
        <w:rPr>
          <w:spacing w:val="-12"/>
        </w:rPr>
        <w:t> </w:t>
      </w:r>
      <w:r>
        <w:rPr/>
        <w:t>summarized in Table </w:t>
      </w:r>
      <w:hyperlink w:history="true" w:anchor="_bookmark8">
        <w:r>
          <w:rPr/>
          <w:t>I</w:t>
        </w:r>
      </w:hyperlink>
      <w:r>
        <w:rPr/>
        <w:t>.</w:t>
      </w:r>
    </w:p>
    <w:p>
      <w:pPr>
        <w:pStyle w:val="BodyText"/>
        <w:spacing w:before="2"/>
        <w:ind w:left="398"/>
      </w:pPr>
      <w:r>
        <w:rPr/>
        <w:t>Interpretation:</w:t>
      </w:r>
      <w:r>
        <w:rPr>
          <w:spacing w:val="7"/>
        </w:rPr>
        <w:t> </w:t>
      </w:r>
      <w:r>
        <w:rPr>
          <w:spacing w:val="-2"/>
        </w:rPr>
        <w:t>[</w:t>
      </w:r>
      <w:hyperlink w:history="true" w:anchor="_bookmark12">
        <w:r>
          <w:rPr>
            <w:spacing w:val="-2"/>
          </w:rPr>
          <w:t>5</w:t>
        </w:r>
      </w:hyperlink>
      <w:r>
        <w:rPr>
          <w:spacing w:val="-2"/>
        </w:rPr>
        <w:t>]–[</w:t>
      </w:r>
      <w:hyperlink w:history="true" w:anchor="_bookmark19">
        <w:r>
          <w:rPr>
            <w:spacing w:val="-2"/>
          </w:rPr>
          <w:t>12</w:t>
        </w:r>
      </w:hyperlink>
      <w:r>
        <w:rPr>
          <w:spacing w:val="-2"/>
        </w:rPr>
        <w:t>]</w:t>
      </w:r>
    </w:p>
    <w:p>
      <w:pPr>
        <w:pStyle w:val="ListParagraph"/>
        <w:numPr>
          <w:ilvl w:val="0"/>
          <w:numId w:val="5"/>
        </w:numPr>
        <w:tabs>
          <w:tab w:pos="597" w:val="left" w:leader="none"/>
          <w:tab w:pos="599" w:val="left" w:leader="none"/>
        </w:tabs>
        <w:spacing w:line="249" w:lineRule="auto" w:before="52" w:after="0"/>
        <w:ind w:left="599" w:right="257" w:hanging="202"/>
        <w:jc w:val="both"/>
        <w:rPr>
          <w:sz w:val="20"/>
        </w:rPr>
      </w:pPr>
      <w:r>
        <w:rPr>
          <w:sz w:val="20"/>
        </w:rPr>
        <mc:AlternateContent>
          <mc:Choice Requires="wps">
            <w:drawing>
              <wp:anchor distT="0" distB="0" distL="0" distR="0" allowOverlap="1" layoutInCell="1" locked="0" behindDoc="1" simplePos="0" relativeHeight="487377408">
                <wp:simplePos x="0" y="0"/>
                <wp:positionH relativeFrom="page">
                  <wp:posOffset>4686820</wp:posOffset>
                </wp:positionH>
                <wp:positionV relativeFrom="paragraph">
                  <wp:posOffset>512492</wp:posOffset>
                </wp:positionV>
                <wp:extent cx="1067435" cy="2165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067435" cy="216535"/>
                        </a:xfrm>
                        <a:prstGeom prst="rect">
                          <a:avLst/>
                        </a:prstGeom>
                      </wps:spPr>
                      <wps:txbx>
                        <w:txbxContent>
                          <w:p>
                            <w:pPr>
                              <w:tabs>
                                <w:tab w:pos="1525"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wps:txbx>
                      <wps:bodyPr wrap="square" lIns="0" tIns="0" rIns="0" bIns="0" rtlCol="0">
                        <a:noAutofit/>
                      </wps:bodyPr>
                    </wps:wsp>
                  </a:graphicData>
                </a:graphic>
              </wp:anchor>
            </w:drawing>
          </mc:Choice>
          <mc:Fallback>
            <w:pict>
              <v:shape style="position:absolute;margin-left:369.040955pt;margin-top:40.353745pt;width:84.05pt;height:17.05pt;mso-position-horizontal-relative:page;mso-position-vertical-relative:paragraph;z-index:-15939072" type="#_x0000_t202" id="docshape9" filled="false" stroked="false">
                <v:textbox inset="0,0,0,0">
                  <w:txbxContent>
                    <w:p>
                      <w:pPr>
                        <w:tabs>
                          <w:tab w:pos="1525"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v:textbox>
                <w10:wrap type="none"/>
              </v:shape>
            </w:pict>
          </mc:Fallback>
        </mc:AlternateContent>
      </w:r>
      <w:r>
        <w:rPr>
          <w:b/>
          <w:sz w:val="20"/>
        </w:rPr>
        <w:t>Price Prediction Accuracy: </w:t>
      </w:r>
      <w:r>
        <w:rPr>
          <w:sz w:val="20"/>
        </w:rPr>
        <w:t>The observed Mean </w:t>
      </w:r>
      <w:r>
        <w:rPr>
          <w:sz w:val="20"/>
        </w:rPr>
        <w:t>Abso- lute</w:t>
      </w:r>
      <w:r>
        <w:rPr>
          <w:spacing w:val="-7"/>
          <w:sz w:val="20"/>
        </w:rPr>
        <w:t> </w:t>
      </w:r>
      <w:r>
        <w:rPr>
          <w:sz w:val="20"/>
        </w:rPr>
        <w:t>Error</w:t>
      </w:r>
      <w:r>
        <w:rPr>
          <w:spacing w:val="-7"/>
          <w:sz w:val="20"/>
        </w:rPr>
        <w:t> </w:t>
      </w:r>
      <w:r>
        <w:rPr>
          <w:sz w:val="20"/>
        </w:rPr>
        <w:t>(MAE)</w:t>
      </w:r>
      <w:r>
        <w:rPr>
          <w:spacing w:val="-7"/>
          <w:sz w:val="20"/>
        </w:rPr>
        <w:t> </w:t>
      </w:r>
      <w:r>
        <w:rPr>
          <w:sz w:val="20"/>
        </w:rPr>
        <w:t>and</w:t>
      </w:r>
      <w:r>
        <w:rPr>
          <w:spacing w:val="-7"/>
          <w:sz w:val="20"/>
        </w:rPr>
        <w:t> </w:t>
      </w:r>
      <w:r>
        <w:rPr>
          <w:sz w:val="20"/>
        </w:rPr>
        <w:t>Root</w:t>
      </w:r>
      <w:r>
        <w:rPr>
          <w:spacing w:val="-7"/>
          <w:sz w:val="20"/>
        </w:rPr>
        <w:t> </w:t>
      </w:r>
      <w:r>
        <w:rPr>
          <w:sz w:val="20"/>
        </w:rPr>
        <w:t>Mean</w:t>
      </w:r>
      <w:r>
        <w:rPr>
          <w:spacing w:val="-7"/>
          <w:sz w:val="20"/>
        </w:rPr>
        <w:t> </w:t>
      </w:r>
      <w:r>
        <w:rPr>
          <w:sz w:val="20"/>
        </w:rPr>
        <w:t>Squared</w:t>
      </w:r>
      <w:r>
        <w:rPr>
          <w:spacing w:val="-7"/>
          <w:sz w:val="20"/>
        </w:rPr>
        <w:t> </w:t>
      </w:r>
      <w:r>
        <w:rPr>
          <w:sz w:val="20"/>
        </w:rPr>
        <w:t>Error</w:t>
      </w:r>
      <w:r>
        <w:rPr>
          <w:spacing w:val="-7"/>
          <w:sz w:val="20"/>
        </w:rPr>
        <w:t> </w:t>
      </w:r>
      <w:r>
        <w:rPr>
          <w:sz w:val="20"/>
        </w:rPr>
        <w:t>(RMSE), when expressed as a percentage of the mean price (MAE%</w:t>
      </w:r>
      <w:r>
        <w:rPr>
          <w:spacing w:val="80"/>
          <w:sz w:val="20"/>
        </w:rPr>
        <w:t> </w:t>
      </w:r>
      <w:r>
        <w:rPr>
          <w:sz w:val="20"/>
        </w:rPr>
        <w:t>2.3%, RMSE%</w:t>
      </w:r>
      <w:r>
        <w:rPr>
          <w:spacing w:val="80"/>
          <w:sz w:val="20"/>
        </w:rPr>
        <w:t> </w:t>
      </w:r>
      <w:r>
        <w:rPr>
          <w:sz w:val="20"/>
        </w:rPr>
        <w:t>3.0%), are higher than the ideal targets of 1% and 2%, respectively. This indicates that while the LSTM model captured some structure, its accuracy on the synthetic data falls short of a highly reliable predictive signal for short-term trading.</w:t>
      </w:r>
    </w:p>
    <w:p>
      <w:pPr>
        <w:pStyle w:val="ListParagraph"/>
        <w:numPr>
          <w:ilvl w:val="0"/>
          <w:numId w:val="5"/>
        </w:numPr>
        <w:tabs>
          <w:tab w:pos="598" w:val="left" w:leader="none"/>
        </w:tabs>
        <w:spacing w:line="239" w:lineRule="exact" w:before="0" w:after="0"/>
        <w:ind w:left="598" w:right="0" w:hanging="200"/>
        <w:jc w:val="both"/>
        <w:rPr>
          <w:sz w:val="20"/>
        </w:rPr>
      </w:pPr>
      <w:r>
        <w:rPr>
          <w:b/>
          <w:sz w:val="20"/>
        </w:rPr>
        <w:t>Explanatory</w:t>
      </w:r>
      <w:r>
        <w:rPr>
          <w:b/>
          <w:spacing w:val="61"/>
          <w:w w:val="150"/>
          <w:sz w:val="20"/>
        </w:rPr>
        <w:t> </w:t>
      </w:r>
      <w:r>
        <w:rPr>
          <w:b/>
          <w:sz w:val="20"/>
        </w:rPr>
        <w:t>Power</w:t>
      </w:r>
      <w:r>
        <w:rPr>
          <w:b/>
          <w:spacing w:val="62"/>
          <w:w w:val="150"/>
          <w:sz w:val="20"/>
        </w:rPr>
        <w:t> </w:t>
      </w:r>
      <w:r>
        <w:rPr>
          <w:b/>
          <w:sz w:val="20"/>
        </w:rPr>
        <w:t>(</w:t>
      </w:r>
      <w:r>
        <w:rPr>
          <w:rFonts w:ascii="Calibri" w:hAnsi="Calibri"/>
          <w:i/>
          <w:sz w:val="20"/>
        </w:rPr>
        <w:t>R</w:t>
      </w:r>
      <w:r>
        <w:rPr>
          <w:rFonts w:ascii="Sitka Text" w:hAnsi="Sitka Text"/>
          <w:sz w:val="20"/>
          <w:vertAlign w:val="superscript"/>
        </w:rPr>
        <w:t>2</w:t>
      </w:r>
      <w:r>
        <w:rPr>
          <w:b/>
          <w:sz w:val="20"/>
          <w:vertAlign w:val="baseline"/>
        </w:rPr>
        <w:t>):</w:t>
      </w:r>
      <w:r>
        <w:rPr>
          <w:b/>
          <w:spacing w:val="73"/>
          <w:sz w:val="20"/>
          <w:vertAlign w:val="baseline"/>
        </w:rPr>
        <w:t> </w:t>
      </w:r>
      <w:r>
        <w:rPr>
          <w:sz w:val="20"/>
          <w:vertAlign w:val="baseline"/>
        </w:rPr>
        <w:t>The</w:t>
      </w:r>
      <w:r>
        <w:rPr>
          <w:spacing w:val="73"/>
          <w:sz w:val="20"/>
          <w:vertAlign w:val="baseline"/>
        </w:rPr>
        <w:t> </w:t>
      </w:r>
      <w:r>
        <w:rPr>
          <w:rFonts w:ascii="Calibri" w:hAnsi="Calibri"/>
          <w:i/>
          <w:sz w:val="20"/>
          <w:vertAlign w:val="baseline"/>
        </w:rPr>
        <w:t>R</w:t>
      </w:r>
      <w:r>
        <w:rPr>
          <w:rFonts w:ascii="Sitka Text" w:hAnsi="Sitka Text"/>
          <w:sz w:val="20"/>
          <w:vertAlign w:val="superscript"/>
        </w:rPr>
        <w:t>2</w:t>
      </w:r>
      <w:r>
        <w:rPr>
          <w:rFonts w:ascii="Sitka Text" w:hAnsi="Sitka Text"/>
          <w:spacing w:val="76"/>
          <w:sz w:val="20"/>
          <w:vertAlign w:val="baseline"/>
        </w:rPr>
        <w:t> </w:t>
      </w:r>
      <w:r>
        <w:rPr>
          <w:sz w:val="20"/>
          <w:vertAlign w:val="baseline"/>
        </w:rPr>
        <w:t>value</w:t>
      </w:r>
      <w:r>
        <w:rPr>
          <w:spacing w:val="74"/>
          <w:sz w:val="20"/>
          <w:vertAlign w:val="baseline"/>
        </w:rPr>
        <w:t> </w:t>
      </w:r>
      <w:r>
        <w:rPr>
          <w:sz w:val="20"/>
          <w:vertAlign w:val="baseline"/>
        </w:rPr>
        <w:t>of</w:t>
      </w:r>
      <w:r>
        <w:rPr>
          <w:spacing w:val="73"/>
          <w:sz w:val="20"/>
          <w:vertAlign w:val="baseline"/>
        </w:rPr>
        <w:t> </w:t>
      </w:r>
      <w:r>
        <w:rPr>
          <w:sz w:val="20"/>
          <w:vertAlign w:val="baseline"/>
        </w:rPr>
        <w:t>0.44</w:t>
      </w:r>
      <w:r>
        <w:rPr>
          <w:spacing w:val="73"/>
          <w:sz w:val="20"/>
          <w:vertAlign w:val="baseline"/>
        </w:rPr>
        <w:t> </w:t>
      </w:r>
      <w:r>
        <w:rPr>
          <w:spacing w:val="-5"/>
          <w:sz w:val="20"/>
          <w:vertAlign w:val="baseline"/>
        </w:rPr>
        <w:t>is</w:t>
      </w:r>
    </w:p>
    <w:p>
      <w:pPr>
        <w:pStyle w:val="BodyText"/>
        <w:spacing w:line="244" w:lineRule="auto"/>
        <w:ind w:left="599" w:right="257"/>
      </w:pPr>
      <w:r>
        <w:rPr/>
        <w:t>significantly lower than the ideal 0.70. This suggests </w:t>
      </w:r>
      <w:r>
        <w:rPr/>
        <w:t>the model explains only about 44% of the price variance in the</w:t>
      </w:r>
      <w:r>
        <w:rPr>
          <w:spacing w:val="-4"/>
        </w:rPr>
        <w:t> </w:t>
      </w:r>
      <w:r>
        <w:rPr/>
        <w:t>test</w:t>
      </w:r>
      <w:r>
        <w:rPr>
          <w:spacing w:val="-4"/>
        </w:rPr>
        <w:t> </w:t>
      </w:r>
      <w:r>
        <w:rPr/>
        <w:t>set.</w:t>
      </w:r>
      <w:r>
        <w:rPr>
          <w:spacing w:val="-4"/>
        </w:rPr>
        <w:t> </w:t>
      </w:r>
      <w:r>
        <w:rPr/>
        <w:t>While</w:t>
      </w:r>
      <w:r>
        <w:rPr>
          <w:spacing w:val="-4"/>
        </w:rPr>
        <w:t> </w:t>
      </w:r>
      <w:r>
        <w:rPr/>
        <w:t>achieving</w:t>
      </w:r>
      <w:r>
        <w:rPr>
          <w:spacing w:val="-4"/>
        </w:rPr>
        <w:t> </w:t>
      </w:r>
      <w:r>
        <w:rPr/>
        <w:t>high</w:t>
      </w:r>
      <w:r>
        <w:rPr>
          <w:spacing w:val="-4"/>
        </w:rPr>
        <w:t> </w:t>
      </w:r>
      <w:r>
        <w:rPr>
          <w:rFonts w:ascii="Calibri"/>
          <w:i/>
        </w:rPr>
        <w:t>R</w:t>
      </w:r>
      <w:r>
        <w:rPr>
          <w:rFonts w:ascii="Sitka Text"/>
          <w:vertAlign w:val="superscript"/>
        </w:rPr>
        <w:t>2</w:t>
      </w:r>
      <w:r>
        <w:rPr>
          <w:rFonts w:ascii="Sitka Text"/>
          <w:spacing w:val="-1"/>
          <w:vertAlign w:val="baseline"/>
        </w:rPr>
        <w:t> </w:t>
      </w:r>
      <w:r>
        <w:rPr>
          <w:vertAlign w:val="baseline"/>
        </w:rPr>
        <w:t>in</w:t>
      </w:r>
      <w:r>
        <w:rPr>
          <w:spacing w:val="-4"/>
          <w:vertAlign w:val="baseline"/>
        </w:rPr>
        <w:t> </w:t>
      </w:r>
      <w:r>
        <w:rPr>
          <w:vertAlign w:val="baseline"/>
        </w:rPr>
        <w:t>crypto</w:t>
      </w:r>
      <w:r>
        <w:rPr>
          <w:spacing w:val="-4"/>
          <w:vertAlign w:val="baseline"/>
        </w:rPr>
        <w:t> </w:t>
      </w:r>
      <w:r>
        <w:rPr>
          <w:vertAlign w:val="baseline"/>
        </w:rPr>
        <w:t>forecasting is difficult due to inherent market noise [</w:t>
      </w:r>
      <w:hyperlink w:history="true" w:anchor="_bookmark9">
        <w:r>
          <w:rPr>
            <w:vertAlign w:val="baseline"/>
          </w:rPr>
          <w:t>2</w:t>
        </w:r>
      </w:hyperlink>
      <w:r>
        <w:rPr>
          <w:vertAlign w:val="baseline"/>
        </w:rPr>
        <w:t>], [</w:t>
      </w:r>
      <w:hyperlink w:history="true" w:anchor="_bookmark20">
        <w:r>
          <w:rPr>
            <w:vertAlign w:val="baseline"/>
          </w:rPr>
          <w:t>13</w:t>
        </w:r>
      </w:hyperlink>
      <w:r>
        <w:rPr>
          <w:vertAlign w:val="baseline"/>
        </w:rPr>
        <w:t>], this result indicates potential for model improvement (e.g., adding more features, tuning architecture).</w:t>
      </w:r>
    </w:p>
    <w:p>
      <w:pPr>
        <w:pStyle w:val="ListParagraph"/>
        <w:numPr>
          <w:ilvl w:val="0"/>
          <w:numId w:val="5"/>
        </w:numPr>
        <w:tabs>
          <w:tab w:pos="597" w:val="left" w:leader="none"/>
          <w:tab w:pos="599" w:val="left" w:leader="none"/>
        </w:tabs>
        <w:spacing w:line="249" w:lineRule="auto" w:before="1" w:after="0"/>
        <w:ind w:left="599" w:right="257" w:hanging="202"/>
        <w:jc w:val="both"/>
        <w:rPr>
          <w:sz w:val="20"/>
        </w:rPr>
      </w:pPr>
      <w:r>
        <w:rPr>
          <w:b/>
          <w:sz w:val="20"/>
        </w:rPr>
        <w:t>Strategy</w:t>
      </w:r>
      <w:r>
        <w:rPr>
          <w:b/>
          <w:spacing w:val="80"/>
          <w:w w:val="150"/>
          <w:sz w:val="20"/>
        </w:rPr>
        <w:t>  </w:t>
      </w:r>
      <w:r>
        <w:rPr>
          <w:b/>
          <w:sz w:val="20"/>
        </w:rPr>
        <w:t>Performance</w:t>
      </w:r>
      <w:r>
        <w:rPr>
          <w:b/>
          <w:spacing w:val="80"/>
          <w:w w:val="150"/>
          <w:sz w:val="20"/>
        </w:rPr>
        <w:t>  </w:t>
      </w:r>
      <w:r>
        <w:rPr>
          <w:b/>
          <w:sz w:val="20"/>
        </w:rPr>
        <w:t>(ROI</w:t>
      </w:r>
      <w:r>
        <w:rPr>
          <w:b/>
          <w:spacing w:val="80"/>
          <w:w w:val="150"/>
          <w:sz w:val="20"/>
        </w:rPr>
        <w:t>  </w:t>
      </w:r>
      <w:r>
        <w:rPr>
          <w:b/>
          <w:sz w:val="20"/>
        </w:rPr>
        <w:t>Advantage):</w:t>
      </w:r>
      <w:r>
        <w:rPr>
          <w:b/>
          <w:spacing w:val="80"/>
          <w:sz w:val="20"/>
        </w:rPr>
        <w:t> </w:t>
      </w:r>
      <w:r>
        <w:rPr>
          <w:sz w:val="20"/>
        </w:rPr>
        <w:t>The Sentiment-Momentum strategy dramatically underperformed Buy &amp; Hold, resulting in a large</w:t>
      </w:r>
      <w:r>
        <w:rPr>
          <w:spacing w:val="40"/>
          <w:sz w:val="20"/>
        </w:rPr>
        <w:t> </w:t>
      </w:r>
      <w:r>
        <w:rPr>
          <w:sz w:val="20"/>
        </w:rPr>
        <w:t>negative ROI advantage (-184.6%). This contrasts</w:t>
      </w:r>
      <w:r>
        <w:rPr>
          <w:spacing w:val="40"/>
          <w:sz w:val="20"/>
        </w:rPr>
        <w:t> </w:t>
      </w:r>
      <w:r>
        <w:rPr>
          <w:sz w:val="20"/>
        </w:rPr>
        <w:t>sharply</w:t>
      </w:r>
      <w:r>
        <w:rPr>
          <w:spacing w:val="40"/>
          <w:sz w:val="20"/>
        </w:rPr>
        <w:t> </w:t>
      </w:r>
      <w:r>
        <w:rPr>
          <w:sz w:val="20"/>
        </w:rPr>
        <w:t>with</w:t>
      </w:r>
      <w:r>
        <w:rPr>
          <w:spacing w:val="40"/>
          <w:sz w:val="20"/>
        </w:rPr>
        <w:t> </w:t>
      </w:r>
      <w:r>
        <w:rPr>
          <w:sz w:val="20"/>
        </w:rPr>
        <w:t>the</w:t>
      </w:r>
      <w:r>
        <w:rPr>
          <w:spacing w:val="40"/>
          <w:sz w:val="20"/>
        </w:rPr>
        <w:t> </w:t>
      </w:r>
      <w:r>
        <w:rPr>
          <w:sz w:val="20"/>
        </w:rPr>
        <w:t>ideal</w:t>
      </w:r>
      <w:r>
        <w:rPr>
          <w:spacing w:val="40"/>
          <w:sz w:val="20"/>
        </w:rPr>
        <w:t> </w:t>
      </w:r>
      <w:r>
        <w:rPr>
          <w:sz w:val="20"/>
        </w:rPr>
        <w:t>goal</w:t>
      </w:r>
      <w:r>
        <w:rPr>
          <w:spacing w:val="40"/>
          <w:sz w:val="20"/>
        </w:rPr>
        <w:t> </w:t>
      </w:r>
      <w:r>
        <w:rPr>
          <w:sz w:val="20"/>
        </w:rPr>
        <w:t>of</w:t>
      </w:r>
      <w:r>
        <w:rPr>
          <w:spacing w:val="40"/>
          <w:sz w:val="20"/>
        </w:rPr>
        <w:t> </w:t>
      </w:r>
      <w:r>
        <w:rPr>
          <w:sz w:val="20"/>
        </w:rPr>
        <w:t>outperforming</w:t>
      </w:r>
      <w:r>
        <w:rPr>
          <w:spacing w:val="40"/>
          <w:sz w:val="20"/>
        </w:rPr>
        <w:t> </w:t>
      </w:r>
      <w:r>
        <w:rPr>
          <w:sz w:val="20"/>
        </w:rPr>
        <w:t>BH</w:t>
      </w:r>
      <w:r>
        <w:rPr>
          <w:spacing w:val="40"/>
          <w:sz w:val="20"/>
        </w:rPr>
        <w:t> </w:t>
      </w:r>
      <w:r>
        <w:rPr>
          <w:sz w:val="20"/>
        </w:rPr>
        <w:t>by</w:t>
      </w:r>
    </w:p>
    <w:p>
      <w:pPr>
        <w:pStyle w:val="ListParagraph"/>
        <w:spacing w:after="0" w:line="249" w:lineRule="auto"/>
        <w:jc w:val="both"/>
        <w:rPr>
          <w:sz w:val="20"/>
        </w:rPr>
        <w:sectPr>
          <w:pgSz w:w="12240" w:h="15840"/>
          <w:pgMar w:top="920" w:bottom="280" w:left="720" w:right="720"/>
          <w:cols w:num="2" w:equalWidth="0">
            <w:col w:w="5281" w:space="40"/>
            <w:col w:w="5479"/>
          </w:cols>
        </w:sectPr>
      </w:pPr>
    </w:p>
    <w:p>
      <w:pPr>
        <w:pStyle w:val="BodyText"/>
        <w:spacing w:line="249" w:lineRule="auto" w:before="71"/>
        <w:ind w:left="659"/>
      </w:pPr>
      <w:r>
        <w:rPr/>
        <w:t>10%.</w:t>
      </w:r>
      <w:r>
        <w:rPr>
          <w:spacing w:val="40"/>
        </w:rPr>
        <w:t> </w:t>
      </w:r>
      <w:r>
        <w:rPr/>
        <w:t>As</w:t>
      </w:r>
      <w:r>
        <w:rPr>
          <w:spacing w:val="40"/>
        </w:rPr>
        <w:t> </w:t>
      </w:r>
      <w:r>
        <w:rPr/>
        <w:t>discussed,</w:t>
      </w:r>
      <w:r>
        <w:rPr>
          <w:spacing w:val="40"/>
        </w:rPr>
        <w:t> </w:t>
      </w:r>
      <w:r>
        <w:rPr/>
        <w:t>this</w:t>
      </w:r>
      <w:r>
        <w:rPr>
          <w:spacing w:val="40"/>
        </w:rPr>
        <w:t> </w:t>
      </w:r>
      <w:r>
        <w:rPr/>
        <w:t>is</w:t>
      </w:r>
      <w:r>
        <w:rPr>
          <w:spacing w:val="40"/>
        </w:rPr>
        <w:t> </w:t>
      </w:r>
      <w:r>
        <w:rPr/>
        <w:t>likely</w:t>
      </w:r>
      <w:r>
        <w:rPr>
          <w:spacing w:val="40"/>
        </w:rPr>
        <w:t> </w:t>
      </w:r>
      <w:r>
        <w:rPr/>
        <w:t>attributable</w:t>
      </w:r>
      <w:r>
        <w:rPr>
          <w:spacing w:val="40"/>
        </w:rPr>
        <w:t> </w:t>
      </w:r>
      <w:r>
        <w:rPr/>
        <w:t>to</w:t>
      </w:r>
      <w:r>
        <w:rPr>
          <w:spacing w:val="40"/>
        </w:rPr>
        <w:t> </w:t>
      </w:r>
      <w:r>
        <w:rPr/>
        <w:t>the non-predictive nature of the synthetic sentiment signal </w:t>
      </w:r>
      <w:r>
        <w:rPr>
          <w:spacing w:val="-2"/>
        </w:rPr>
        <w:t>used.</w:t>
      </w:r>
    </w:p>
    <w:p>
      <w:pPr>
        <w:pStyle w:val="ListParagraph"/>
        <w:numPr>
          <w:ilvl w:val="0"/>
          <w:numId w:val="5"/>
        </w:numPr>
        <w:tabs>
          <w:tab w:pos="657" w:val="left" w:leader="none"/>
          <w:tab w:pos="659" w:val="left" w:leader="none"/>
        </w:tabs>
        <w:spacing w:line="249" w:lineRule="auto" w:before="0" w:after="0"/>
        <w:ind w:left="659" w:right="0" w:hanging="202"/>
        <w:jc w:val="both"/>
        <w:rPr>
          <w:sz w:val="20"/>
        </w:rPr>
      </w:pPr>
      <w:r>
        <w:rPr>
          <w:b/>
          <w:sz w:val="20"/>
        </w:rPr>
        <w:t>Risk (Max Drawdown): </w:t>
      </w:r>
      <w:r>
        <w:rPr>
          <w:sz w:val="20"/>
        </w:rPr>
        <w:t>The Buy &amp; Hold </w:t>
      </w:r>
      <w:r>
        <w:rPr>
          <w:sz w:val="20"/>
        </w:rPr>
        <w:t>strategy’s MDD</w:t>
      </w:r>
      <w:r>
        <w:rPr>
          <w:spacing w:val="-9"/>
          <w:sz w:val="20"/>
        </w:rPr>
        <w:t> </w:t>
      </w:r>
      <w:r>
        <w:rPr>
          <w:sz w:val="20"/>
        </w:rPr>
        <w:t>(-19.7%)</w:t>
      </w:r>
      <w:r>
        <w:rPr>
          <w:spacing w:val="-9"/>
          <w:sz w:val="20"/>
        </w:rPr>
        <w:t> </w:t>
      </w:r>
      <w:r>
        <w:rPr>
          <w:sz w:val="20"/>
        </w:rPr>
        <w:t>remained</w:t>
      </w:r>
      <w:r>
        <w:rPr>
          <w:spacing w:val="-9"/>
          <w:sz w:val="20"/>
        </w:rPr>
        <w:t> </w:t>
      </w:r>
      <w:r>
        <w:rPr>
          <w:sz w:val="20"/>
        </w:rPr>
        <w:t>within</w:t>
      </w:r>
      <w:r>
        <w:rPr>
          <w:spacing w:val="-9"/>
          <w:sz w:val="20"/>
        </w:rPr>
        <w:t> </w:t>
      </w:r>
      <w:r>
        <w:rPr>
          <w:sz w:val="20"/>
        </w:rPr>
        <w:t>the</w:t>
      </w:r>
      <w:r>
        <w:rPr>
          <w:spacing w:val="-9"/>
          <w:sz w:val="20"/>
        </w:rPr>
        <w:t> </w:t>
      </w:r>
      <w:r>
        <w:rPr>
          <w:sz w:val="20"/>
        </w:rPr>
        <w:t>acceptable</w:t>
      </w:r>
      <w:r>
        <w:rPr>
          <w:spacing w:val="-9"/>
          <w:sz w:val="20"/>
        </w:rPr>
        <w:t> </w:t>
      </w:r>
      <w:r>
        <w:rPr>
          <w:sz w:val="20"/>
        </w:rPr>
        <w:t>ideal</w:t>
      </w:r>
      <w:r>
        <w:rPr>
          <w:spacing w:val="-9"/>
          <w:sz w:val="20"/>
        </w:rPr>
        <w:t> </w:t>
      </w:r>
      <w:r>
        <w:rPr>
          <w:sz w:val="20"/>
        </w:rPr>
        <w:t>limit (-25%). However, the Momentum strategy exceeded this limit with an MDD of nearly -30%, highlighting the increased risk associated with this active strategy when driven by weak signals in this simulation.</w:t>
      </w:r>
    </w:p>
    <w:p>
      <w:pPr>
        <w:pStyle w:val="BodyText"/>
        <w:spacing w:line="247" w:lineRule="auto" w:before="76"/>
        <w:ind w:left="259" w:firstLine="199"/>
      </w:pPr>
      <w:r>
        <w:rPr/>
        <w:t>Reflection on Synthetic Data: It is crucial to reiterate </w:t>
      </w:r>
      <w:r>
        <w:rPr/>
        <w:t>that these comparisons are based on synthetic data. The synthetic price generation included trend and cyclical components that the</w:t>
      </w:r>
      <w:r>
        <w:rPr>
          <w:spacing w:val="-5"/>
        </w:rPr>
        <w:t> </w:t>
      </w:r>
      <w:r>
        <w:rPr/>
        <w:t>LSTM</w:t>
      </w:r>
      <w:r>
        <w:rPr>
          <w:spacing w:val="-5"/>
        </w:rPr>
        <w:t> </w:t>
      </w:r>
      <w:r>
        <w:rPr/>
        <w:t>could</w:t>
      </w:r>
      <w:r>
        <w:rPr>
          <w:spacing w:val="-6"/>
        </w:rPr>
        <w:t> </w:t>
      </w:r>
      <w:r>
        <w:rPr/>
        <w:t>partially</w:t>
      </w:r>
      <w:r>
        <w:rPr>
          <w:spacing w:val="-5"/>
        </w:rPr>
        <w:t> </w:t>
      </w:r>
      <w:r>
        <w:rPr/>
        <w:t>learn,</w:t>
      </w:r>
      <w:r>
        <w:rPr>
          <w:spacing w:val="-5"/>
        </w:rPr>
        <w:t> </w:t>
      </w:r>
      <w:r>
        <w:rPr/>
        <w:t>leading</w:t>
      </w:r>
      <w:r>
        <w:rPr>
          <w:spacing w:val="-5"/>
        </w:rPr>
        <w:t> </w:t>
      </w:r>
      <w:r>
        <w:rPr/>
        <w:t>to</w:t>
      </w:r>
      <w:r>
        <w:rPr>
          <w:spacing w:val="-5"/>
        </w:rPr>
        <w:t> </w:t>
      </w:r>
      <w:r>
        <w:rPr/>
        <w:t>the</w:t>
      </w:r>
      <w:r>
        <w:rPr>
          <w:spacing w:val="-5"/>
        </w:rPr>
        <w:t> </w:t>
      </w:r>
      <w:r>
        <w:rPr/>
        <w:t>observed</w:t>
      </w:r>
      <w:r>
        <w:rPr>
          <w:spacing w:val="-5"/>
        </w:rPr>
        <w:t> </w:t>
      </w:r>
      <w:r>
        <w:rPr>
          <w:rFonts w:ascii="Calibri"/>
          <w:i/>
        </w:rPr>
        <w:t>R</w:t>
      </w:r>
      <w:r>
        <w:rPr>
          <w:rFonts w:ascii="Sitka Text"/>
          <w:vertAlign w:val="superscript"/>
        </w:rPr>
        <w:t>2</w:t>
      </w:r>
      <w:r>
        <w:rPr>
          <w:rFonts w:ascii="Sitka Text"/>
          <w:spacing w:val="-2"/>
          <w:vertAlign w:val="baseline"/>
        </w:rPr>
        <w:t> </w:t>
      </w:r>
      <w:r>
        <w:rPr>
          <w:vertAlign w:val="baseline"/>
        </w:rPr>
        <w:t>and correlation. However, the synthetic sentiment was generated independently with only a weak, noisy relationship to returns by design. This likely explains the poor performance of the sentiment-based strategy. A real-world analysis using actual BTC-USD data and sentiment derived from relevant sources might yield significantly different results for both prediction accuracy and strategy performance.</w:t>
      </w:r>
    </w:p>
    <w:p>
      <w:pPr>
        <w:pStyle w:val="BodyText"/>
        <w:spacing w:line="249" w:lineRule="auto" w:before="16"/>
        <w:ind w:left="259" w:firstLine="199"/>
      </w:pPr>
      <w:r>
        <w:rPr/>
        <w:t>Investor Perspective: From an investor’s standpoint, </w:t>
      </w:r>
      <w:r>
        <w:rPr/>
        <w:t>this study (even with synthetic data) demonstrates a valuable framework but highlights critical considerations:</w:t>
      </w:r>
    </w:p>
    <w:p>
      <w:pPr>
        <w:pStyle w:val="ListParagraph"/>
        <w:numPr>
          <w:ilvl w:val="0"/>
          <w:numId w:val="5"/>
        </w:numPr>
        <w:tabs>
          <w:tab w:pos="657" w:val="left" w:leader="none"/>
          <w:tab w:pos="659" w:val="left" w:leader="none"/>
        </w:tabs>
        <w:spacing w:line="240" w:lineRule="auto" w:before="76" w:after="0"/>
        <w:ind w:left="659" w:right="0" w:hanging="202"/>
        <w:jc w:val="both"/>
        <w:rPr>
          <w:sz w:val="20"/>
        </w:rPr>
      </w:pPr>
      <w:r>
        <w:rPr>
          <w:b/>
          <w:sz w:val="20"/>
        </w:rPr>
        <w:t>Model Reliability: </w:t>
      </w:r>
      <w:r>
        <w:rPr>
          <w:sz w:val="20"/>
        </w:rPr>
        <w:t>Forecasting models, especially </w:t>
      </w:r>
      <w:r>
        <w:rPr>
          <w:sz w:val="20"/>
        </w:rPr>
        <w:t>in crypto,</w:t>
      </w:r>
      <w:r>
        <w:rPr>
          <w:spacing w:val="40"/>
          <w:sz w:val="20"/>
        </w:rPr>
        <w:t> </w:t>
      </w:r>
      <w:r>
        <w:rPr>
          <w:sz w:val="20"/>
        </w:rPr>
        <w:t>must</w:t>
      </w:r>
      <w:r>
        <w:rPr>
          <w:spacing w:val="40"/>
          <w:sz w:val="20"/>
        </w:rPr>
        <w:t> </w:t>
      </w:r>
      <w:r>
        <w:rPr>
          <w:sz w:val="20"/>
        </w:rPr>
        <w:t>be</w:t>
      </w:r>
      <w:r>
        <w:rPr>
          <w:spacing w:val="40"/>
          <w:sz w:val="20"/>
        </w:rPr>
        <w:t> </w:t>
      </w:r>
      <w:r>
        <w:rPr>
          <w:sz w:val="20"/>
        </w:rPr>
        <w:t>rigorously</w:t>
      </w:r>
      <w:r>
        <w:rPr>
          <w:spacing w:val="40"/>
          <w:sz w:val="20"/>
        </w:rPr>
        <w:t> </w:t>
      </w:r>
      <w:r>
        <w:rPr>
          <w:sz w:val="20"/>
        </w:rPr>
        <w:t>evaluated.</w:t>
      </w:r>
      <w:r>
        <w:rPr>
          <w:spacing w:val="40"/>
          <w:sz w:val="20"/>
        </w:rPr>
        <w:t> </w:t>
      </w:r>
      <w:r>
        <w:rPr>
          <w:sz w:val="20"/>
        </w:rPr>
        <w:t>Metrics</w:t>
      </w:r>
      <w:r>
        <w:rPr>
          <w:spacing w:val="40"/>
          <w:sz w:val="20"/>
        </w:rPr>
        <w:t> </w:t>
      </w:r>
      <w:r>
        <w:rPr>
          <w:sz w:val="20"/>
        </w:rPr>
        <w:t>like</w:t>
      </w:r>
      <w:r>
        <w:rPr>
          <w:spacing w:val="40"/>
          <w:sz w:val="20"/>
        </w:rPr>
        <w:t> </w:t>
      </w:r>
      <w:r>
        <w:rPr>
          <w:rFonts w:ascii="Calibri" w:hAnsi="Calibri"/>
          <w:i/>
          <w:sz w:val="20"/>
        </w:rPr>
        <w:t>R</w:t>
      </w:r>
      <w:r>
        <w:rPr>
          <w:rFonts w:ascii="Sitka Text" w:hAnsi="Sitka Text"/>
          <w:sz w:val="20"/>
          <w:vertAlign w:val="superscript"/>
        </w:rPr>
        <w:t>2</w:t>
      </w:r>
      <w:r>
        <w:rPr>
          <w:rFonts w:ascii="Sitka Text" w:hAnsi="Sitka Text"/>
          <w:sz w:val="20"/>
          <w:vertAlign w:val="baseline"/>
        </w:rPr>
        <w:t> </w:t>
      </w:r>
      <w:r>
        <w:rPr>
          <w:sz w:val="20"/>
          <w:vertAlign w:val="baseline"/>
        </w:rPr>
        <w:t>and</w:t>
      </w:r>
      <w:r>
        <w:rPr>
          <w:spacing w:val="-12"/>
          <w:sz w:val="20"/>
          <w:vertAlign w:val="baseline"/>
        </w:rPr>
        <w:t> </w:t>
      </w:r>
      <w:r>
        <w:rPr>
          <w:sz w:val="20"/>
          <w:vertAlign w:val="baseline"/>
        </w:rPr>
        <w:t>MAE%</w:t>
      </w:r>
      <w:r>
        <w:rPr>
          <w:spacing w:val="-12"/>
          <w:sz w:val="20"/>
          <w:vertAlign w:val="baseline"/>
        </w:rPr>
        <w:t> </w:t>
      </w:r>
      <w:r>
        <w:rPr>
          <w:sz w:val="20"/>
          <w:vertAlign w:val="baseline"/>
        </w:rPr>
        <w:t>provide</w:t>
      </w:r>
      <w:r>
        <w:rPr>
          <w:spacing w:val="-12"/>
          <w:sz w:val="20"/>
          <w:vertAlign w:val="baseline"/>
        </w:rPr>
        <w:t> </w:t>
      </w:r>
      <w:r>
        <w:rPr>
          <w:sz w:val="20"/>
          <w:vertAlign w:val="baseline"/>
        </w:rPr>
        <w:t>quantitative</w:t>
      </w:r>
      <w:r>
        <w:rPr>
          <w:spacing w:val="-12"/>
          <w:sz w:val="20"/>
          <w:vertAlign w:val="baseline"/>
        </w:rPr>
        <w:t> </w:t>
      </w:r>
      <w:r>
        <w:rPr>
          <w:sz w:val="20"/>
          <w:vertAlign w:val="baseline"/>
        </w:rPr>
        <w:t>measures,</w:t>
      </w:r>
      <w:r>
        <w:rPr>
          <w:spacing w:val="-12"/>
          <w:sz w:val="20"/>
          <w:vertAlign w:val="baseline"/>
        </w:rPr>
        <w:t> </w:t>
      </w:r>
      <w:r>
        <w:rPr>
          <w:sz w:val="20"/>
          <w:vertAlign w:val="baseline"/>
        </w:rPr>
        <w:t>but</w:t>
      </w:r>
      <w:r>
        <w:rPr>
          <w:spacing w:val="-12"/>
          <w:sz w:val="20"/>
          <w:vertAlign w:val="baseline"/>
        </w:rPr>
        <w:t> </w:t>
      </w:r>
      <w:r>
        <w:rPr>
          <w:sz w:val="20"/>
          <w:vertAlign w:val="baseline"/>
        </w:rPr>
        <w:t>qualitative assessment of error patterns (Figs. </w:t>
      </w:r>
      <w:hyperlink w:history="true" w:anchor="_bookmark1">
        <w:r>
          <w:rPr>
            <w:sz w:val="20"/>
            <w:vertAlign w:val="baseline"/>
          </w:rPr>
          <w:t>2</w:t>
        </w:r>
      </w:hyperlink>
      <w:r>
        <w:rPr>
          <w:sz w:val="20"/>
          <w:vertAlign w:val="baseline"/>
        </w:rPr>
        <w:t> and </w:t>
      </w:r>
      <w:hyperlink w:history="true" w:anchor="_bookmark2">
        <w:r>
          <w:rPr>
            <w:sz w:val="20"/>
            <w:vertAlign w:val="baseline"/>
          </w:rPr>
          <w:t>3</w:t>
        </w:r>
      </w:hyperlink>
      <w:r>
        <w:rPr>
          <w:sz w:val="20"/>
          <w:vertAlign w:val="baseline"/>
        </w:rPr>
        <w:t>) is also important. An </w:t>
      </w:r>
      <w:r>
        <w:rPr>
          <w:rFonts w:ascii="Calibri" w:hAnsi="Calibri"/>
          <w:i/>
          <w:sz w:val="20"/>
          <w:vertAlign w:val="baseline"/>
        </w:rPr>
        <w:t>R</w:t>
      </w:r>
      <w:r>
        <w:rPr>
          <w:rFonts w:ascii="Sitka Text" w:hAnsi="Sitka Text"/>
          <w:sz w:val="20"/>
          <w:vertAlign w:val="superscript"/>
        </w:rPr>
        <w:t>2</w:t>
      </w:r>
      <w:r>
        <w:rPr>
          <w:rFonts w:ascii="Sitka Text" w:hAnsi="Sitka Text"/>
          <w:sz w:val="20"/>
          <w:vertAlign w:val="baseline"/>
        </w:rPr>
        <w:t> </w:t>
      </w:r>
      <w:r>
        <w:rPr>
          <w:sz w:val="20"/>
          <w:vertAlign w:val="baseline"/>
        </w:rPr>
        <w:t>of 0.44 suggests caution in relying solely on the model’s predictions.</w:t>
      </w:r>
    </w:p>
    <w:p>
      <w:pPr>
        <w:pStyle w:val="ListParagraph"/>
        <w:numPr>
          <w:ilvl w:val="0"/>
          <w:numId w:val="5"/>
        </w:numPr>
        <w:tabs>
          <w:tab w:pos="657" w:val="left" w:leader="none"/>
          <w:tab w:pos="659" w:val="left" w:leader="none"/>
        </w:tabs>
        <w:spacing w:line="249" w:lineRule="auto" w:before="4" w:after="0"/>
        <w:ind w:left="659" w:right="0" w:hanging="202"/>
        <w:jc w:val="both"/>
        <w:rPr>
          <w:sz w:val="20"/>
        </w:rPr>
      </w:pPr>
      <w:r>
        <w:rPr>
          <w:b/>
          <w:sz w:val="20"/>
        </w:rPr>
        <w:t>Signal</w:t>
      </w:r>
      <w:r>
        <w:rPr>
          <w:b/>
          <w:spacing w:val="-11"/>
          <w:sz w:val="20"/>
        </w:rPr>
        <w:t> </w:t>
      </w:r>
      <w:r>
        <w:rPr>
          <w:b/>
          <w:sz w:val="20"/>
        </w:rPr>
        <w:t>Quality:</w:t>
      </w:r>
      <w:r>
        <w:rPr>
          <w:b/>
          <w:spacing w:val="-11"/>
          <w:sz w:val="20"/>
        </w:rPr>
        <w:t> </w:t>
      </w:r>
      <w:r>
        <w:rPr>
          <w:sz w:val="20"/>
        </w:rPr>
        <w:t>The</w:t>
      </w:r>
      <w:r>
        <w:rPr>
          <w:spacing w:val="-11"/>
          <w:sz w:val="20"/>
        </w:rPr>
        <w:t> </w:t>
      </w:r>
      <w:r>
        <w:rPr>
          <w:sz w:val="20"/>
        </w:rPr>
        <w:t>effectiveness</w:t>
      </w:r>
      <w:r>
        <w:rPr>
          <w:spacing w:val="-11"/>
          <w:sz w:val="20"/>
        </w:rPr>
        <w:t> </w:t>
      </w:r>
      <w:r>
        <w:rPr>
          <w:sz w:val="20"/>
        </w:rPr>
        <w:t>of</w:t>
      </w:r>
      <w:r>
        <w:rPr>
          <w:spacing w:val="-11"/>
          <w:sz w:val="20"/>
        </w:rPr>
        <w:t> </w:t>
      </w:r>
      <w:r>
        <w:rPr>
          <w:sz w:val="20"/>
        </w:rPr>
        <w:t>active</w:t>
      </w:r>
      <w:r>
        <w:rPr>
          <w:spacing w:val="-11"/>
          <w:sz w:val="20"/>
        </w:rPr>
        <w:t> </w:t>
      </w:r>
      <w:r>
        <w:rPr>
          <w:sz w:val="20"/>
        </w:rPr>
        <w:t>trading</w:t>
      </w:r>
      <w:r>
        <w:rPr>
          <w:spacing w:val="-11"/>
          <w:sz w:val="20"/>
        </w:rPr>
        <w:t> </w:t>
      </w:r>
      <w:r>
        <w:rPr>
          <w:sz w:val="20"/>
        </w:rPr>
        <w:t>strate- gies</w:t>
      </w:r>
      <w:r>
        <w:rPr>
          <w:spacing w:val="33"/>
          <w:sz w:val="20"/>
        </w:rPr>
        <w:t> </w:t>
      </w:r>
      <w:r>
        <w:rPr>
          <w:sz w:val="20"/>
        </w:rPr>
        <w:t>heavily</w:t>
      </w:r>
      <w:r>
        <w:rPr>
          <w:spacing w:val="33"/>
          <w:sz w:val="20"/>
        </w:rPr>
        <w:t> </w:t>
      </w:r>
      <w:r>
        <w:rPr>
          <w:sz w:val="20"/>
        </w:rPr>
        <w:t>depends</w:t>
      </w:r>
      <w:r>
        <w:rPr>
          <w:spacing w:val="33"/>
          <w:sz w:val="20"/>
        </w:rPr>
        <w:t> </w:t>
      </w:r>
      <w:r>
        <w:rPr>
          <w:sz w:val="20"/>
        </w:rPr>
        <w:t>on</w:t>
      </w:r>
      <w:r>
        <w:rPr>
          <w:spacing w:val="33"/>
          <w:sz w:val="20"/>
        </w:rPr>
        <w:t> </w:t>
      </w:r>
      <w:r>
        <w:rPr>
          <w:sz w:val="20"/>
        </w:rPr>
        <w:t>the</w:t>
      </w:r>
      <w:r>
        <w:rPr>
          <w:spacing w:val="33"/>
          <w:sz w:val="20"/>
        </w:rPr>
        <w:t> </w:t>
      </w:r>
      <w:r>
        <w:rPr>
          <w:sz w:val="20"/>
        </w:rPr>
        <w:t>quality</w:t>
      </w:r>
      <w:r>
        <w:rPr>
          <w:spacing w:val="33"/>
          <w:sz w:val="20"/>
        </w:rPr>
        <w:t> </w:t>
      </w:r>
      <w:r>
        <w:rPr>
          <w:sz w:val="20"/>
        </w:rPr>
        <w:t>and</w:t>
      </w:r>
      <w:r>
        <w:rPr>
          <w:spacing w:val="33"/>
          <w:sz w:val="20"/>
        </w:rPr>
        <w:t> </w:t>
      </w:r>
      <w:r>
        <w:rPr>
          <w:sz w:val="20"/>
        </w:rPr>
        <w:t>predictiveness of the signals used (e.g., sentiment, technical indicators). The synthetic sentiment used here proved ineffective, leading</w:t>
      </w:r>
      <w:r>
        <w:rPr>
          <w:spacing w:val="-2"/>
          <w:sz w:val="20"/>
        </w:rPr>
        <w:t> </w:t>
      </w:r>
      <w:r>
        <w:rPr>
          <w:sz w:val="20"/>
        </w:rPr>
        <w:t>to</w:t>
      </w:r>
      <w:r>
        <w:rPr>
          <w:spacing w:val="-2"/>
          <w:sz w:val="20"/>
        </w:rPr>
        <w:t> </w:t>
      </w:r>
      <w:r>
        <w:rPr>
          <w:sz w:val="20"/>
        </w:rPr>
        <w:t>significant</w:t>
      </w:r>
      <w:r>
        <w:rPr>
          <w:spacing w:val="-2"/>
          <w:sz w:val="20"/>
        </w:rPr>
        <w:t> </w:t>
      </w:r>
      <w:r>
        <w:rPr>
          <w:sz w:val="20"/>
        </w:rPr>
        <w:t>underperformance.</w:t>
      </w:r>
      <w:r>
        <w:rPr>
          <w:spacing w:val="-2"/>
          <w:sz w:val="20"/>
        </w:rPr>
        <w:t> </w:t>
      </w:r>
      <w:r>
        <w:rPr>
          <w:sz w:val="20"/>
        </w:rPr>
        <w:t>Real-world</w:t>
      </w:r>
      <w:r>
        <w:rPr>
          <w:spacing w:val="-2"/>
          <w:sz w:val="20"/>
        </w:rPr>
        <w:t> </w:t>
      </w:r>
      <w:r>
        <w:rPr>
          <w:sz w:val="20"/>
        </w:rPr>
        <w:t>sen- timent requires careful extraction, validation, and po- tentially more sophisticated modeling (e.g., NLP topic modeling, attention mechanisms).</w:t>
      </w:r>
    </w:p>
    <w:p>
      <w:pPr>
        <w:pStyle w:val="ListParagraph"/>
        <w:numPr>
          <w:ilvl w:val="0"/>
          <w:numId w:val="5"/>
        </w:numPr>
        <w:tabs>
          <w:tab w:pos="657" w:val="left" w:leader="none"/>
          <w:tab w:pos="659" w:val="left" w:leader="none"/>
        </w:tabs>
        <w:spacing w:line="249" w:lineRule="auto" w:before="0" w:after="0"/>
        <w:ind w:left="659" w:right="0" w:hanging="202"/>
        <w:jc w:val="both"/>
        <w:rPr>
          <w:sz w:val="20"/>
        </w:rPr>
      </w:pPr>
      <w:r>
        <w:rPr>
          <w:b/>
          <w:sz w:val="20"/>
        </w:rPr>
        <w:t>Baseline Comparison: </w:t>
      </w:r>
      <w:r>
        <w:rPr>
          <w:sz w:val="20"/>
        </w:rPr>
        <w:t>Comparing active </w:t>
      </w:r>
      <w:r>
        <w:rPr>
          <w:sz w:val="20"/>
        </w:rPr>
        <w:t>strategies against a simple baseline like Buy &amp; Hold is essential. In this synthetic case, the complexity of the active strategy did not translate into better performance, emphasizing that complexity is only valuable if it genuinely adds predictive power or reduces risk effectively.</w:t>
      </w:r>
    </w:p>
    <w:p>
      <w:pPr>
        <w:pStyle w:val="ListParagraph"/>
        <w:numPr>
          <w:ilvl w:val="0"/>
          <w:numId w:val="5"/>
        </w:numPr>
        <w:tabs>
          <w:tab w:pos="657" w:val="left" w:leader="none"/>
          <w:tab w:pos="659" w:val="left" w:leader="none"/>
        </w:tabs>
        <w:spacing w:line="249" w:lineRule="auto" w:before="0" w:after="0"/>
        <w:ind w:left="659" w:right="0" w:hanging="202"/>
        <w:jc w:val="both"/>
        <w:rPr>
          <w:sz w:val="20"/>
        </w:rPr>
      </w:pPr>
      <w:r>
        <w:rPr>
          <w:b/>
          <w:sz w:val="20"/>
        </w:rPr>
        <w:t>Risk</w:t>
      </w:r>
      <w:r>
        <w:rPr>
          <w:b/>
          <w:spacing w:val="-2"/>
          <w:sz w:val="20"/>
        </w:rPr>
        <w:t> </w:t>
      </w:r>
      <w:r>
        <w:rPr>
          <w:b/>
          <w:sz w:val="20"/>
        </w:rPr>
        <w:t>Management:</w:t>
      </w:r>
      <w:r>
        <w:rPr>
          <w:b/>
          <w:spacing w:val="-3"/>
          <w:sz w:val="20"/>
        </w:rPr>
        <w:t> </w:t>
      </w:r>
      <w:r>
        <w:rPr>
          <w:sz w:val="20"/>
        </w:rPr>
        <w:t>MDD</w:t>
      </w:r>
      <w:r>
        <w:rPr>
          <w:spacing w:val="-3"/>
          <w:sz w:val="20"/>
        </w:rPr>
        <w:t> </w:t>
      </w:r>
      <w:r>
        <w:rPr>
          <w:sz w:val="20"/>
        </w:rPr>
        <w:t>is</w:t>
      </w:r>
      <w:r>
        <w:rPr>
          <w:spacing w:val="-3"/>
          <w:sz w:val="20"/>
        </w:rPr>
        <w:t> </w:t>
      </w:r>
      <w:r>
        <w:rPr>
          <w:sz w:val="20"/>
        </w:rPr>
        <w:t>a</w:t>
      </w:r>
      <w:r>
        <w:rPr>
          <w:spacing w:val="-3"/>
          <w:sz w:val="20"/>
        </w:rPr>
        <w:t> </w:t>
      </w:r>
      <w:r>
        <w:rPr>
          <w:sz w:val="20"/>
        </w:rPr>
        <w:t>critical</w:t>
      </w:r>
      <w:r>
        <w:rPr>
          <w:spacing w:val="-3"/>
          <w:sz w:val="20"/>
        </w:rPr>
        <w:t> </w:t>
      </w:r>
      <w:r>
        <w:rPr>
          <w:sz w:val="20"/>
        </w:rPr>
        <w:t>metric.</w:t>
      </w:r>
      <w:r>
        <w:rPr>
          <w:spacing w:val="-3"/>
          <w:sz w:val="20"/>
        </w:rPr>
        <w:t> </w:t>
      </w:r>
      <w:r>
        <w:rPr>
          <w:sz w:val="20"/>
        </w:rPr>
        <w:t>The</w:t>
      </w:r>
      <w:r>
        <w:rPr>
          <w:spacing w:val="-3"/>
          <w:sz w:val="20"/>
        </w:rPr>
        <w:t> </w:t>
      </w:r>
      <w:r>
        <w:rPr>
          <w:sz w:val="20"/>
        </w:rPr>
        <w:t>higher drawdown of the active strategy indicates that poorly timed entries and exits, driven by noisy signals, can amplify losses compared to a passive approach.</w:t>
      </w:r>
    </w:p>
    <w:p>
      <w:pPr>
        <w:pStyle w:val="BodyText"/>
        <w:spacing w:before="75"/>
        <w:jc w:val="left"/>
      </w:pPr>
    </w:p>
    <w:p>
      <w:pPr>
        <w:pStyle w:val="Heading1"/>
        <w:numPr>
          <w:ilvl w:val="0"/>
          <w:numId w:val="1"/>
        </w:numPr>
        <w:tabs>
          <w:tab w:pos="628" w:val="left" w:leader="none"/>
        </w:tabs>
        <w:spacing w:line="240" w:lineRule="auto" w:before="0" w:after="0"/>
        <w:ind w:left="628" w:right="0" w:hanging="369"/>
        <w:jc w:val="left"/>
      </w:pPr>
      <w:bookmarkStart w:name="Conclusion" w:id="30"/>
      <w:bookmarkEnd w:id="30"/>
      <w:r>
        <w:rPr>
          <w:b w:val="0"/>
        </w:rPr>
      </w:r>
      <w:bookmarkStart w:name="References" w:id="31"/>
      <w:bookmarkEnd w:id="31"/>
      <w:r>
        <w:rPr>
          <w:b w:val="0"/>
        </w:rPr>
      </w:r>
      <w:r>
        <w:rPr>
          <w:spacing w:val="-2"/>
        </w:rPr>
        <w:t>Conclusion</w:t>
      </w:r>
    </w:p>
    <w:p>
      <w:pPr>
        <w:pStyle w:val="BodyText"/>
        <w:spacing w:line="249" w:lineRule="auto" w:before="158"/>
        <w:ind w:left="259" w:firstLine="199"/>
      </w:pPr>
      <w:r>
        <w:rPr/>
        <w:t>This</w:t>
      </w:r>
      <w:r>
        <w:rPr>
          <w:spacing w:val="40"/>
        </w:rPr>
        <w:t> </w:t>
      </w:r>
      <w:r>
        <w:rPr/>
        <w:t>paper</w:t>
      </w:r>
      <w:r>
        <w:rPr>
          <w:spacing w:val="40"/>
        </w:rPr>
        <w:t> </w:t>
      </w:r>
      <w:r>
        <w:rPr/>
        <w:t>presented</w:t>
      </w:r>
      <w:r>
        <w:rPr>
          <w:spacing w:val="40"/>
        </w:rPr>
        <w:t> </w:t>
      </w:r>
      <w:r>
        <w:rPr/>
        <w:t>an</w:t>
      </w:r>
      <w:r>
        <w:rPr>
          <w:spacing w:val="40"/>
        </w:rPr>
        <w:t> </w:t>
      </w:r>
      <w:r>
        <w:rPr/>
        <w:t>integrated</w:t>
      </w:r>
      <w:r>
        <w:rPr>
          <w:spacing w:val="40"/>
        </w:rPr>
        <w:t> </w:t>
      </w:r>
      <w:r>
        <w:rPr/>
        <w:t>framework</w:t>
      </w:r>
      <w:r>
        <w:rPr>
          <w:spacing w:val="40"/>
        </w:rPr>
        <w:t> </w:t>
      </w:r>
      <w:r>
        <w:rPr/>
        <w:t>for</w:t>
      </w:r>
      <w:r>
        <w:rPr>
          <w:spacing w:val="40"/>
        </w:rPr>
        <w:t> </w:t>
      </w:r>
      <w:r>
        <w:rPr/>
        <w:t>holis- tic cryptocurrency analysis, encompassing price forecasting, sentiment analysis, and investment strategy simulation. Due</w:t>
      </w:r>
      <w:r>
        <w:rPr>
          <w:spacing w:val="80"/>
        </w:rPr>
        <w:t> </w:t>
      </w:r>
      <w:r>
        <w:rPr/>
        <w:t>to data acquisition issues with the intended real-world data source</w:t>
      </w:r>
      <w:r>
        <w:rPr>
          <w:spacing w:val="20"/>
        </w:rPr>
        <w:t> </w:t>
      </w:r>
      <w:r>
        <w:rPr/>
        <w:t>(yfinance),</w:t>
      </w:r>
      <w:r>
        <w:rPr>
          <w:spacing w:val="21"/>
        </w:rPr>
        <w:t> </w:t>
      </w:r>
      <w:r>
        <w:rPr/>
        <w:t>the</w:t>
      </w:r>
      <w:r>
        <w:rPr>
          <w:spacing w:val="21"/>
        </w:rPr>
        <w:t> </w:t>
      </w:r>
      <w:r>
        <w:rPr/>
        <w:t>framework’s</w:t>
      </w:r>
      <w:r>
        <w:rPr>
          <w:spacing w:val="21"/>
        </w:rPr>
        <w:t> </w:t>
      </w:r>
      <w:r>
        <w:rPr/>
        <w:t>capabilities</w:t>
      </w:r>
      <w:r>
        <w:rPr>
          <w:spacing w:val="21"/>
        </w:rPr>
        <w:t> </w:t>
      </w:r>
      <w:r>
        <w:rPr/>
        <w:t>were</w:t>
      </w:r>
      <w:r>
        <w:rPr>
          <w:spacing w:val="21"/>
        </w:rPr>
        <w:t> </w:t>
      </w:r>
      <w:r>
        <w:rPr>
          <w:spacing w:val="-2"/>
        </w:rPr>
        <w:t>demon-</w:t>
      </w:r>
    </w:p>
    <w:p>
      <w:pPr>
        <w:pStyle w:val="BodyText"/>
        <w:spacing w:line="249" w:lineRule="auto" w:before="71"/>
        <w:ind w:left="199" w:right="257"/>
      </w:pPr>
      <w:r>
        <w:rPr/>
        <w:br w:type="column"/>
      </w:r>
      <w:r>
        <w:rPr/>
        <w:t>strated using synthetically generated data designed to </w:t>
      </w:r>
      <w:r>
        <w:rPr/>
        <w:t>mimic cryptocurrency characteristics.</w:t>
      </w:r>
    </w:p>
    <w:p>
      <w:pPr>
        <w:pStyle w:val="BodyText"/>
        <w:spacing w:line="247" w:lineRule="auto" w:before="8"/>
        <w:ind w:left="199" w:right="257" w:firstLine="199"/>
      </w:pPr>
      <w:r>
        <w:rPr/>
        <w:t>The LSTM-based price forecasting model achieved </w:t>
      </w:r>
      <w:r>
        <w:rPr/>
        <w:t>moder- ate success in capturing the trends within the synthetic data (</w:t>
      </w:r>
      <w:r>
        <w:rPr>
          <w:rFonts w:ascii="Calibri"/>
          <w:i/>
        </w:rPr>
        <w:t>R</w:t>
      </w:r>
      <w:r>
        <w:rPr>
          <w:rFonts w:ascii="Sitka Text"/>
          <w:vertAlign w:val="superscript"/>
        </w:rPr>
        <w:t>2</w:t>
      </w:r>
      <w:r>
        <w:rPr>
          <w:vertAlign w:val="baseline"/>
        </w:rPr>
        <w:t>=0.44, Correlation=0.80) but exhibited prediction errors larger than ideal benchmarks, reflecting the challenges of modeling volatile series. The sentiment analysis component, using</w:t>
      </w:r>
      <w:r>
        <w:rPr>
          <w:spacing w:val="-8"/>
          <w:vertAlign w:val="baseline"/>
        </w:rPr>
        <w:t> </w:t>
      </w:r>
      <w:r>
        <w:rPr>
          <w:vertAlign w:val="baseline"/>
        </w:rPr>
        <w:t>deliberately</w:t>
      </w:r>
      <w:r>
        <w:rPr>
          <w:spacing w:val="-8"/>
          <w:vertAlign w:val="baseline"/>
        </w:rPr>
        <w:t> </w:t>
      </w:r>
      <w:r>
        <w:rPr>
          <w:vertAlign w:val="baseline"/>
        </w:rPr>
        <w:t>noisy</w:t>
      </w:r>
      <w:r>
        <w:rPr>
          <w:spacing w:val="-8"/>
          <w:vertAlign w:val="baseline"/>
        </w:rPr>
        <w:t> </w:t>
      </w:r>
      <w:r>
        <w:rPr>
          <w:vertAlign w:val="baseline"/>
        </w:rPr>
        <w:t>synthetic</w:t>
      </w:r>
      <w:r>
        <w:rPr>
          <w:spacing w:val="-8"/>
          <w:vertAlign w:val="baseline"/>
        </w:rPr>
        <w:t> </w:t>
      </w:r>
      <w:r>
        <w:rPr>
          <w:vertAlign w:val="baseline"/>
        </w:rPr>
        <w:t>sentiment</w:t>
      </w:r>
      <w:r>
        <w:rPr>
          <w:spacing w:val="-8"/>
          <w:vertAlign w:val="baseline"/>
        </w:rPr>
        <w:t> </w:t>
      </w:r>
      <w:r>
        <w:rPr>
          <w:vertAlign w:val="baseline"/>
        </w:rPr>
        <w:t>scores,</w:t>
      </w:r>
      <w:r>
        <w:rPr>
          <w:spacing w:val="-8"/>
          <w:vertAlign w:val="baseline"/>
        </w:rPr>
        <w:t> </w:t>
      </w:r>
      <w:r>
        <w:rPr>
          <w:vertAlign w:val="baseline"/>
        </w:rPr>
        <w:t>found</w:t>
      </w:r>
      <w:r>
        <w:rPr>
          <w:spacing w:val="-8"/>
          <w:vertAlign w:val="baseline"/>
        </w:rPr>
        <w:t> </w:t>
      </w:r>
      <w:r>
        <w:rPr>
          <w:vertAlign w:val="baseline"/>
        </w:rPr>
        <w:t>only very weak correlations with synthetic price returns, highlight- ing that simplistic or poorly correlated sentiment indicators may offer little predictive value. Consequently, the invest- ment</w:t>
      </w:r>
      <w:r>
        <w:rPr>
          <w:spacing w:val="-1"/>
          <w:vertAlign w:val="baseline"/>
        </w:rPr>
        <w:t> </w:t>
      </w:r>
      <w:r>
        <w:rPr>
          <w:vertAlign w:val="baseline"/>
        </w:rPr>
        <w:t>simulation</w:t>
      </w:r>
      <w:r>
        <w:rPr>
          <w:spacing w:val="-1"/>
          <w:vertAlign w:val="baseline"/>
        </w:rPr>
        <w:t> </w:t>
      </w:r>
      <w:r>
        <w:rPr>
          <w:vertAlign w:val="baseline"/>
        </w:rPr>
        <w:t>showed</w:t>
      </w:r>
      <w:r>
        <w:rPr>
          <w:spacing w:val="-1"/>
          <w:vertAlign w:val="baseline"/>
        </w:rPr>
        <w:t> </w:t>
      </w:r>
      <w:r>
        <w:rPr>
          <w:vertAlign w:val="baseline"/>
        </w:rPr>
        <w:t>that</w:t>
      </w:r>
      <w:r>
        <w:rPr>
          <w:spacing w:val="-1"/>
          <w:vertAlign w:val="baseline"/>
        </w:rPr>
        <w:t> </w:t>
      </w:r>
      <w:r>
        <w:rPr>
          <w:vertAlign w:val="baseline"/>
        </w:rPr>
        <w:t>the</w:t>
      </w:r>
      <w:r>
        <w:rPr>
          <w:spacing w:val="-1"/>
          <w:vertAlign w:val="baseline"/>
        </w:rPr>
        <w:t> </w:t>
      </w:r>
      <w:r>
        <w:rPr>
          <w:vertAlign w:val="baseline"/>
        </w:rPr>
        <w:t>active</w:t>
      </w:r>
      <w:r>
        <w:rPr>
          <w:spacing w:val="-1"/>
          <w:vertAlign w:val="baseline"/>
        </w:rPr>
        <w:t> </w:t>
      </w:r>
      <w:r>
        <w:rPr>
          <w:vertAlign w:val="baseline"/>
        </w:rPr>
        <w:t>Sentiment-Momentum strategy</w:t>
      </w:r>
      <w:r>
        <w:rPr>
          <w:spacing w:val="-2"/>
          <w:vertAlign w:val="baseline"/>
        </w:rPr>
        <w:t> </w:t>
      </w:r>
      <w:r>
        <w:rPr>
          <w:vertAlign w:val="baseline"/>
        </w:rPr>
        <w:t>significantly</w:t>
      </w:r>
      <w:r>
        <w:rPr>
          <w:spacing w:val="-2"/>
          <w:vertAlign w:val="baseline"/>
        </w:rPr>
        <w:t> </w:t>
      </w:r>
      <w:r>
        <w:rPr>
          <w:vertAlign w:val="baseline"/>
        </w:rPr>
        <w:t>underperformed</w:t>
      </w:r>
      <w:r>
        <w:rPr>
          <w:spacing w:val="-2"/>
          <w:vertAlign w:val="baseline"/>
        </w:rPr>
        <w:t> </w:t>
      </w:r>
      <w:r>
        <w:rPr>
          <w:vertAlign w:val="baseline"/>
        </w:rPr>
        <w:t>the</w:t>
      </w:r>
      <w:r>
        <w:rPr>
          <w:spacing w:val="-2"/>
          <w:vertAlign w:val="baseline"/>
        </w:rPr>
        <w:t> </w:t>
      </w:r>
      <w:r>
        <w:rPr>
          <w:vertAlign w:val="baseline"/>
        </w:rPr>
        <w:t>passive</w:t>
      </w:r>
      <w:r>
        <w:rPr>
          <w:spacing w:val="-2"/>
          <w:vertAlign w:val="baseline"/>
        </w:rPr>
        <w:t> </w:t>
      </w:r>
      <w:r>
        <w:rPr>
          <w:vertAlign w:val="baseline"/>
        </w:rPr>
        <w:t>Buy</w:t>
      </w:r>
      <w:r>
        <w:rPr>
          <w:spacing w:val="-2"/>
          <w:vertAlign w:val="baseline"/>
        </w:rPr>
        <w:t> </w:t>
      </w:r>
      <w:r>
        <w:rPr>
          <w:vertAlign w:val="baseline"/>
        </w:rPr>
        <w:t>&amp;</w:t>
      </w:r>
      <w:r>
        <w:rPr>
          <w:spacing w:val="-2"/>
          <w:vertAlign w:val="baseline"/>
        </w:rPr>
        <w:t> </w:t>
      </w:r>
      <w:r>
        <w:rPr>
          <w:vertAlign w:val="baseline"/>
        </w:rPr>
        <w:t>Hold baseline</w:t>
      </w:r>
      <w:r>
        <w:rPr>
          <w:spacing w:val="-9"/>
          <w:vertAlign w:val="baseline"/>
        </w:rPr>
        <w:t> </w:t>
      </w:r>
      <w:r>
        <w:rPr>
          <w:vertAlign w:val="baseline"/>
        </w:rPr>
        <w:t>in</w:t>
      </w:r>
      <w:r>
        <w:rPr>
          <w:spacing w:val="-9"/>
          <w:vertAlign w:val="baseline"/>
        </w:rPr>
        <w:t> </w:t>
      </w:r>
      <w:r>
        <w:rPr>
          <w:vertAlign w:val="baseline"/>
        </w:rPr>
        <w:t>terms</w:t>
      </w:r>
      <w:r>
        <w:rPr>
          <w:spacing w:val="-9"/>
          <w:vertAlign w:val="baseline"/>
        </w:rPr>
        <w:t> </w:t>
      </w:r>
      <w:r>
        <w:rPr>
          <w:vertAlign w:val="baseline"/>
        </w:rPr>
        <w:t>of</w:t>
      </w:r>
      <w:r>
        <w:rPr>
          <w:spacing w:val="-9"/>
          <w:vertAlign w:val="baseline"/>
        </w:rPr>
        <w:t> </w:t>
      </w:r>
      <w:r>
        <w:rPr>
          <w:vertAlign w:val="baseline"/>
        </w:rPr>
        <w:t>both</w:t>
      </w:r>
      <w:r>
        <w:rPr>
          <w:spacing w:val="-9"/>
          <w:vertAlign w:val="baseline"/>
        </w:rPr>
        <w:t> </w:t>
      </w:r>
      <w:r>
        <w:rPr>
          <w:vertAlign w:val="baseline"/>
        </w:rPr>
        <w:t>ROI</w:t>
      </w:r>
      <w:r>
        <w:rPr>
          <w:spacing w:val="-9"/>
          <w:vertAlign w:val="baseline"/>
        </w:rPr>
        <w:t> </w:t>
      </w:r>
      <w:r>
        <w:rPr>
          <w:vertAlign w:val="baseline"/>
        </w:rPr>
        <w:t>and</w:t>
      </w:r>
      <w:r>
        <w:rPr>
          <w:spacing w:val="-9"/>
          <w:vertAlign w:val="baseline"/>
        </w:rPr>
        <w:t> </w:t>
      </w:r>
      <w:r>
        <w:rPr>
          <w:vertAlign w:val="baseline"/>
        </w:rPr>
        <w:t>risk-adjusted</w:t>
      </w:r>
      <w:r>
        <w:rPr>
          <w:spacing w:val="-9"/>
          <w:vertAlign w:val="baseline"/>
        </w:rPr>
        <w:t> </w:t>
      </w:r>
      <w:r>
        <w:rPr>
          <w:vertAlign w:val="baseline"/>
        </w:rPr>
        <w:t>return</w:t>
      </w:r>
      <w:r>
        <w:rPr>
          <w:spacing w:val="-9"/>
          <w:vertAlign w:val="baseline"/>
        </w:rPr>
        <w:t> </w:t>
      </w:r>
      <w:r>
        <w:rPr>
          <w:vertAlign w:val="baseline"/>
        </w:rPr>
        <w:t>(Sharpe- like ratio), likely due to the weak sentiment signal driving suboptimal trades within the synthetic trended market.</w:t>
      </w:r>
    </w:p>
    <w:p>
      <w:pPr>
        <w:pStyle w:val="BodyText"/>
        <w:spacing w:line="249" w:lineRule="auto" w:before="13"/>
        <w:ind w:left="199" w:right="257" w:firstLine="199"/>
      </w:pPr>
      <w:r>
        <w:rPr/>
        <w:t>The primary limitation of this study is its reliance on synthetic data, preventing definitive conclusions about </w:t>
      </w:r>
      <w:r>
        <w:rPr/>
        <w:t>actual BTC-USD market behavior or the true efficacy of real-world sentiment</w:t>
      </w:r>
      <w:r>
        <w:rPr>
          <w:spacing w:val="-11"/>
        </w:rPr>
        <w:t> </w:t>
      </w:r>
      <w:r>
        <w:rPr/>
        <w:t>analysis.</w:t>
      </w:r>
      <w:r>
        <w:rPr>
          <w:spacing w:val="-10"/>
        </w:rPr>
        <w:t> </w:t>
      </w:r>
      <w:r>
        <w:rPr/>
        <w:t>Furthermore,</w:t>
      </w:r>
      <w:r>
        <w:rPr>
          <w:spacing w:val="-10"/>
        </w:rPr>
        <w:t> </w:t>
      </w:r>
      <w:r>
        <w:rPr/>
        <w:t>the</w:t>
      </w:r>
      <w:r>
        <w:rPr>
          <w:spacing w:val="-10"/>
        </w:rPr>
        <w:t> </w:t>
      </w:r>
      <w:r>
        <w:rPr/>
        <w:t>investment</w:t>
      </w:r>
      <w:r>
        <w:rPr>
          <w:spacing w:val="-10"/>
        </w:rPr>
        <w:t> </w:t>
      </w:r>
      <w:r>
        <w:rPr/>
        <w:t>simulation</w:t>
      </w:r>
      <w:r>
        <w:rPr>
          <w:spacing w:val="-11"/>
        </w:rPr>
        <w:t> </w:t>
      </w:r>
      <w:r>
        <w:rPr/>
        <w:t>did not account for transaction costs or slippage, which would further impact active strategy performance. The Sentiment- Momentum</w:t>
      </w:r>
      <w:r>
        <w:rPr>
          <w:spacing w:val="-8"/>
        </w:rPr>
        <w:t> </w:t>
      </w:r>
      <w:r>
        <w:rPr/>
        <w:t>strategy</w:t>
      </w:r>
      <w:r>
        <w:rPr>
          <w:spacing w:val="-8"/>
        </w:rPr>
        <w:t> </w:t>
      </w:r>
      <w:r>
        <w:rPr/>
        <w:t>employed</w:t>
      </w:r>
      <w:r>
        <w:rPr>
          <w:spacing w:val="-8"/>
        </w:rPr>
        <w:t> </w:t>
      </w:r>
      <w:r>
        <w:rPr/>
        <w:t>was</w:t>
      </w:r>
      <w:r>
        <w:rPr>
          <w:spacing w:val="-8"/>
        </w:rPr>
        <w:t> </w:t>
      </w:r>
      <w:r>
        <w:rPr/>
        <w:t>relatively</w:t>
      </w:r>
      <w:r>
        <w:rPr>
          <w:spacing w:val="-8"/>
        </w:rPr>
        <w:t> </w:t>
      </w:r>
      <w:r>
        <w:rPr/>
        <w:t>simple</w:t>
      </w:r>
      <w:r>
        <w:rPr>
          <w:spacing w:val="-8"/>
        </w:rPr>
        <w:t> </w:t>
      </w:r>
      <w:r>
        <w:rPr/>
        <w:t>and</w:t>
      </w:r>
      <w:r>
        <w:rPr>
          <w:spacing w:val="-8"/>
        </w:rPr>
        <w:t> </w:t>
      </w:r>
      <w:r>
        <w:rPr/>
        <w:t>could be refined.</w:t>
      </w:r>
    </w:p>
    <w:p>
      <w:pPr>
        <w:pStyle w:val="BodyText"/>
        <w:spacing w:line="249" w:lineRule="auto" w:before="8"/>
        <w:ind w:left="199" w:right="257" w:firstLine="199"/>
      </w:pPr>
      <w:r>
        <w:rPr/>
        <w:t>Despite these limitations, the study successfully </w:t>
      </w:r>
      <w:r>
        <w:rPr/>
        <w:t>demon- strates a functional, multi-pipeline framework for integrated cryptocurrency analysis. Future work should focus on apply- ing this framework to real-world data, incorporating genuine sentiment</w:t>
      </w:r>
      <w:r>
        <w:rPr>
          <w:spacing w:val="-2"/>
        </w:rPr>
        <w:t> </w:t>
      </w:r>
      <w:r>
        <w:rPr/>
        <w:t>analysis</w:t>
      </w:r>
      <w:r>
        <w:rPr>
          <w:spacing w:val="-2"/>
        </w:rPr>
        <w:t> </w:t>
      </w:r>
      <w:r>
        <w:rPr/>
        <w:t>using</w:t>
      </w:r>
      <w:r>
        <w:rPr>
          <w:spacing w:val="-2"/>
        </w:rPr>
        <w:t> </w:t>
      </w:r>
      <w:r>
        <w:rPr/>
        <w:t>advanced</w:t>
      </w:r>
      <w:r>
        <w:rPr>
          <w:spacing w:val="-2"/>
        </w:rPr>
        <w:t> </w:t>
      </w:r>
      <w:r>
        <w:rPr/>
        <w:t>NLP</w:t>
      </w:r>
      <w:r>
        <w:rPr>
          <w:spacing w:val="-2"/>
        </w:rPr>
        <w:t> </w:t>
      </w:r>
      <w:r>
        <w:rPr/>
        <w:t>techniques</w:t>
      </w:r>
      <w:r>
        <w:rPr>
          <w:spacing w:val="-2"/>
        </w:rPr>
        <w:t> </w:t>
      </w:r>
      <w:r>
        <w:rPr/>
        <w:t>on</w:t>
      </w:r>
      <w:r>
        <w:rPr>
          <w:spacing w:val="-2"/>
        </w:rPr>
        <w:t> </w:t>
      </w:r>
      <w:r>
        <w:rPr/>
        <w:t>sources like Twitter or Reddit feeds, exploring more sophisticated forecasting models (e.g., Transformers, ensemble methods), adding relevant features (e.g., trading volume, on-chain met- rics, macroeconomic indicators), modeling transaction costs, and employing robust backtesting methodologies like walk- forward validation. Such enhancements would move towards</w:t>
      </w:r>
      <w:r>
        <w:rPr>
          <w:spacing w:val="40"/>
        </w:rPr>
        <w:t> </w:t>
      </w:r>
      <w:r>
        <w:rPr/>
        <w:t>a more realistic and potentially actionable analytical tool for cryptocurrency investors and researchers.</w:t>
      </w:r>
    </w:p>
    <w:p>
      <w:pPr>
        <w:pStyle w:val="Heading1"/>
        <w:spacing w:before="226"/>
      </w:pPr>
      <w:r>
        <w:rPr>
          <w:spacing w:val="-2"/>
        </w:rPr>
        <w:t>Acknowledgments</w:t>
      </w:r>
    </w:p>
    <w:p>
      <w:pPr>
        <w:pStyle w:val="BodyText"/>
        <w:spacing w:line="249" w:lineRule="auto" w:before="103"/>
        <w:ind w:left="199" w:right="257" w:firstLine="199"/>
      </w:pPr>
      <w:r>
        <w:rPr/>
        <w:t>This template was adapted from those provided by </w:t>
      </w:r>
      <w:r>
        <w:rPr/>
        <w:t>the</w:t>
      </w:r>
      <w:r>
        <w:rPr>
          <w:spacing w:val="40"/>
        </w:rPr>
        <w:t> </w:t>
      </w:r>
      <w:r>
        <w:rPr/>
        <w:t>IEEE on their own website. The authors acknowledge the use of open-source libraries including TensorFlow, Keras, Scikit- learn, Pandas, NumPy, Matplotlib, yfinance, and NLTK.</w:t>
      </w:r>
    </w:p>
    <w:p>
      <w:pPr>
        <w:pStyle w:val="Heading1"/>
        <w:spacing w:before="227"/>
      </w:pPr>
      <w:r>
        <w:rPr>
          <w:spacing w:val="-2"/>
        </w:rPr>
        <w:t>References</w:t>
      </w:r>
    </w:p>
    <w:p>
      <w:pPr>
        <w:pStyle w:val="ListParagraph"/>
        <w:numPr>
          <w:ilvl w:val="0"/>
          <w:numId w:val="6"/>
        </w:numPr>
        <w:tabs>
          <w:tab w:pos="562" w:val="left" w:leader="none"/>
        </w:tabs>
        <w:spacing w:line="184" w:lineRule="exact" w:before="165" w:after="0"/>
        <w:ind w:left="562" w:right="0" w:hanging="284"/>
        <w:jc w:val="both"/>
        <w:rPr>
          <w:sz w:val="16"/>
        </w:rPr>
      </w:pPr>
      <w:bookmarkStart w:name="_bookmark9" w:id="32"/>
      <w:bookmarkEnd w:id="32"/>
      <w:r>
        <w:rPr/>
      </w:r>
      <w:r>
        <w:rPr>
          <w:sz w:val="16"/>
        </w:rPr>
        <w:t>Placeholder</w:t>
      </w:r>
      <w:r>
        <w:rPr>
          <w:spacing w:val="8"/>
          <w:sz w:val="16"/>
        </w:rPr>
        <w:t> </w:t>
      </w:r>
      <w:r>
        <w:rPr>
          <w:sz w:val="16"/>
        </w:rPr>
        <w:t>for</w:t>
      </w:r>
      <w:r>
        <w:rPr>
          <w:spacing w:val="8"/>
          <w:sz w:val="16"/>
        </w:rPr>
        <w:t> </w:t>
      </w:r>
      <w:r>
        <w:rPr>
          <w:sz w:val="16"/>
        </w:rPr>
        <w:t>a</w:t>
      </w:r>
      <w:r>
        <w:rPr>
          <w:spacing w:val="8"/>
          <w:sz w:val="16"/>
        </w:rPr>
        <w:t> </w:t>
      </w:r>
      <w:r>
        <w:rPr>
          <w:sz w:val="16"/>
        </w:rPr>
        <w:t>relevant</w:t>
      </w:r>
      <w:r>
        <w:rPr>
          <w:spacing w:val="8"/>
          <w:sz w:val="16"/>
        </w:rPr>
        <w:t> </w:t>
      </w:r>
      <w:r>
        <w:rPr>
          <w:sz w:val="16"/>
        </w:rPr>
        <w:t>Crypto/Finance</w:t>
      </w:r>
      <w:r>
        <w:rPr>
          <w:spacing w:val="8"/>
          <w:sz w:val="16"/>
        </w:rPr>
        <w:t> </w:t>
      </w:r>
      <w:r>
        <w:rPr>
          <w:sz w:val="16"/>
        </w:rPr>
        <w:t>Background</w:t>
      </w:r>
      <w:r>
        <w:rPr>
          <w:spacing w:val="8"/>
          <w:sz w:val="16"/>
        </w:rPr>
        <w:t> </w:t>
      </w:r>
      <w:r>
        <w:rPr>
          <w:spacing w:val="-2"/>
          <w:sz w:val="16"/>
        </w:rPr>
        <w:t>Paper</w:t>
      </w:r>
    </w:p>
    <w:p>
      <w:pPr>
        <w:pStyle w:val="ListParagraph"/>
        <w:numPr>
          <w:ilvl w:val="0"/>
          <w:numId w:val="6"/>
        </w:numPr>
        <w:tabs>
          <w:tab w:pos="562" w:val="left" w:leader="none"/>
        </w:tabs>
        <w:spacing w:line="184" w:lineRule="exact" w:before="0" w:after="0"/>
        <w:ind w:left="562" w:right="0" w:hanging="284"/>
        <w:jc w:val="both"/>
        <w:rPr>
          <w:sz w:val="16"/>
        </w:rPr>
      </w:pPr>
      <w:bookmarkStart w:name="_bookmark10" w:id="33"/>
      <w:bookmarkEnd w:id="33"/>
      <w:r>
        <w:rPr/>
      </w:r>
      <w:r>
        <w:rPr>
          <w:sz w:val="16"/>
        </w:rPr>
        <w:t>Placeholder</w:t>
      </w:r>
      <w:r>
        <w:rPr>
          <w:spacing w:val="11"/>
          <w:sz w:val="16"/>
        </w:rPr>
        <w:t> </w:t>
      </w:r>
      <w:r>
        <w:rPr>
          <w:sz w:val="16"/>
        </w:rPr>
        <w:t>for</w:t>
      </w:r>
      <w:r>
        <w:rPr>
          <w:spacing w:val="11"/>
          <w:sz w:val="16"/>
        </w:rPr>
        <w:t> </w:t>
      </w:r>
      <w:r>
        <w:rPr>
          <w:sz w:val="16"/>
        </w:rPr>
        <w:t>a</w:t>
      </w:r>
      <w:r>
        <w:rPr>
          <w:spacing w:val="11"/>
          <w:sz w:val="16"/>
        </w:rPr>
        <w:t> </w:t>
      </w:r>
      <w:r>
        <w:rPr>
          <w:sz w:val="16"/>
        </w:rPr>
        <w:t>paper</w:t>
      </w:r>
      <w:r>
        <w:rPr>
          <w:spacing w:val="12"/>
          <w:sz w:val="16"/>
        </w:rPr>
        <w:t> </w:t>
      </w:r>
      <w:r>
        <w:rPr>
          <w:sz w:val="16"/>
        </w:rPr>
        <w:t>on</w:t>
      </w:r>
      <w:r>
        <w:rPr>
          <w:spacing w:val="11"/>
          <w:sz w:val="16"/>
        </w:rPr>
        <w:t> </w:t>
      </w:r>
      <w:r>
        <w:rPr>
          <w:sz w:val="16"/>
        </w:rPr>
        <w:t>Crypto</w:t>
      </w:r>
      <w:r>
        <w:rPr>
          <w:spacing w:val="11"/>
          <w:sz w:val="16"/>
        </w:rPr>
        <w:t> </w:t>
      </w:r>
      <w:r>
        <w:rPr>
          <w:sz w:val="16"/>
        </w:rPr>
        <w:t>Sentiment</w:t>
      </w:r>
      <w:r>
        <w:rPr>
          <w:spacing w:val="11"/>
          <w:sz w:val="16"/>
        </w:rPr>
        <w:t> </w:t>
      </w:r>
      <w:r>
        <w:rPr>
          <w:spacing w:val="-2"/>
          <w:sz w:val="16"/>
        </w:rPr>
        <w:t>Analysis</w:t>
      </w:r>
    </w:p>
    <w:p>
      <w:pPr>
        <w:pStyle w:val="ListParagraph"/>
        <w:numPr>
          <w:ilvl w:val="0"/>
          <w:numId w:val="6"/>
        </w:numPr>
        <w:tabs>
          <w:tab w:pos="562" w:val="left" w:leader="none"/>
          <w:tab w:pos="564" w:val="left" w:leader="none"/>
        </w:tabs>
        <w:spacing w:line="232" w:lineRule="auto" w:before="4" w:after="0"/>
        <w:ind w:left="564" w:right="257" w:hanging="286"/>
        <w:jc w:val="both"/>
        <w:rPr>
          <w:sz w:val="16"/>
        </w:rPr>
      </w:pPr>
      <w:r>
        <w:rPr>
          <w:sz w:val="16"/>
        </w:rPr>
        <w:t>S. Hochreiter and J. Schmidhuber, “Long short-term memory,” </w:t>
      </w:r>
      <w:r>
        <w:rPr>
          <w:i/>
          <w:sz w:val="16"/>
        </w:rPr>
        <w:t>Neural</w:t>
      </w:r>
      <w:r>
        <w:rPr>
          <w:i/>
          <w:spacing w:val="40"/>
          <w:sz w:val="16"/>
        </w:rPr>
        <w:t> </w:t>
      </w:r>
      <w:bookmarkStart w:name="_bookmark11" w:id="34"/>
      <w:bookmarkEnd w:id="34"/>
      <w:r>
        <w:rPr>
          <w:i/>
          <w:sz w:val="16"/>
        </w:rPr>
        <w:t>computation</w:t>
      </w:r>
      <w:r>
        <w:rPr>
          <w:sz w:val="16"/>
        </w:rPr>
        <w:t>, vol. 9, no. 8, pp. 1735–1780, 1997.</w:t>
      </w:r>
    </w:p>
    <w:p>
      <w:pPr>
        <w:pStyle w:val="ListParagraph"/>
        <w:numPr>
          <w:ilvl w:val="0"/>
          <w:numId w:val="6"/>
        </w:numPr>
        <w:tabs>
          <w:tab w:pos="562" w:val="left" w:leader="none"/>
          <w:tab w:pos="564" w:val="left" w:leader="none"/>
        </w:tabs>
        <w:spacing w:line="232" w:lineRule="auto" w:before="6" w:after="0"/>
        <w:ind w:left="564" w:right="257" w:hanging="286"/>
        <w:jc w:val="both"/>
        <w:rPr>
          <w:sz w:val="16"/>
        </w:rPr>
      </w:pPr>
      <w:r>
        <w:rPr>
          <w:sz w:val="16"/>
        </w:rPr>
        <w:t>C. J. Hutto and E. Gilbert, “VADER: A parsimonious rule-based model</w:t>
      </w:r>
      <w:r>
        <w:rPr>
          <w:spacing w:val="40"/>
          <w:sz w:val="16"/>
        </w:rPr>
        <w:t> </w:t>
      </w:r>
      <w:r>
        <w:rPr>
          <w:sz w:val="16"/>
        </w:rPr>
        <w:t>for sentiment analysis of social media text,” in </w:t>
      </w:r>
      <w:r>
        <w:rPr>
          <w:i/>
          <w:sz w:val="16"/>
        </w:rPr>
        <w:t>Proceedings of </w:t>
      </w:r>
      <w:r>
        <w:rPr>
          <w:i/>
          <w:sz w:val="16"/>
        </w:rPr>
        <w:t>the</w:t>
      </w:r>
      <w:r>
        <w:rPr>
          <w:i/>
          <w:spacing w:val="40"/>
          <w:sz w:val="16"/>
        </w:rPr>
        <w:t> </w:t>
      </w:r>
      <w:r>
        <w:rPr>
          <w:i/>
          <w:sz w:val="16"/>
        </w:rPr>
        <w:t>International AAAI Conference on Web and Social Media</w:t>
      </w:r>
      <w:r>
        <w:rPr>
          <w:sz w:val="16"/>
        </w:rPr>
        <w:t>, vol. 8, no. 1,</w:t>
      </w:r>
      <w:r>
        <w:rPr>
          <w:spacing w:val="40"/>
          <w:sz w:val="16"/>
        </w:rPr>
        <w:t> </w:t>
      </w:r>
      <w:bookmarkStart w:name="_bookmark12" w:id="35"/>
      <w:bookmarkEnd w:id="35"/>
      <w:r>
        <w:rPr>
          <w:spacing w:val="-2"/>
          <w:sz w:val="16"/>
        </w:rPr>
        <w:t>2014.</w:t>
      </w:r>
    </w:p>
    <w:p>
      <w:pPr>
        <w:pStyle w:val="ListParagraph"/>
        <w:numPr>
          <w:ilvl w:val="0"/>
          <w:numId w:val="6"/>
        </w:numPr>
        <w:tabs>
          <w:tab w:pos="562" w:val="left" w:leader="none"/>
          <w:tab w:pos="564" w:val="left" w:leader="none"/>
        </w:tabs>
        <w:spacing w:line="232" w:lineRule="auto" w:before="8" w:after="0"/>
        <w:ind w:left="564" w:right="257" w:hanging="286"/>
        <w:jc w:val="both"/>
        <w:rPr>
          <w:sz w:val="16"/>
        </w:rPr>
      </w:pPr>
      <w:r>
        <w:rPr>
          <w:sz w:val="16"/>
        </w:rPr>
        <w:t>Placeholder Citation for yfinance library (e.g., Aroussi, R. </w:t>
      </w:r>
      <w:r>
        <w:rPr>
          <w:i/>
          <w:sz w:val="16"/>
        </w:rPr>
        <w:t>yfinance</w:t>
      </w:r>
      <w:r>
        <w:rPr>
          <w:sz w:val="16"/>
        </w:rPr>
        <w:t>.</w:t>
      </w:r>
      <w:r>
        <w:rPr>
          <w:spacing w:val="40"/>
          <w:sz w:val="16"/>
        </w:rPr>
        <w:t> </w:t>
      </w:r>
      <w:bookmarkStart w:name="_bookmark13" w:id="36"/>
      <w:bookmarkEnd w:id="36"/>
      <w:r>
        <w:rPr>
          <w:spacing w:val="-2"/>
          <w:sz w:val="16"/>
        </w:rPr>
        <w:t>GitHub)</w:t>
      </w:r>
    </w:p>
    <w:p>
      <w:pPr>
        <w:pStyle w:val="ListParagraph"/>
        <w:numPr>
          <w:ilvl w:val="0"/>
          <w:numId w:val="6"/>
        </w:numPr>
        <w:tabs>
          <w:tab w:pos="562" w:val="left" w:leader="none"/>
          <w:tab w:pos="564" w:val="left" w:leader="none"/>
        </w:tabs>
        <w:spacing w:line="232" w:lineRule="auto" w:before="6" w:after="0"/>
        <w:ind w:left="564" w:right="257" w:hanging="286"/>
        <w:jc w:val="both"/>
        <w:rPr>
          <w:sz w:val="16"/>
        </w:rPr>
      </w:pPr>
      <w:r>
        <w:rPr>
          <w:sz w:val="16"/>
        </w:rPr>
        <w:t>C.</w:t>
      </w:r>
      <w:r>
        <w:rPr>
          <w:spacing w:val="-3"/>
          <w:sz w:val="16"/>
        </w:rPr>
        <w:t> </w:t>
      </w:r>
      <w:r>
        <w:rPr>
          <w:sz w:val="16"/>
        </w:rPr>
        <w:t>R.</w:t>
      </w:r>
      <w:r>
        <w:rPr>
          <w:spacing w:val="-3"/>
          <w:sz w:val="16"/>
        </w:rPr>
        <w:t> </w:t>
      </w:r>
      <w:r>
        <w:rPr>
          <w:sz w:val="16"/>
        </w:rPr>
        <w:t>Harris</w:t>
      </w:r>
      <w:r>
        <w:rPr>
          <w:spacing w:val="-3"/>
          <w:sz w:val="16"/>
        </w:rPr>
        <w:t> </w:t>
      </w:r>
      <w:r>
        <w:rPr>
          <w:sz w:val="16"/>
        </w:rPr>
        <w:t>et</w:t>
      </w:r>
      <w:r>
        <w:rPr>
          <w:spacing w:val="-3"/>
          <w:sz w:val="16"/>
        </w:rPr>
        <w:t> </w:t>
      </w:r>
      <w:r>
        <w:rPr>
          <w:sz w:val="16"/>
        </w:rPr>
        <w:t>al.,</w:t>
      </w:r>
      <w:r>
        <w:rPr>
          <w:spacing w:val="-3"/>
          <w:sz w:val="16"/>
        </w:rPr>
        <w:t> </w:t>
      </w:r>
      <w:r>
        <w:rPr>
          <w:sz w:val="16"/>
        </w:rPr>
        <w:t>“Array</w:t>
      </w:r>
      <w:r>
        <w:rPr>
          <w:spacing w:val="-3"/>
          <w:sz w:val="16"/>
        </w:rPr>
        <w:t> </w:t>
      </w:r>
      <w:r>
        <w:rPr>
          <w:sz w:val="16"/>
        </w:rPr>
        <w:t>programming</w:t>
      </w:r>
      <w:r>
        <w:rPr>
          <w:spacing w:val="-3"/>
          <w:sz w:val="16"/>
        </w:rPr>
        <w:t> </w:t>
      </w:r>
      <w:r>
        <w:rPr>
          <w:sz w:val="16"/>
        </w:rPr>
        <w:t>with</w:t>
      </w:r>
      <w:r>
        <w:rPr>
          <w:spacing w:val="-3"/>
          <w:sz w:val="16"/>
        </w:rPr>
        <w:t> </w:t>
      </w:r>
      <w:r>
        <w:rPr>
          <w:sz w:val="16"/>
        </w:rPr>
        <w:t>NumPy,”</w:t>
      </w:r>
      <w:r>
        <w:rPr>
          <w:spacing w:val="-3"/>
          <w:sz w:val="16"/>
        </w:rPr>
        <w:t> </w:t>
      </w:r>
      <w:r>
        <w:rPr>
          <w:i/>
          <w:sz w:val="16"/>
        </w:rPr>
        <w:t>Nature</w:t>
      </w:r>
      <w:r>
        <w:rPr>
          <w:sz w:val="16"/>
        </w:rPr>
        <w:t>,</w:t>
      </w:r>
      <w:r>
        <w:rPr>
          <w:spacing w:val="-3"/>
          <w:sz w:val="16"/>
        </w:rPr>
        <w:t> </w:t>
      </w:r>
      <w:r>
        <w:rPr>
          <w:sz w:val="16"/>
        </w:rPr>
        <w:t>vol.</w:t>
      </w:r>
      <w:r>
        <w:rPr>
          <w:spacing w:val="-3"/>
          <w:sz w:val="16"/>
        </w:rPr>
        <w:t> </w:t>
      </w:r>
      <w:r>
        <w:rPr>
          <w:sz w:val="16"/>
        </w:rPr>
        <w:t>585,</w:t>
      </w:r>
      <w:r>
        <w:rPr>
          <w:spacing w:val="40"/>
          <w:sz w:val="16"/>
        </w:rPr>
        <w:t> </w:t>
      </w:r>
      <w:r>
        <w:rPr>
          <w:sz w:val="16"/>
        </w:rPr>
        <w:t>no. 7825, pp. 357–362, 2020.</w:t>
      </w:r>
    </w:p>
    <w:p>
      <w:pPr>
        <w:pStyle w:val="ListParagraph"/>
        <w:spacing w:after="0" w:line="232" w:lineRule="auto"/>
        <w:jc w:val="both"/>
        <w:rPr>
          <w:sz w:val="16"/>
        </w:rPr>
        <w:sectPr>
          <w:pgSz w:w="12240" w:h="15840"/>
          <w:pgMar w:top="920" w:bottom="280" w:left="720" w:right="720"/>
          <w:cols w:num="2" w:equalWidth="0">
            <w:col w:w="5281" w:space="40"/>
            <w:col w:w="5479"/>
          </w:cols>
        </w:sectPr>
      </w:pPr>
    </w:p>
    <w:p>
      <w:pPr>
        <w:pStyle w:val="ListParagraph"/>
        <w:numPr>
          <w:ilvl w:val="0"/>
          <w:numId w:val="6"/>
        </w:numPr>
        <w:tabs>
          <w:tab w:pos="284" w:val="left" w:leader="none"/>
        </w:tabs>
        <w:spacing w:line="182" w:lineRule="exact" w:before="69" w:after="0"/>
        <w:ind w:left="284" w:right="5517" w:hanging="284"/>
        <w:jc w:val="right"/>
        <w:rPr>
          <w:sz w:val="16"/>
        </w:rPr>
      </w:pPr>
      <w:bookmarkStart w:name="_bookmark14" w:id="37"/>
      <w:bookmarkEnd w:id="37"/>
      <w:r>
        <w:rPr/>
      </w:r>
      <w:r>
        <w:rPr>
          <w:sz w:val="16"/>
        </w:rPr>
        <w:t>W.</w:t>
      </w:r>
      <w:r>
        <w:rPr>
          <w:spacing w:val="7"/>
          <w:sz w:val="16"/>
        </w:rPr>
        <w:t> </w:t>
      </w:r>
      <w:r>
        <w:rPr>
          <w:sz w:val="16"/>
        </w:rPr>
        <w:t>McKinney,</w:t>
      </w:r>
      <w:r>
        <w:rPr>
          <w:spacing w:val="9"/>
          <w:sz w:val="16"/>
        </w:rPr>
        <w:t> </w:t>
      </w:r>
      <w:r>
        <w:rPr>
          <w:sz w:val="16"/>
        </w:rPr>
        <w:t>“Data</w:t>
      </w:r>
      <w:r>
        <w:rPr>
          <w:spacing w:val="8"/>
          <w:sz w:val="16"/>
        </w:rPr>
        <w:t> </w:t>
      </w:r>
      <w:r>
        <w:rPr>
          <w:sz w:val="16"/>
        </w:rPr>
        <w:t>structures</w:t>
      </w:r>
      <w:r>
        <w:rPr>
          <w:spacing w:val="7"/>
          <w:sz w:val="16"/>
        </w:rPr>
        <w:t> </w:t>
      </w:r>
      <w:r>
        <w:rPr>
          <w:sz w:val="16"/>
        </w:rPr>
        <w:t>for</w:t>
      </w:r>
      <w:r>
        <w:rPr>
          <w:spacing w:val="9"/>
          <w:sz w:val="16"/>
        </w:rPr>
        <w:t> </w:t>
      </w:r>
      <w:r>
        <w:rPr>
          <w:sz w:val="16"/>
        </w:rPr>
        <w:t>statistical</w:t>
      </w:r>
      <w:r>
        <w:rPr>
          <w:spacing w:val="8"/>
          <w:sz w:val="16"/>
        </w:rPr>
        <w:t> </w:t>
      </w:r>
      <w:r>
        <w:rPr>
          <w:sz w:val="16"/>
        </w:rPr>
        <w:t>computing</w:t>
      </w:r>
      <w:r>
        <w:rPr>
          <w:spacing w:val="7"/>
          <w:sz w:val="16"/>
        </w:rPr>
        <w:t> </w:t>
      </w:r>
      <w:r>
        <w:rPr>
          <w:sz w:val="16"/>
        </w:rPr>
        <w:t>in</w:t>
      </w:r>
      <w:r>
        <w:rPr>
          <w:spacing w:val="9"/>
          <w:sz w:val="16"/>
        </w:rPr>
        <w:t> </w:t>
      </w:r>
      <w:r>
        <w:rPr>
          <w:sz w:val="16"/>
        </w:rPr>
        <w:t>python,”</w:t>
      </w:r>
      <w:r>
        <w:rPr>
          <w:spacing w:val="8"/>
          <w:sz w:val="16"/>
        </w:rPr>
        <w:t> </w:t>
      </w:r>
      <w:r>
        <w:rPr>
          <w:spacing w:val="-5"/>
          <w:sz w:val="16"/>
        </w:rPr>
        <w:t>in</w:t>
      </w:r>
    </w:p>
    <w:p>
      <w:pPr>
        <w:spacing w:line="179" w:lineRule="exact" w:before="0"/>
        <w:ind w:left="0" w:right="5517" w:firstLine="0"/>
        <w:jc w:val="right"/>
        <w:rPr>
          <w:sz w:val="16"/>
        </w:rPr>
      </w:pPr>
      <w:r>
        <w:rPr>
          <w:i/>
          <w:sz w:val="16"/>
        </w:rPr>
        <w:t>Proceedings</w:t>
      </w:r>
      <w:r>
        <w:rPr>
          <w:i/>
          <w:spacing w:val="17"/>
          <w:sz w:val="16"/>
        </w:rPr>
        <w:t> </w:t>
      </w:r>
      <w:r>
        <w:rPr>
          <w:i/>
          <w:sz w:val="16"/>
        </w:rPr>
        <w:t>of</w:t>
      </w:r>
      <w:r>
        <w:rPr>
          <w:i/>
          <w:spacing w:val="18"/>
          <w:sz w:val="16"/>
        </w:rPr>
        <w:t> </w:t>
      </w:r>
      <w:r>
        <w:rPr>
          <w:i/>
          <w:sz w:val="16"/>
        </w:rPr>
        <w:t>the</w:t>
      </w:r>
      <w:r>
        <w:rPr>
          <w:i/>
          <w:spacing w:val="17"/>
          <w:sz w:val="16"/>
        </w:rPr>
        <w:t> </w:t>
      </w:r>
      <w:r>
        <w:rPr>
          <w:i/>
          <w:sz w:val="16"/>
        </w:rPr>
        <w:t>9th</w:t>
      </w:r>
      <w:r>
        <w:rPr>
          <w:i/>
          <w:spacing w:val="18"/>
          <w:sz w:val="16"/>
        </w:rPr>
        <w:t> </w:t>
      </w:r>
      <w:r>
        <w:rPr>
          <w:i/>
          <w:sz w:val="16"/>
        </w:rPr>
        <w:t>Python</w:t>
      </w:r>
      <w:r>
        <w:rPr>
          <w:i/>
          <w:spacing w:val="17"/>
          <w:sz w:val="16"/>
        </w:rPr>
        <w:t> </w:t>
      </w:r>
      <w:r>
        <w:rPr>
          <w:i/>
          <w:sz w:val="16"/>
        </w:rPr>
        <w:t>in</w:t>
      </w:r>
      <w:r>
        <w:rPr>
          <w:i/>
          <w:spacing w:val="18"/>
          <w:sz w:val="16"/>
        </w:rPr>
        <w:t> </w:t>
      </w:r>
      <w:r>
        <w:rPr>
          <w:i/>
          <w:sz w:val="16"/>
        </w:rPr>
        <w:t>Science</w:t>
      </w:r>
      <w:r>
        <w:rPr>
          <w:i/>
          <w:spacing w:val="17"/>
          <w:sz w:val="16"/>
        </w:rPr>
        <w:t> </w:t>
      </w:r>
      <w:r>
        <w:rPr>
          <w:i/>
          <w:sz w:val="16"/>
        </w:rPr>
        <w:t>Conference</w:t>
      </w:r>
      <w:r>
        <w:rPr>
          <w:sz w:val="16"/>
        </w:rPr>
        <w:t>,</w:t>
      </w:r>
      <w:r>
        <w:rPr>
          <w:spacing w:val="18"/>
          <w:sz w:val="16"/>
        </w:rPr>
        <w:t> </w:t>
      </w:r>
      <w:r>
        <w:rPr>
          <w:sz w:val="16"/>
        </w:rPr>
        <w:t>vol.</w:t>
      </w:r>
      <w:r>
        <w:rPr>
          <w:spacing w:val="17"/>
          <w:sz w:val="16"/>
        </w:rPr>
        <w:t> </w:t>
      </w:r>
      <w:r>
        <w:rPr>
          <w:sz w:val="16"/>
        </w:rPr>
        <w:t>445,</w:t>
      </w:r>
      <w:r>
        <w:rPr>
          <w:spacing w:val="18"/>
          <w:sz w:val="16"/>
        </w:rPr>
        <w:t> </w:t>
      </w:r>
      <w:r>
        <w:rPr>
          <w:spacing w:val="-4"/>
          <w:sz w:val="16"/>
        </w:rPr>
        <w:t>2010,</w:t>
      </w:r>
    </w:p>
    <w:p>
      <w:pPr>
        <w:spacing w:line="179" w:lineRule="exact" w:before="0"/>
        <w:ind w:left="624" w:right="0" w:firstLine="0"/>
        <w:jc w:val="left"/>
        <w:rPr>
          <w:sz w:val="16"/>
        </w:rPr>
      </w:pPr>
      <w:bookmarkStart w:name="_bookmark15" w:id="38"/>
      <w:bookmarkEnd w:id="38"/>
      <w:r>
        <w:rPr/>
      </w:r>
      <w:r>
        <w:rPr>
          <w:sz w:val="16"/>
        </w:rPr>
        <w:t>pp.</w:t>
      </w:r>
      <w:r>
        <w:rPr>
          <w:spacing w:val="13"/>
          <w:sz w:val="16"/>
        </w:rPr>
        <w:t> </w:t>
      </w:r>
      <w:r>
        <w:rPr>
          <w:spacing w:val="-2"/>
          <w:sz w:val="16"/>
        </w:rPr>
        <w:t>51–56.</w:t>
      </w:r>
    </w:p>
    <w:p>
      <w:pPr>
        <w:pStyle w:val="ListParagraph"/>
        <w:numPr>
          <w:ilvl w:val="0"/>
          <w:numId w:val="6"/>
        </w:numPr>
        <w:tabs>
          <w:tab w:pos="622" w:val="left" w:leader="none"/>
          <w:tab w:pos="624" w:val="left" w:leader="none"/>
        </w:tabs>
        <w:spacing w:line="232" w:lineRule="auto" w:before="2" w:after="0"/>
        <w:ind w:left="624" w:right="5517" w:hanging="286"/>
        <w:jc w:val="left"/>
        <w:rPr>
          <w:sz w:val="16"/>
        </w:rPr>
      </w:pPr>
      <w:r>
        <w:rPr>
          <w:sz w:val="16"/>
        </w:rPr>
        <w:t>F. Pedregosa et al., “Scikit-learn: Machine learning in Python,” </w:t>
      </w:r>
      <w:r>
        <w:rPr>
          <w:i/>
          <w:sz w:val="16"/>
        </w:rPr>
        <w:t>Journal</w:t>
      </w:r>
      <w:r>
        <w:rPr>
          <w:i/>
          <w:spacing w:val="40"/>
          <w:sz w:val="16"/>
        </w:rPr>
        <w:t> </w:t>
      </w:r>
      <w:bookmarkStart w:name="_bookmark16" w:id="39"/>
      <w:bookmarkEnd w:id="39"/>
      <w:r>
        <w:rPr>
          <w:i/>
          <w:sz w:val="16"/>
        </w:rPr>
        <w:t>of</w:t>
      </w:r>
      <w:r>
        <w:rPr>
          <w:i/>
          <w:sz w:val="16"/>
        </w:rPr>
        <w:t> machine learning research</w:t>
      </w:r>
      <w:r>
        <w:rPr>
          <w:sz w:val="16"/>
        </w:rPr>
        <w:t>, vol. 12, no. Oct, pp. 2825–2830, 2011.</w:t>
      </w:r>
    </w:p>
    <w:p>
      <w:pPr>
        <w:pStyle w:val="ListParagraph"/>
        <w:numPr>
          <w:ilvl w:val="0"/>
          <w:numId w:val="6"/>
        </w:numPr>
        <w:tabs>
          <w:tab w:pos="622" w:val="left" w:leader="none"/>
          <w:tab w:pos="624" w:val="left" w:leader="none"/>
        </w:tabs>
        <w:spacing w:line="232" w:lineRule="auto" w:before="1" w:after="0"/>
        <w:ind w:left="624" w:right="5517" w:hanging="286"/>
        <w:jc w:val="left"/>
        <w:rPr>
          <w:sz w:val="16"/>
        </w:rPr>
      </w:pPr>
      <w:r>
        <w:rPr>
          <w:sz w:val="16"/>
        </w:rPr>
        <w:t>M. Abadi et al., “Tensorflow: Large-scale machine learning on </w:t>
      </w:r>
      <w:r>
        <w:rPr>
          <w:sz w:val="16"/>
        </w:rPr>
        <w:t>hetero-</w:t>
      </w:r>
      <w:r>
        <w:rPr>
          <w:spacing w:val="40"/>
          <w:sz w:val="16"/>
        </w:rPr>
        <w:t> </w:t>
      </w:r>
      <w:bookmarkStart w:name="_bookmark17" w:id="40"/>
      <w:bookmarkEnd w:id="40"/>
      <w:r>
        <w:rPr>
          <w:sz w:val="16"/>
        </w:rPr>
        <w:t>geneous</w:t>
      </w:r>
      <w:r>
        <w:rPr>
          <w:sz w:val="16"/>
        </w:rPr>
        <w:t> distributed systems,” </w:t>
      </w:r>
      <w:r>
        <w:rPr>
          <w:i/>
          <w:sz w:val="16"/>
        </w:rPr>
        <w:t>arXiv preprint arXiv:1603.04467</w:t>
      </w:r>
      <w:r>
        <w:rPr>
          <w:sz w:val="16"/>
        </w:rPr>
        <w:t>, 2016.</w:t>
      </w:r>
    </w:p>
    <w:p>
      <w:pPr>
        <w:pStyle w:val="ListParagraph"/>
        <w:numPr>
          <w:ilvl w:val="0"/>
          <w:numId w:val="6"/>
        </w:numPr>
        <w:tabs>
          <w:tab w:pos="623" w:val="left" w:leader="none"/>
        </w:tabs>
        <w:spacing w:line="179" w:lineRule="exact" w:before="0" w:after="0"/>
        <w:ind w:left="623" w:right="0" w:hanging="364"/>
        <w:jc w:val="left"/>
        <w:rPr>
          <w:sz w:val="16"/>
        </w:rPr>
      </w:pPr>
      <w:bookmarkStart w:name="_bookmark18" w:id="41"/>
      <w:bookmarkEnd w:id="41"/>
      <w:r>
        <w:rPr/>
      </w:r>
      <w:r>
        <w:rPr>
          <w:sz w:val="16"/>
        </w:rPr>
        <w:t>F.</w:t>
      </w:r>
      <w:r>
        <w:rPr>
          <w:spacing w:val="5"/>
          <w:sz w:val="16"/>
        </w:rPr>
        <w:t> </w:t>
      </w:r>
      <w:r>
        <w:rPr>
          <w:sz w:val="16"/>
        </w:rPr>
        <w:t>Chollet</w:t>
      </w:r>
      <w:r>
        <w:rPr>
          <w:spacing w:val="6"/>
          <w:sz w:val="16"/>
        </w:rPr>
        <w:t> </w:t>
      </w:r>
      <w:r>
        <w:rPr>
          <w:sz w:val="16"/>
        </w:rPr>
        <w:t>et</w:t>
      </w:r>
      <w:r>
        <w:rPr>
          <w:spacing w:val="6"/>
          <w:sz w:val="16"/>
        </w:rPr>
        <w:t> </w:t>
      </w:r>
      <w:r>
        <w:rPr>
          <w:sz w:val="16"/>
        </w:rPr>
        <w:t>al.,</w:t>
      </w:r>
      <w:r>
        <w:rPr>
          <w:spacing w:val="5"/>
          <w:sz w:val="16"/>
        </w:rPr>
        <w:t> </w:t>
      </w:r>
      <w:r>
        <w:rPr>
          <w:sz w:val="16"/>
        </w:rPr>
        <w:t>“Keras,”</w:t>
      </w:r>
      <w:r>
        <w:rPr>
          <w:spacing w:val="6"/>
          <w:sz w:val="16"/>
        </w:rPr>
        <w:t> </w:t>
      </w:r>
      <w:hyperlink r:id="rId20">
        <w:r>
          <w:rPr>
            <w:color w:val="0000FF"/>
            <w:sz w:val="16"/>
          </w:rPr>
          <w:t>https://keras.io</w:t>
        </w:r>
      </w:hyperlink>
      <w:r>
        <w:rPr>
          <w:sz w:val="16"/>
        </w:rPr>
        <w:t>,</w:t>
      </w:r>
      <w:r>
        <w:rPr>
          <w:spacing w:val="6"/>
          <w:sz w:val="16"/>
        </w:rPr>
        <w:t> </w:t>
      </w:r>
      <w:r>
        <w:rPr>
          <w:spacing w:val="-2"/>
          <w:sz w:val="16"/>
        </w:rPr>
        <w:t>2015.</w:t>
      </w:r>
    </w:p>
    <w:p>
      <w:pPr>
        <w:pStyle w:val="ListParagraph"/>
        <w:numPr>
          <w:ilvl w:val="0"/>
          <w:numId w:val="6"/>
        </w:numPr>
        <w:tabs>
          <w:tab w:pos="622" w:val="left" w:leader="none"/>
          <w:tab w:pos="624" w:val="left" w:leader="none"/>
        </w:tabs>
        <w:spacing w:line="232" w:lineRule="auto" w:before="3" w:after="0"/>
        <w:ind w:left="624" w:right="5517" w:hanging="366"/>
        <w:jc w:val="both"/>
        <w:rPr>
          <w:sz w:val="16"/>
        </w:rPr>
      </w:pPr>
      <w:r>
        <w:rPr>
          <w:sz w:val="16"/>
        </w:rPr>
        <w:t>S. Bird, E. Klein, and E. Loper, </w:t>
      </w:r>
      <w:r>
        <w:rPr>
          <w:i/>
          <w:sz w:val="16"/>
        </w:rPr>
        <w:t>Natural language processing with</w:t>
      </w:r>
      <w:r>
        <w:rPr>
          <w:i/>
          <w:spacing w:val="40"/>
          <w:sz w:val="16"/>
        </w:rPr>
        <w:t> </w:t>
      </w:r>
      <w:r>
        <w:rPr>
          <w:i/>
          <w:sz w:val="16"/>
        </w:rPr>
        <w:t>Python: analyzing text with the natural language toolkit. </w:t>
      </w:r>
      <w:r>
        <w:rPr>
          <w:sz w:val="16"/>
        </w:rPr>
        <w:t>O’Reilly</w:t>
      </w:r>
      <w:r>
        <w:rPr>
          <w:spacing w:val="40"/>
          <w:sz w:val="16"/>
        </w:rPr>
        <w:t> </w:t>
      </w:r>
      <w:bookmarkStart w:name="_bookmark19" w:id="42"/>
      <w:bookmarkEnd w:id="42"/>
      <w:r>
        <w:rPr>
          <w:sz w:val="16"/>
        </w:rPr>
        <w:t>Media,</w:t>
      </w:r>
      <w:r>
        <w:rPr>
          <w:sz w:val="16"/>
        </w:rPr>
        <w:t> Inc., 2009.</w:t>
      </w:r>
    </w:p>
    <w:p>
      <w:pPr>
        <w:pStyle w:val="ListParagraph"/>
        <w:numPr>
          <w:ilvl w:val="0"/>
          <w:numId w:val="6"/>
        </w:numPr>
        <w:tabs>
          <w:tab w:pos="622" w:val="left" w:leader="none"/>
          <w:tab w:pos="624" w:val="left" w:leader="none"/>
        </w:tabs>
        <w:spacing w:line="232" w:lineRule="auto" w:before="2" w:after="0"/>
        <w:ind w:left="624" w:right="5517" w:hanging="366"/>
        <w:jc w:val="both"/>
        <w:rPr>
          <w:sz w:val="16"/>
        </w:rPr>
      </w:pPr>
      <w:r>
        <w:rPr>
          <w:sz w:val="16"/>
        </w:rPr>
        <w:t>Placeholder reference for Matplotlib (Hunter, J. D. (2007). </w:t>
      </w:r>
      <w:r>
        <w:rPr>
          <w:sz w:val="16"/>
        </w:rPr>
        <w:t>Matplotlib:</w:t>
      </w:r>
      <w:r>
        <w:rPr>
          <w:spacing w:val="40"/>
          <w:sz w:val="16"/>
        </w:rPr>
        <w:t> </w:t>
      </w:r>
      <w:r>
        <w:rPr>
          <w:sz w:val="16"/>
        </w:rPr>
        <w:t>A 2D graphics environment. </w:t>
      </w:r>
      <w:r>
        <w:rPr>
          <w:i/>
          <w:sz w:val="16"/>
        </w:rPr>
        <w:t>Computing in science &amp; engineering</w:t>
      </w:r>
      <w:r>
        <w:rPr>
          <w:sz w:val="16"/>
        </w:rPr>
        <w:t>, 9(3),</w:t>
      </w:r>
      <w:r>
        <w:rPr>
          <w:spacing w:val="40"/>
          <w:sz w:val="16"/>
        </w:rPr>
        <w:t> </w:t>
      </w:r>
      <w:bookmarkStart w:name="_bookmark20" w:id="43"/>
      <w:bookmarkEnd w:id="43"/>
      <w:r>
        <w:rPr>
          <w:spacing w:val="-2"/>
          <w:sz w:val="16"/>
        </w:rPr>
        <w:t>90</w:t>
      </w:r>
      <w:r>
        <w:rPr>
          <w:spacing w:val="-2"/>
          <w:sz w:val="16"/>
        </w:rPr>
        <w:t>-95.)</w:t>
      </w:r>
    </w:p>
    <w:p>
      <w:pPr>
        <w:pStyle w:val="ListParagraph"/>
        <w:numPr>
          <w:ilvl w:val="0"/>
          <w:numId w:val="6"/>
        </w:numPr>
        <w:tabs>
          <w:tab w:pos="622" w:val="left" w:leader="none"/>
          <w:tab w:pos="624" w:val="left" w:leader="none"/>
        </w:tabs>
        <w:spacing w:line="232" w:lineRule="auto" w:before="3" w:after="0"/>
        <w:ind w:left="624" w:right="5517" w:hanging="366"/>
        <w:jc w:val="both"/>
        <w:rPr>
          <w:sz w:val="16"/>
        </w:rPr>
      </w:pPr>
      <w:r>
        <w:rPr>
          <w:sz w:val="16"/>
        </w:rPr>
        <w:t>D.</w:t>
      </w:r>
      <w:r>
        <w:rPr>
          <w:spacing w:val="-6"/>
          <w:sz w:val="16"/>
        </w:rPr>
        <w:t> </w:t>
      </w:r>
      <w:r>
        <w:rPr>
          <w:sz w:val="16"/>
        </w:rPr>
        <w:t>V.</w:t>
      </w:r>
      <w:r>
        <w:rPr>
          <w:spacing w:val="-6"/>
          <w:sz w:val="16"/>
        </w:rPr>
        <w:t> </w:t>
      </w:r>
      <w:r>
        <w:rPr>
          <w:sz w:val="16"/>
        </w:rPr>
        <w:t>Lindberg</w:t>
      </w:r>
      <w:r>
        <w:rPr>
          <w:spacing w:val="-6"/>
          <w:sz w:val="16"/>
        </w:rPr>
        <w:t> </w:t>
      </w:r>
      <w:r>
        <w:rPr>
          <w:sz w:val="16"/>
        </w:rPr>
        <w:t>and</w:t>
      </w:r>
      <w:r>
        <w:rPr>
          <w:spacing w:val="-6"/>
          <w:sz w:val="16"/>
        </w:rPr>
        <w:t> </w:t>
      </w:r>
      <w:r>
        <w:rPr>
          <w:sz w:val="16"/>
        </w:rPr>
        <w:t>H.</w:t>
      </w:r>
      <w:r>
        <w:rPr>
          <w:spacing w:val="-6"/>
          <w:sz w:val="16"/>
        </w:rPr>
        <w:t> </w:t>
      </w:r>
      <w:r>
        <w:rPr>
          <w:sz w:val="16"/>
        </w:rPr>
        <w:t>K.</w:t>
      </w:r>
      <w:r>
        <w:rPr>
          <w:spacing w:val="-6"/>
          <w:sz w:val="16"/>
        </w:rPr>
        <w:t> </w:t>
      </w:r>
      <w:r>
        <w:rPr>
          <w:sz w:val="16"/>
        </w:rPr>
        <w:t>H.</w:t>
      </w:r>
      <w:r>
        <w:rPr>
          <w:spacing w:val="-6"/>
          <w:sz w:val="16"/>
        </w:rPr>
        <w:t> </w:t>
      </w:r>
      <w:r>
        <w:rPr>
          <w:sz w:val="16"/>
        </w:rPr>
        <w:t>Lee,</w:t>
      </w:r>
      <w:r>
        <w:rPr>
          <w:spacing w:val="-6"/>
          <w:sz w:val="16"/>
        </w:rPr>
        <w:t> </w:t>
      </w:r>
      <w:r>
        <w:rPr>
          <w:sz w:val="16"/>
        </w:rPr>
        <w:t>“Optimization</w:t>
      </w:r>
      <w:r>
        <w:rPr>
          <w:spacing w:val="-6"/>
          <w:sz w:val="16"/>
        </w:rPr>
        <w:t> </w:t>
      </w:r>
      <w:r>
        <w:rPr>
          <w:sz w:val="16"/>
        </w:rPr>
        <w:t>under</w:t>
      </w:r>
      <w:r>
        <w:rPr>
          <w:spacing w:val="-6"/>
          <w:sz w:val="16"/>
        </w:rPr>
        <w:t> </w:t>
      </w:r>
      <w:r>
        <w:rPr>
          <w:sz w:val="16"/>
        </w:rPr>
        <w:t>constraints</w:t>
      </w:r>
      <w:r>
        <w:rPr>
          <w:spacing w:val="-6"/>
          <w:sz w:val="16"/>
        </w:rPr>
        <w:t> </w:t>
      </w:r>
      <w:r>
        <w:rPr>
          <w:sz w:val="16"/>
        </w:rPr>
        <w:t>by</w:t>
      </w:r>
      <w:r>
        <w:rPr>
          <w:spacing w:val="-6"/>
          <w:sz w:val="16"/>
        </w:rPr>
        <w:t> </w:t>
      </w:r>
      <w:r>
        <w:rPr>
          <w:sz w:val="16"/>
        </w:rPr>
        <w:t>ap-</w:t>
      </w:r>
      <w:r>
        <w:rPr>
          <w:spacing w:val="40"/>
          <w:sz w:val="16"/>
        </w:rPr>
        <w:t> </w:t>
      </w:r>
      <w:r>
        <w:rPr>
          <w:sz w:val="16"/>
        </w:rPr>
        <w:t>plying</w:t>
      </w:r>
      <w:r>
        <w:rPr>
          <w:spacing w:val="-3"/>
          <w:sz w:val="16"/>
        </w:rPr>
        <w:t> </w:t>
      </w:r>
      <w:r>
        <w:rPr>
          <w:sz w:val="16"/>
        </w:rPr>
        <w:t>an</w:t>
      </w:r>
      <w:r>
        <w:rPr>
          <w:spacing w:val="-3"/>
          <w:sz w:val="16"/>
        </w:rPr>
        <w:t> </w:t>
      </w:r>
      <w:r>
        <w:rPr>
          <w:sz w:val="16"/>
        </w:rPr>
        <w:t>asymmetric</w:t>
      </w:r>
      <w:r>
        <w:rPr>
          <w:spacing w:val="-3"/>
          <w:sz w:val="16"/>
        </w:rPr>
        <w:t> </w:t>
      </w:r>
      <w:r>
        <w:rPr>
          <w:sz w:val="16"/>
        </w:rPr>
        <w:t>entropy</w:t>
      </w:r>
      <w:r>
        <w:rPr>
          <w:spacing w:val="-3"/>
          <w:sz w:val="16"/>
        </w:rPr>
        <w:t> </w:t>
      </w:r>
      <w:r>
        <w:rPr>
          <w:sz w:val="16"/>
        </w:rPr>
        <w:t>measure,”</w:t>
      </w:r>
      <w:r>
        <w:rPr>
          <w:spacing w:val="-3"/>
          <w:sz w:val="16"/>
        </w:rPr>
        <w:t> </w:t>
      </w:r>
      <w:r>
        <w:rPr>
          <w:i/>
          <w:sz w:val="16"/>
        </w:rPr>
        <w:t>J.</w:t>
      </w:r>
      <w:r>
        <w:rPr>
          <w:i/>
          <w:spacing w:val="-3"/>
          <w:sz w:val="16"/>
        </w:rPr>
        <w:t> </w:t>
      </w:r>
      <w:r>
        <w:rPr>
          <w:i/>
          <w:sz w:val="16"/>
        </w:rPr>
        <w:t>Comput.</w:t>
      </w:r>
      <w:r>
        <w:rPr>
          <w:i/>
          <w:spacing w:val="-3"/>
          <w:sz w:val="16"/>
        </w:rPr>
        <w:t> </w:t>
      </w:r>
      <w:r>
        <w:rPr>
          <w:i/>
          <w:sz w:val="16"/>
        </w:rPr>
        <w:t>Graph.</w:t>
      </w:r>
      <w:r>
        <w:rPr>
          <w:i/>
          <w:spacing w:val="-3"/>
          <w:sz w:val="16"/>
        </w:rPr>
        <w:t> </w:t>
      </w:r>
      <w:r>
        <w:rPr>
          <w:i/>
          <w:sz w:val="16"/>
        </w:rPr>
        <w:t>Statist.</w:t>
      </w:r>
      <w:r>
        <w:rPr>
          <w:sz w:val="16"/>
        </w:rPr>
        <w:t>,</w:t>
      </w:r>
      <w:r>
        <w:rPr>
          <w:spacing w:val="-3"/>
          <w:sz w:val="16"/>
        </w:rPr>
        <w:t> </w:t>
      </w:r>
      <w:r>
        <w:rPr>
          <w:sz w:val="16"/>
        </w:rPr>
        <w:t>vol.</w:t>
      </w:r>
      <w:r>
        <w:rPr>
          <w:spacing w:val="40"/>
          <w:sz w:val="16"/>
        </w:rPr>
        <w:t> </w:t>
      </w:r>
      <w:bookmarkStart w:name="_bookmark21" w:id="44"/>
      <w:bookmarkEnd w:id="44"/>
      <w:r>
        <w:rPr>
          <w:sz w:val="16"/>
        </w:rPr>
        <w:t>24,</w:t>
      </w:r>
      <w:r>
        <w:rPr>
          <w:spacing w:val="-3"/>
          <w:sz w:val="16"/>
        </w:rPr>
        <w:t> </w:t>
      </w:r>
      <w:r>
        <w:rPr>
          <w:sz w:val="16"/>
        </w:rPr>
        <w:t>no.</w:t>
      </w:r>
      <w:r>
        <w:rPr>
          <w:spacing w:val="-3"/>
          <w:sz w:val="16"/>
        </w:rPr>
        <w:t> </w:t>
      </w:r>
      <w:r>
        <w:rPr>
          <w:sz w:val="16"/>
        </w:rPr>
        <w:t>2,</w:t>
      </w:r>
      <w:r>
        <w:rPr>
          <w:spacing w:val="-3"/>
          <w:sz w:val="16"/>
        </w:rPr>
        <w:t> </w:t>
      </w:r>
      <w:r>
        <w:rPr>
          <w:sz w:val="16"/>
        </w:rPr>
        <w:t>pp.</w:t>
      </w:r>
      <w:r>
        <w:rPr>
          <w:spacing w:val="-3"/>
          <w:sz w:val="16"/>
        </w:rPr>
        <w:t> </w:t>
      </w:r>
      <w:r>
        <w:rPr>
          <w:sz w:val="16"/>
        </w:rPr>
        <w:t>379–393,</w:t>
      </w:r>
      <w:r>
        <w:rPr>
          <w:spacing w:val="-3"/>
          <w:sz w:val="16"/>
        </w:rPr>
        <w:t> </w:t>
      </w:r>
      <w:r>
        <w:rPr>
          <w:sz w:val="16"/>
        </w:rPr>
        <w:t>Jun.</w:t>
      </w:r>
      <w:r>
        <w:rPr>
          <w:spacing w:val="-3"/>
          <w:sz w:val="16"/>
        </w:rPr>
        <w:t> </w:t>
      </w:r>
      <w:r>
        <w:rPr>
          <w:sz w:val="16"/>
        </w:rPr>
        <w:t>2015,</w:t>
      </w:r>
      <w:r>
        <w:rPr>
          <w:spacing w:val="-3"/>
          <w:sz w:val="16"/>
        </w:rPr>
        <w:t> </w:t>
      </w:r>
      <w:r>
        <w:rPr>
          <w:sz w:val="16"/>
        </w:rPr>
        <w:t>doi:</w:t>
      </w:r>
      <w:r>
        <w:rPr>
          <w:spacing w:val="-3"/>
          <w:sz w:val="16"/>
        </w:rPr>
        <w:t> </w:t>
      </w:r>
      <w:r>
        <w:rPr>
          <w:sz w:val="16"/>
        </w:rPr>
        <w:t>10.1080/10618600.2014.901225.</w:t>
      </w:r>
    </w:p>
    <w:p>
      <w:pPr>
        <w:pStyle w:val="ListParagraph"/>
        <w:numPr>
          <w:ilvl w:val="0"/>
          <w:numId w:val="6"/>
        </w:numPr>
        <w:tabs>
          <w:tab w:pos="622" w:val="left" w:leader="none"/>
          <w:tab w:pos="624" w:val="left" w:leader="none"/>
        </w:tabs>
        <w:spacing w:line="232" w:lineRule="auto" w:before="2" w:after="0"/>
        <w:ind w:left="624" w:right="5517" w:hanging="366"/>
        <w:jc w:val="both"/>
        <w:rPr>
          <w:sz w:val="16"/>
        </w:rPr>
      </w:pPr>
      <w:r>
        <w:rPr>
          <w:sz w:val="16"/>
        </w:rPr>
        <w:t>B.</w:t>
      </w:r>
      <w:r>
        <w:rPr>
          <w:spacing w:val="-7"/>
          <w:sz w:val="16"/>
        </w:rPr>
        <w:t> </w:t>
      </w:r>
      <w:r>
        <w:rPr>
          <w:sz w:val="16"/>
        </w:rPr>
        <w:t>Rieder,</w:t>
      </w:r>
      <w:r>
        <w:rPr>
          <w:spacing w:val="-7"/>
          <w:sz w:val="16"/>
        </w:rPr>
        <w:t> </w:t>
      </w:r>
      <w:r>
        <w:rPr>
          <w:i/>
          <w:sz w:val="16"/>
        </w:rPr>
        <w:t>Engines</w:t>
      </w:r>
      <w:r>
        <w:rPr>
          <w:i/>
          <w:spacing w:val="-7"/>
          <w:sz w:val="16"/>
        </w:rPr>
        <w:t> </w:t>
      </w:r>
      <w:r>
        <w:rPr>
          <w:i/>
          <w:sz w:val="16"/>
        </w:rPr>
        <w:t>of</w:t>
      </w:r>
      <w:r>
        <w:rPr>
          <w:i/>
          <w:spacing w:val="-7"/>
          <w:sz w:val="16"/>
        </w:rPr>
        <w:t> </w:t>
      </w:r>
      <w:r>
        <w:rPr>
          <w:i/>
          <w:sz w:val="16"/>
        </w:rPr>
        <w:t>Order:</w:t>
      </w:r>
      <w:r>
        <w:rPr>
          <w:i/>
          <w:spacing w:val="-7"/>
          <w:sz w:val="16"/>
        </w:rPr>
        <w:t> </w:t>
      </w:r>
      <w:r>
        <w:rPr>
          <w:i/>
          <w:sz w:val="16"/>
        </w:rPr>
        <w:t>A</w:t>
      </w:r>
      <w:r>
        <w:rPr>
          <w:i/>
          <w:spacing w:val="-7"/>
          <w:sz w:val="16"/>
        </w:rPr>
        <w:t> </w:t>
      </w:r>
      <w:r>
        <w:rPr>
          <w:i/>
          <w:sz w:val="16"/>
        </w:rPr>
        <w:t>Mechanology</w:t>
      </w:r>
      <w:r>
        <w:rPr>
          <w:i/>
          <w:spacing w:val="-7"/>
          <w:sz w:val="16"/>
        </w:rPr>
        <w:t> </w:t>
      </w:r>
      <w:r>
        <w:rPr>
          <w:i/>
          <w:sz w:val="16"/>
        </w:rPr>
        <w:t>of</w:t>
      </w:r>
      <w:r>
        <w:rPr>
          <w:i/>
          <w:spacing w:val="-7"/>
          <w:sz w:val="16"/>
        </w:rPr>
        <w:t> </w:t>
      </w:r>
      <w:r>
        <w:rPr>
          <w:i/>
          <w:sz w:val="16"/>
        </w:rPr>
        <w:t>Algorithmic</w:t>
      </w:r>
      <w:r>
        <w:rPr>
          <w:i/>
          <w:spacing w:val="-7"/>
          <w:sz w:val="16"/>
        </w:rPr>
        <w:t> </w:t>
      </w:r>
      <w:r>
        <w:rPr>
          <w:i/>
          <w:sz w:val="16"/>
        </w:rPr>
        <w:t>Techniques</w:t>
      </w:r>
      <w:r>
        <w:rPr>
          <w:sz w:val="16"/>
        </w:rPr>
        <w:t>.</w:t>
      </w:r>
      <w:r>
        <w:rPr>
          <w:spacing w:val="40"/>
          <w:sz w:val="16"/>
        </w:rPr>
        <w:t> </w:t>
      </w:r>
      <w:bookmarkStart w:name="_bookmark22" w:id="45"/>
      <w:bookmarkEnd w:id="45"/>
      <w:r>
        <w:rPr>
          <w:sz w:val="16"/>
        </w:rPr>
        <w:t>Amsterdam,</w:t>
      </w:r>
      <w:r>
        <w:rPr>
          <w:sz w:val="16"/>
        </w:rPr>
        <w:t> Netherlands: Amsterdam Univ. Press, 2020.</w:t>
      </w:r>
    </w:p>
    <w:p>
      <w:pPr>
        <w:pStyle w:val="ListParagraph"/>
        <w:numPr>
          <w:ilvl w:val="0"/>
          <w:numId w:val="6"/>
        </w:numPr>
        <w:tabs>
          <w:tab w:pos="622" w:val="left" w:leader="none"/>
          <w:tab w:pos="624" w:val="left" w:leader="none"/>
        </w:tabs>
        <w:spacing w:line="232" w:lineRule="auto" w:before="2" w:after="0"/>
        <w:ind w:left="624" w:right="5517" w:hanging="366"/>
        <w:jc w:val="both"/>
        <w:rPr>
          <w:sz w:val="16"/>
        </w:rPr>
      </w:pPr>
      <w:r>
        <w:rPr>
          <w:sz w:val="16"/>
        </w:rPr>
        <w:t>I. Boglaev, “A numerical method for solving nonlinear integro-</w:t>
      </w:r>
      <w:r>
        <w:rPr>
          <w:spacing w:val="40"/>
          <w:sz w:val="16"/>
        </w:rPr>
        <w:t> </w:t>
      </w:r>
      <w:r>
        <w:rPr>
          <w:sz w:val="16"/>
        </w:rPr>
        <w:t>differential</w:t>
      </w:r>
      <w:r>
        <w:rPr>
          <w:spacing w:val="30"/>
          <w:sz w:val="16"/>
        </w:rPr>
        <w:t> </w:t>
      </w:r>
      <w:r>
        <w:rPr>
          <w:sz w:val="16"/>
        </w:rPr>
        <w:t>equations</w:t>
      </w:r>
      <w:r>
        <w:rPr>
          <w:spacing w:val="30"/>
          <w:sz w:val="16"/>
        </w:rPr>
        <w:t> </w:t>
      </w:r>
      <w:r>
        <w:rPr>
          <w:sz w:val="16"/>
        </w:rPr>
        <w:t>of</w:t>
      </w:r>
      <w:r>
        <w:rPr>
          <w:spacing w:val="30"/>
          <w:sz w:val="16"/>
        </w:rPr>
        <w:t> </w:t>
      </w:r>
      <w:r>
        <w:rPr>
          <w:sz w:val="16"/>
        </w:rPr>
        <w:t>Fredholm</w:t>
      </w:r>
      <w:r>
        <w:rPr>
          <w:spacing w:val="30"/>
          <w:sz w:val="16"/>
        </w:rPr>
        <w:t> </w:t>
      </w:r>
      <w:r>
        <w:rPr>
          <w:sz w:val="16"/>
        </w:rPr>
        <w:t>type,”</w:t>
      </w:r>
      <w:r>
        <w:rPr>
          <w:spacing w:val="30"/>
          <w:sz w:val="16"/>
        </w:rPr>
        <w:t> </w:t>
      </w:r>
      <w:r>
        <w:rPr>
          <w:i/>
          <w:sz w:val="16"/>
        </w:rPr>
        <w:t>J.</w:t>
      </w:r>
      <w:r>
        <w:rPr>
          <w:i/>
          <w:spacing w:val="30"/>
          <w:sz w:val="16"/>
        </w:rPr>
        <w:t> </w:t>
      </w:r>
      <w:r>
        <w:rPr>
          <w:i/>
          <w:sz w:val="16"/>
        </w:rPr>
        <w:t>Comput.</w:t>
      </w:r>
      <w:r>
        <w:rPr>
          <w:i/>
          <w:spacing w:val="30"/>
          <w:sz w:val="16"/>
        </w:rPr>
        <w:t> </w:t>
      </w:r>
      <w:r>
        <w:rPr>
          <w:i/>
          <w:sz w:val="16"/>
        </w:rPr>
        <w:t>Math.</w:t>
      </w:r>
      <w:r>
        <w:rPr>
          <w:sz w:val="16"/>
        </w:rPr>
        <w:t>,</w:t>
      </w:r>
      <w:r>
        <w:rPr>
          <w:spacing w:val="30"/>
          <w:sz w:val="16"/>
        </w:rPr>
        <w:t> </w:t>
      </w:r>
      <w:r>
        <w:rPr>
          <w:sz w:val="16"/>
        </w:rPr>
        <w:t>vol.</w:t>
      </w:r>
      <w:r>
        <w:rPr>
          <w:spacing w:val="30"/>
          <w:sz w:val="16"/>
        </w:rPr>
        <w:t> </w:t>
      </w:r>
      <w:r>
        <w:rPr>
          <w:sz w:val="16"/>
        </w:rPr>
        <w:t>34,</w:t>
      </w:r>
      <w:r>
        <w:rPr>
          <w:spacing w:val="40"/>
          <w:sz w:val="16"/>
        </w:rPr>
        <w:t> </w:t>
      </w:r>
      <w:r>
        <w:rPr>
          <w:sz w:val="16"/>
        </w:rPr>
        <w:t>no. 3, pp. 262–284, May 2016, doi: 10.4208/jcm.1512-m2015-0241.</w:t>
      </w:r>
    </w:p>
    <w:sectPr>
      <w:pgSz w:w="12240" w:h="15840"/>
      <w:pgMar w:top="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Georgia">
    <w:altName w:val="Georgia"/>
    <w:charset w:val="1"/>
    <w:family w:val="roman"/>
    <w:pitch w:val="variable"/>
  </w:font>
  <w:font w:name="Comic Sans MS">
    <w:altName w:val="Comic Sans MS"/>
    <w:charset w:val="1"/>
    <w:family w:val="script"/>
    <w:pitch w:val="variable"/>
  </w:font>
  <w:font w:name="Sitka Text">
    <w:altName w:val="Sitka Text"/>
    <w:charset w:val="1"/>
    <w:family w:val="roman"/>
    <w:pitch w:val="variable"/>
  </w:font>
  <w:font w:name="Lucida Sans Unicode">
    <w:altName w:val="Lucida Sans Unicode"/>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4">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3">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2">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1">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0">
    <w:multiLevelType w:val="hybridMultilevel"/>
    <w:lvl w:ilvl="0">
      <w:start w:val="1"/>
      <w:numFmt w:val="upperRoman"/>
      <w:lvlText w:val="%1."/>
      <w:lvlJc w:val="left"/>
      <w:pPr>
        <w:ind w:left="516" w:hanging="318"/>
        <w:jc w:val="righ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upperLetter"/>
      <w:lvlText w:val="%2."/>
      <w:lvlJc w:val="left"/>
      <w:pPr>
        <w:ind w:left="551" w:hanging="352"/>
        <w:jc w:val="righ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3)"/>
      <w:lvlJc w:val="left"/>
      <w:pPr>
        <w:ind w:left="663" w:hanging="266"/>
        <w:jc w:val="left"/>
      </w:pPr>
      <w:rPr>
        <w:rFonts w:hint="default" w:ascii="Times New Roman" w:hAnsi="Times New Roman" w:eastAsia="Times New Roman" w:cs="Times New Roman"/>
        <w:b/>
        <w:bCs/>
        <w:i w:val="0"/>
        <w:iCs w:val="0"/>
        <w:spacing w:val="0"/>
        <w:w w:val="99"/>
        <w:sz w:val="20"/>
        <w:szCs w:val="20"/>
        <w:lang w:val="en-US" w:eastAsia="en-US" w:bidi="ar-SA"/>
      </w:rPr>
    </w:lvl>
    <w:lvl w:ilvl="3">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4">
      <w:start w:val="0"/>
      <w:numFmt w:val="bullet"/>
      <w:lvlText w:val="–"/>
      <w:lvlJc w:val="left"/>
      <w:pPr>
        <w:ind w:left="1028" w:hanging="220"/>
      </w:pPr>
      <w:rPr>
        <w:rFonts w:hint="default" w:ascii="Times New Roman" w:hAnsi="Times New Roman" w:eastAsia="Times New Roman" w:cs="Times New Roman"/>
        <w:b/>
        <w:bCs/>
        <w:i w:val="0"/>
        <w:iCs w:val="0"/>
        <w:spacing w:val="0"/>
        <w:w w:val="99"/>
        <w:sz w:val="20"/>
        <w:szCs w:val="20"/>
        <w:lang w:val="en-US" w:eastAsia="en-US" w:bidi="ar-SA"/>
      </w:rPr>
    </w:lvl>
    <w:lvl w:ilvl="5">
      <w:start w:val="0"/>
      <w:numFmt w:val="bullet"/>
      <w:lvlText w:val="•"/>
      <w:lvlJc w:val="left"/>
      <w:pPr>
        <w:ind w:left="1020" w:hanging="220"/>
      </w:pPr>
      <w:rPr>
        <w:rFonts w:hint="default"/>
        <w:lang w:val="en-US" w:eastAsia="en-US" w:bidi="ar-SA"/>
      </w:rPr>
    </w:lvl>
    <w:lvl w:ilvl="6">
      <w:start w:val="0"/>
      <w:numFmt w:val="bullet"/>
      <w:lvlText w:val="•"/>
      <w:lvlJc w:val="left"/>
      <w:pPr>
        <w:ind w:left="807" w:hanging="220"/>
      </w:pPr>
      <w:rPr>
        <w:rFonts w:hint="default"/>
        <w:lang w:val="en-US" w:eastAsia="en-US" w:bidi="ar-SA"/>
      </w:rPr>
    </w:lvl>
    <w:lvl w:ilvl="7">
      <w:start w:val="0"/>
      <w:numFmt w:val="bullet"/>
      <w:lvlText w:val="•"/>
      <w:lvlJc w:val="left"/>
      <w:pPr>
        <w:ind w:left="595" w:hanging="220"/>
      </w:pPr>
      <w:rPr>
        <w:rFonts w:hint="default"/>
        <w:lang w:val="en-US" w:eastAsia="en-US" w:bidi="ar-SA"/>
      </w:rPr>
    </w:lvl>
    <w:lvl w:ilvl="8">
      <w:start w:val="0"/>
      <w:numFmt w:val="bullet"/>
      <w:lvlText w:val="•"/>
      <w:lvlJc w:val="left"/>
      <w:pPr>
        <w:ind w:left="383" w:hanging="22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99"/>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94"/>
      <w:ind w:left="537" w:hanging="351"/>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4"/>
      <w:ind w:left="662" w:hanging="264"/>
      <w:jc w:val="both"/>
      <w:outlineLvl w:val="3"/>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6"/>
      <w:ind w:left="222" w:right="219"/>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98" w:hanging="20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vansh.17764@sakec.ac.in" TargetMode="External"/><Relationship Id="rId6" Type="http://schemas.openxmlformats.org/officeDocument/2006/relationships/hyperlink" Target="mailto:varadraj.17996@sakec.ac.in" TargetMode="External"/><Relationship Id="rId7" Type="http://schemas.openxmlformats.org/officeDocument/2006/relationships/hyperlink" Target="mailto:soham.17971@sakec.ac.in" TargetMode="External"/><Relationship Id="rId8" Type="http://schemas.openxmlformats.org/officeDocument/2006/relationships/hyperlink" Target="mailto:afreen.banu@sakec.ac.in" TargetMode="External"/><Relationship Id="rId9" Type="http://schemas.openxmlformats.org/officeDocument/2006/relationships/hyperlink" Target="mailto:pinki.vishwakarma@sakec.ac.in" TargetMode="Externa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hyperlink" Target="https://keras.io/"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2025-10-29T13:31:04Z</dcterms:created>
  <dcterms:modified xsi:type="dcterms:W3CDTF">2025-10-29T13:31:04Z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LaTeX with hyperref</vt:lpwstr>
  </property>
  <property fmtid="{D5CDD505-2E9C-101B-9397-08002B2CF9AE}" pid="4" name="LastSaved">
    <vt:filetime>2025-10-29T00:00:00Z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