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Subtitle"/>
        <w:spacing w:after="240" w:before="240" w:line="276" w:lineRule="auto"/>
        <w:jc w:val="both"/>
        <w:rPr>
          <w:b w:val="1"/>
          <w:bCs w:val="1"/>
          <w:sz w:val="32"/>
          <w:szCs w:val="32"/>
        </w:rPr>
      </w:pPr>
      <w:bookmarkStart w:colFirst="0" w:colLast="0" w:name="_heading=h.p66rwgufknjz" w:id="0"/>
      <w:bookmarkEnd w:id="0"/>
      <w:r w:rsidDel="00000000" w:rsidR="00000000" w:rsidRPr="00000000">
        <w:rPr>
          <w:b w:val="1"/>
          <w:bCs w:val="1"/>
          <w:rtl w:val="0"/>
        </w:rPr>
        <w:t xml:space="preserve">1. Project Title</w:t>
      </w:r>
      <w:r w:rsidDel="00000000" w:rsidR="00000000" w:rsidRPr="00000000">
        <w:rPr>
          <w:b w:val="1"/>
          <w:bCs w:val="1"/>
          <w:sz w:val="32"/>
          <w:szCs w:val="32"/>
          <w:rtl w:val="0"/>
        </w:rPr>
        <w:t xml:space="preserve">: Interactive Analytics Dashboard for Global Income Distribution</w:t>
      </w:r>
    </w:p>
    <w:p w:rsidR="00000000" w:rsidDel="00000000" w:rsidP="00000000" w:rsidRDefault="00000000" w:rsidRPr="00000000" w14:paraId="00000002">
      <w:pPr>
        <w:pStyle w:val="Subtitle"/>
        <w:spacing w:after="240" w:before="240" w:line="276" w:lineRule="auto"/>
        <w:jc w:val="both"/>
        <w:rPr>
          <w:b w:val="1"/>
          <w:bCs w:val="1"/>
        </w:rPr>
      </w:pPr>
      <w:bookmarkStart w:colFirst="0" w:colLast="0" w:name="_heading=h.37ekmocszx4e" w:id="1"/>
      <w:bookmarkEnd w:id="1"/>
      <w:r w:rsidDel="00000000" w:rsidR="00000000" w:rsidRPr="00000000">
        <w:rPr>
          <w:b w:val="1"/>
          <w:bCs w:val="1"/>
          <w:rtl w:val="0"/>
        </w:rPr>
        <w:t xml:space="preserve">2. Project Statement and Outcomes:</w:t>
      </w:r>
    </w:p>
    <w:p w:rsidR="00000000" w:rsidDel="00000000" w:rsidP="00000000" w:rsidRDefault="00000000" w:rsidRPr="00000000" w14:paraId="00000003">
      <w:pPr>
        <w:spacing w:after="240" w:before="240" w:lineRule="auto"/>
        <w:jc w:val="both"/>
        <w:rPr/>
      </w:pPr>
      <w:r w:rsidDel="00000000" w:rsidR="00000000" w:rsidRPr="00000000">
        <w:rPr>
          <w:rtl w:val="0"/>
        </w:rPr>
        <w:t xml:space="preserve">The Interactive Analytics Dashboard for Global Income Distribution project aims to develop an interactive Power BI dashboard that visualizes income inequality data across various countries and regions. This project involves collecting, preprocessing, and structuring global income distribution and economic data to enable effective visualization. The dashboard will provide users with insights into income disparities over time, country-wise comparisons, and patterns of inequality globally.</w:t>
      </w:r>
    </w:p>
    <w:p w:rsidR="00000000" w:rsidDel="00000000" w:rsidP="00000000" w:rsidRDefault="00000000" w:rsidRPr="00000000" w14:paraId="00000004">
      <w:pPr>
        <w:spacing w:after="240" w:before="240" w:lineRule="auto"/>
        <w:jc w:val="both"/>
        <w:rPr/>
      </w:pPr>
      <w:r w:rsidDel="00000000" w:rsidR="00000000" w:rsidRPr="00000000">
        <w:rPr>
          <w:rtl w:val="0"/>
        </w:rPr>
        <w:t xml:space="preserve">The outcome will be a user-friendly dashboard, embedded within a Streamlit web application, offering an intuitive interface for economists, researchers, policymakers, and the general public. This platform will help users explore global income inequality, understand disparities across different regions, and analyze trends in wealth distribution. The project will conclude with comprehensive testing to ensure dashboard accuracy and usability, supported by detailed documentation for future reference and enhancements.</w:t>
      </w:r>
    </w:p>
    <w:p w:rsidR="00000000" w:rsidDel="00000000" w:rsidP="00000000" w:rsidRDefault="00000000" w:rsidRPr="00000000" w14:paraId="00000005">
      <w:pPr>
        <w:spacing w:after="240" w:before="240" w:line="276" w:lineRule="auto"/>
        <w:ind w:left="720" w:firstLine="0"/>
        <w:jc w:val="both"/>
        <w:rPr/>
      </w:pPr>
      <w:r w:rsidDel="00000000" w:rsidR="00000000" w:rsidRPr="00000000">
        <w:rPr>
          <w:rtl w:val="0"/>
        </w:rPr>
      </w:r>
    </w:p>
    <w:p w:rsidR="00000000" w:rsidDel="00000000" w:rsidP="00000000" w:rsidRDefault="00000000" w:rsidRPr="00000000" w14:paraId="00000006">
      <w:pPr>
        <w:pStyle w:val="Subtitle"/>
        <w:spacing w:after="240" w:before="240" w:line="276" w:lineRule="auto"/>
        <w:jc w:val="both"/>
        <w:rPr>
          <w:b w:val="1"/>
          <w:bCs w:val="1"/>
        </w:rPr>
      </w:pPr>
      <w:bookmarkStart w:colFirst="0" w:colLast="0" w:name="_heading=h.bg470n1gm7jl" w:id="2"/>
      <w:bookmarkEnd w:id="2"/>
      <w:r w:rsidDel="00000000" w:rsidR="00000000" w:rsidRPr="00000000">
        <w:rPr>
          <w:b w:val="1"/>
          <w:bCs w:val="1"/>
          <w:rtl w:val="0"/>
        </w:rPr>
        <w:t xml:space="preserve">3. Modules to be Implemented:</w:t>
      </w:r>
    </w:p>
    <w:p w:rsidR="00000000" w:rsidDel="00000000" w:rsidP="00000000" w:rsidRDefault="00000000" w:rsidRPr="00000000" w14:paraId="00000007">
      <w:pPr>
        <w:numPr>
          <w:ilvl w:val="0"/>
          <w:numId w:val="3"/>
        </w:numPr>
        <w:spacing w:after="0" w:before="240" w:line="276" w:lineRule="auto"/>
        <w:ind w:left="1440" w:hanging="360"/>
        <w:rPr>
          <w:color w:val="000000"/>
          <w:sz w:val="22"/>
          <w:szCs w:val="22"/>
        </w:rPr>
      </w:pPr>
      <w:r w:rsidDel="00000000" w:rsidR="00000000" w:rsidRPr="00000000">
        <w:rPr>
          <w:rtl w:val="0"/>
        </w:rPr>
        <w:t xml:space="preserve">Data Collection and Preprocessing</w:t>
      </w:r>
      <w:r w:rsidDel="00000000" w:rsidR="00000000" w:rsidRPr="00000000">
        <w:rPr>
          <w:rtl w:val="0"/>
        </w:rPr>
      </w:r>
    </w:p>
    <w:p w:rsidR="00000000" w:rsidDel="00000000" w:rsidP="00000000" w:rsidRDefault="00000000" w:rsidRPr="00000000" w14:paraId="00000008">
      <w:pPr>
        <w:numPr>
          <w:ilvl w:val="0"/>
          <w:numId w:val="3"/>
        </w:numPr>
        <w:spacing w:after="0" w:before="0" w:line="276" w:lineRule="auto"/>
        <w:ind w:left="1440" w:hanging="360"/>
        <w:rPr>
          <w:color w:val="000000"/>
          <w:sz w:val="22"/>
          <w:szCs w:val="22"/>
        </w:rPr>
      </w:pPr>
      <w:r w:rsidDel="00000000" w:rsidR="00000000" w:rsidRPr="00000000">
        <w:rPr>
          <w:rtl w:val="0"/>
        </w:rPr>
        <w:t xml:space="preserve">Data Structuring, Transformation, and Power BI Dashboard Development</w:t>
      </w:r>
      <w:r w:rsidDel="00000000" w:rsidR="00000000" w:rsidRPr="00000000">
        <w:rPr>
          <w:rtl w:val="0"/>
        </w:rPr>
      </w:r>
    </w:p>
    <w:p w:rsidR="00000000" w:rsidDel="00000000" w:rsidP="00000000" w:rsidRDefault="00000000" w:rsidRPr="00000000" w14:paraId="00000009">
      <w:pPr>
        <w:numPr>
          <w:ilvl w:val="0"/>
          <w:numId w:val="3"/>
        </w:numPr>
        <w:spacing w:after="0" w:before="0" w:line="276" w:lineRule="auto"/>
        <w:ind w:left="1440" w:hanging="360"/>
        <w:rPr>
          <w:color w:val="000000"/>
          <w:sz w:val="22"/>
          <w:szCs w:val="22"/>
        </w:rPr>
      </w:pPr>
      <w:r w:rsidDel="00000000" w:rsidR="00000000" w:rsidRPr="00000000">
        <w:rPr>
          <w:rtl w:val="0"/>
        </w:rPr>
        <w:t xml:space="preserve">Exploring and Streamlit Integration</w:t>
      </w:r>
      <w:r w:rsidDel="00000000" w:rsidR="00000000" w:rsidRPr="00000000">
        <w:rPr>
          <w:rtl w:val="0"/>
        </w:rPr>
      </w:r>
    </w:p>
    <w:p w:rsidR="00000000" w:rsidDel="00000000" w:rsidP="00000000" w:rsidRDefault="00000000" w:rsidRPr="00000000" w14:paraId="0000000A">
      <w:pPr>
        <w:numPr>
          <w:ilvl w:val="0"/>
          <w:numId w:val="3"/>
        </w:numPr>
        <w:spacing w:after="240" w:before="0" w:line="276" w:lineRule="auto"/>
        <w:ind w:left="1440" w:hanging="360"/>
        <w:rPr>
          <w:color w:val="000000"/>
          <w:sz w:val="22"/>
          <w:szCs w:val="22"/>
        </w:rPr>
      </w:pPr>
      <w:r w:rsidDel="00000000" w:rsidR="00000000" w:rsidRPr="00000000">
        <w:rPr>
          <w:rtl w:val="0"/>
        </w:rPr>
        <w:t xml:space="preserve">Testing, Review, and Documentation</w:t>
      </w:r>
      <w:r w:rsidDel="00000000" w:rsidR="00000000" w:rsidRPr="00000000">
        <w:rPr>
          <w:rtl w:val="0"/>
        </w:rPr>
      </w:r>
    </w:p>
    <w:p w:rsidR="00000000" w:rsidDel="00000000" w:rsidP="00000000" w:rsidRDefault="00000000" w:rsidRPr="00000000" w14:paraId="0000000B">
      <w:pPr>
        <w:pStyle w:val="Subtitle"/>
        <w:keepNext w:val="0"/>
        <w:keepLines w:val="0"/>
        <w:spacing w:before="280" w:lineRule="auto"/>
        <w:ind w:left="0" w:firstLine="0"/>
        <w:rPr>
          <w:b w:val="1"/>
          <w:bCs w:val="1"/>
        </w:rPr>
      </w:pPr>
      <w:bookmarkStart w:colFirst="0" w:colLast="0" w:name="_heading=h.3znysh7" w:id="3"/>
      <w:bookmarkEnd w:id="3"/>
      <w:r w:rsidDel="00000000" w:rsidR="00000000" w:rsidRPr="00000000">
        <w:rPr>
          <w:b w:val="1"/>
          <w:bCs w:val="1"/>
          <w:rtl w:val="0"/>
        </w:rPr>
        <w:t xml:space="preserve">4. Week-wise Module Implementation and High-Level Requirements:</w:t>
      </w:r>
    </w:p>
    <w:p w:rsidR="00000000" w:rsidDel="00000000" w:rsidP="00000000" w:rsidRDefault="00000000" w:rsidRPr="00000000" w14:paraId="0000000C">
      <w:pPr>
        <w:spacing w:after="240" w:before="240" w:line="276" w:lineRule="auto"/>
        <w:ind w:left="720" w:firstLine="0"/>
        <w:jc w:val="both"/>
        <w:rPr/>
      </w:pPr>
      <w:r w:rsidDel="00000000" w:rsidR="00000000" w:rsidRPr="00000000">
        <w:rPr>
          <w:b w:val="1"/>
          <w:bCs w:val="1"/>
          <w:sz w:val="24"/>
          <w:szCs w:val="24"/>
          <w:rtl w:val="0"/>
        </w:rPr>
        <w:t xml:space="preserve">Weeks 1-2: Data Collection and Preprocessing</w:t>
      </w:r>
      <w:r w:rsidDel="00000000" w:rsidR="00000000" w:rsidRPr="00000000">
        <w:rPr>
          <w:rtl w:val="0"/>
        </w:rPr>
      </w:r>
    </w:p>
    <w:p w:rsidR="00000000" w:rsidDel="00000000" w:rsidP="00000000" w:rsidRDefault="00000000" w:rsidRPr="00000000" w14:paraId="0000000D">
      <w:pPr>
        <w:numPr>
          <w:ilvl w:val="0"/>
          <w:numId w:val="2"/>
        </w:numPr>
        <w:spacing w:after="240" w:lineRule="auto"/>
        <w:ind w:left="1260" w:hanging="360"/>
        <w:jc w:val="both"/>
        <w:rPr/>
      </w:pPr>
      <w:r w:rsidDel="00000000" w:rsidR="00000000" w:rsidRPr="00000000">
        <w:rPr>
          <w:rtl w:val="0"/>
        </w:rPr>
        <w:t xml:space="preserve">Collect global income inequality data from sources like World Bank, OECD, IMF, and income distribution datasets.</w:t>
      </w:r>
    </w:p>
    <w:p w:rsidR="00000000" w:rsidDel="00000000" w:rsidP="00000000" w:rsidRDefault="00000000" w:rsidRPr="00000000" w14:paraId="0000000E">
      <w:pPr>
        <w:numPr>
          <w:ilvl w:val="0"/>
          <w:numId w:val="2"/>
        </w:numPr>
        <w:spacing w:after="240" w:lineRule="auto"/>
        <w:ind w:left="1260" w:hanging="360"/>
        <w:jc w:val="both"/>
        <w:rPr/>
      </w:pPr>
      <w:r w:rsidDel="00000000" w:rsidR="00000000" w:rsidRPr="00000000">
        <w:rPr>
          <w:rtl w:val="0"/>
        </w:rPr>
        <w:t xml:space="preserve">Gather related economic indicators such as Gini Index, income share by decile, median income, and GDP per capita.</w:t>
      </w:r>
    </w:p>
    <w:p w:rsidR="00000000" w:rsidDel="00000000" w:rsidP="00000000" w:rsidRDefault="00000000" w:rsidRPr="00000000" w14:paraId="0000000F">
      <w:pPr>
        <w:numPr>
          <w:ilvl w:val="0"/>
          <w:numId w:val="2"/>
        </w:numPr>
        <w:spacing w:after="240" w:lineRule="auto"/>
        <w:ind w:left="1260" w:hanging="360"/>
        <w:jc w:val="both"/>
        <w:rPr/>
      </w:pPr>
      <w:r w:rsidDel="00000000" w:rsidR="00000000" w:rsidRPr="00000000">
        <w:rPr>
          <w:rtl w:val="0"/>
        </w:rPr>
        <w:t xml:space="preserve">Clean and preprocess data to handle missing values, discrepancies, and regional variations.</w:t>
      </w:r>
    </w:p>
    <w:p w:rsidR="00000000" w:rsidDel="00000000" w:rsidP="00000000" w:rsidRDefault="00000000" w:rsidRPr="00000000" w14:paraId="00000010">
      <w:pPr>
        <w:numPr>
          <w:ilvl w:val="0"/>
          <w:numId w:val="2"/>
        </w:numPr>
        <w:spacing w:after="240" w:lineRule="auto"/>
        <w:ind w:left="1260" w:hanging="360"/>
        <w:jc w:val="both"/>
        <w:rPr/>
      </w:pPr>
      <w:r w:rsidDel="00000000" w:rsidR="00000000" w:rsidRPr="00000000">
        <w:rPr>
          <w:rtl w:val="0"/>
        </w:rPr>
        <w:t xml:space="preserve">Ensure the dataset is representative of different countries, income groups, and time periods.</w:t>
      </w:r>
    </w:p>
    <w:p w:rsidR="00000000" w:rsidDel="00000000" w:rsidP="00000000" w:rsidRDefault="00000000" w:rsidRPr="00000000" w14:paraId="00000011">
      <w:pPr>
        <w:spacing w:after="240" w:before="240" w:lineRule="auto"/>
        <w:ind w:left="720" w:firstLine="0"/>
        <w:jc w:val="both"/>
        <w:rPr>
          <w:b w:val="1"/>
          <w:bCs w:val="1"/>
          <w:sz w:val="24"/>
          <w:szCs w:val="24"/>
        </w:rPr>
      </w:pPr>
      <w:r w:rsidDel="00000000" w:rsidR="00000000" w:rsidRPr="00000000">
        <w:rPr>
          <w:b w:val="1"/>
          <w:bCs w:val="1"/>
          <w:sz w:val="24"/>
          <w:szCs w:val="24"/>
          <w:rtl w:val="0"/>
        </w:rPr>
        <w:t xml:space="preserve">Weeks 3-4: Data Structuring, Transformation, and Power BI Dashboard Development:</w:t>
      </w:r>
    </w:p>
    <w:p w:rsidR="00000000" w:rsidDel="00000000" w:rsidP="00000000" w:rsidRDefault="00000000" w:rsidRPr="00000000" w14:paraId="00000012">
      <w:pPr>
        <w:numPr>
          <w:ilvl w:val="0"/>
          <w:numId w:val="1"/>
        </w:numPr>
        <w:spacing w:after="240" w:lineRule="auto"/>
        <w:ind w:left="1440" w:hanging="360"/>
        <w:jc w:val="both"/>
        <w:rPr/>
      </w:pPr>
      <w:r w:rsidDel="00000000" w:rsidR="00000000" w:rsidRPr="00000000">
        <w:rPr>
          <w:rtl w:val="0"/>
        </w:rPr>
        <w:t xml:space="preserve">Structure data into a standardized format for visualization.</w:t>
      </w:r>
    </w:p>
    <w:p w:rsidR="00000000" w:rsidDel="00000000" w:rsidP="00000000" w:rsidRDefault="00000000" w:rsidRPr="00000000" w14:paraId="00000013">
      <w:pPr>
        <w:numPr>
          <w:ilvl w:val="0"/>
          <w:numId w:val="1"/>
        </w:numPr>
        <w:spacing w:after="240" w:lineRule="auto"/>
        <w:ind w:left="1440" w:hanging="360"/>
        <w:jc w:val="both"/>
        <w:rPr/>
      </w:pPr>
      <w:r w:rsidDel="00000000" w:rsidR="00000000" w:rsidRPr="00000000">
        <w:rPr>
          <w:rtl w:val="0"/>
        </w:rPr>
        <w:t xml:space="preserve">Perform data transformations like normalization, aggregation, and calculation of inequality metrics.</w:t>
      </w:r>
    </w:p>
    <w:p w:rsidR="00000000" w:rsidDel="00000000" w:rsidP="00000000" w:rsidRDefault="00000000" w:rsidRPr="00000000" w14:paraId="00000014">
      <w:pPr>
        <w:numPr>
          <w:ilvl w:val="0"/>
          <w:numId w:val="1"/>
        </w:numPr>
        <w:spacing w:after="240" w:lineRule="auto"/>
        <w:ind w:left="1440" w:hanging="360"/>
        <w:jc w:val="both"/>
        <w:rPr/>
      </w:pPr>
      <w:r w:rsidDel="00000000" w:rsidR="00000000" w:rsidRPr="00000000">
        <w:rPr>
          <w:rtl w:val="0"/>
        </w:rPr>
        <w:t xml:space="preserve">Design the layout of the Power BI dashboard with global comparisons, region-wise trends, and income distribution visualizations.</w:t>
      </w:r>
    </w:p>
    <w:p w:rsidR="00000000" w:rsidDel="00000000" w:rsidP="00000000" w:rsidRDefault="00000000" w:rsidRPr="00000000" w14:paraId="00000015">
      <w:pPr>
        <w:numPr>
          <w:ilvl w:val="0"/>
          <w:numId w:val="1"/>
        </w:numPr>
        <w:spacing w:after="240" w:lineRule="auto"/>
        <w:ind w:left="1440" w:hanging="360"/>
        <w:jc w:val="both"/>
        <w:rPr/>
      </w:pPr>
      <w:r w:rsidDel="00000000" w:rsidR="00000000" w:rsidRPr="00000000">
        <w:rPr>
          <w:rtl w:val="0"/>
        </w:rPr>
        <w:t xml:space="preserve">Develop visualizations that highlight income gaps, country-level inequality, and changes over time.</w:t>
      </w:r>
    </w:p>
    <w:p w:rsidR="00000000" w:rsidDel="00000000" w:rsidP="00000000" w:rsidRDefault="00000000" w:rsidRPr="00000000" w14:paraId="00000016">
      <w:pPr>
        <w:numPr>
          <w:ilvl w:val="0"/>
          <w:numId w:val="1"/>
        </w:numPr>
        <w:spacing w:after="240" w:lineRule="auto"/>
        <w:ind w:left="1440" w:hanging="360"/>
        <w:jc w:val="both"/>
        <w:rPr/>
      </w:pPr>
      <w:r w:rsidDel="00000000" w:rsidR="00000000" w:rsidRPr="00000000">
        <w:rPr>
          <w:rtl w:val="0"/>
        </w:rPr>
        <w:t xml:space="preserve">Add filters, slicers, and interactive elements to allow customized exploration.</w:t>
      </w:r>
    </w:p>
    <w:p w:rsidR="00000000" w:rsidDel="00000000" w:rsidP="00000000" w:rsidRDefault="00000000" w:rsidRPr="00000000" w14:paraId="00000017">
      <w:pPr>
        <w:numPr>
          <w:ilvl w:val="0"/>
          <w:numId w:val="1"/>
        </w:numPr>
        <w:spacing w:after="240" w:lineRule="auto"/>
        <w:ind w:left="1440" w:hanging="360"/>
        <w:jc w:val="both"/>
        <w:rPr/>
      </w:pPr>
      <w:r w:rsidDel="00000000" w:rsidR="00000000" w:rsidRPr="00000000">
        <w:rPr>
          <w:rtl w:val="0"/>
        </w:rPr>
        <w:t xml:space="preserve">Ensure the dashboard is visually appealing and user-friendly.</w:t>
      </w:r>
    </w:p>
    <w:p w:rsidR="00000000" w:rsidDel="00000000" w:rsidP="00000000" w:rsidRDefault="00000000" w:rsidRPr="00000000" w14:paraId="00000018">
      <w:pPr>
        <w:spacing w:after="240" w:lineRule="auto"/>
        <w:ind w:left="1440" w:firstLine="0"/>
        <w:jc w:val="both"/>
        <w:rPr/>
      </w:pPr>
      <w:r w:rsidDel="00000000" w:rsidR="00000000" w:rsidRPr="00000000">
        <w:rPr>
          <w:rtl w:val="0"/>
        </w:rPr>
      </w:r>
    </w:p>
    <w:p w:rsidR="00000000" w:rsidDel="00000000" w:rsidP="00000000" w:rsidRDefault="00000000" w:rsidRPr="00000000" w14:paraId="00000019">
      <w:pPr>
        <w:spacing w:after="240" w:before="240" w:line="276" w:lineRule="auto"/>
        <w:ind w:left="720" w:firstLine="0"/>
        <w:jc w:val="both"/>
        <w:rPr>
          <w:b w:val="1"/>
          <w:bCs w:val="1"/>
          <w:sz w:val="24"/>
          <w:szCs w:val="24"/>
        </w:rPr>
      </w:pPr>
      <w:r w:rsidDel="00000000" w:rsidR="00000000" w:rsidRPr="00000000">
        <w:rPr>
          <w:b w:val="1"/>
          <w:bCs w:val="1"/>
          <w:sz w:val="24"/>
          <w:szCs w:val="24"/>
          <w:rtl w:val="0"/>
        </w:rPr>
        <w:t xml:space="preserve">Weeks 5-6: Exploring and</w:t>
      </w:r>
      <w:r w:rsidDel="00000000" w:rsidR="00000000" w:rsidRPr="00000000">
        <w:rPr>
          <w:rtl w:val="0"/>
        </w:rPr>
        <w:t xml:space="preserve"> </w:t>
      </w:r>
      <w:r w:rsidDel="00000000" w:rsidR="00000000" w:rsidRPr="00000000">
        <w:rPr>
          <w:b w:val="1"/>
          <w:bCs w:val="1"/>
          <w:sz w:val="24"/>
          <w:szCs w:val="24"/>
          <w:rtl w:val="0"/>
        </w:rPr>
        <w:t xml:space="preserve">Streamlit Integration</w:t>
      </w:r>
    </w:p>
    <w:p w:rsidR="00000000" w:rsidDel="00000000" w:rsidP="00000000" w:rsidRDefault="00000000" w:rsidRPr="00000000" w14:paraId="0000001A">
      <w:pPr>
        <w:numPr>
          <w:ilvl w:val="0"/>
          <w:numId w:val="4"/>
        </w:numPr>
        <w:spacing w:after="240" w:lineRule="auto"/>
        <w:ind w:left="1440" w:hanging="360"/>
        <w:jc w:val="both"/>
        <w:rPr/>
      </w:pPr>
      <w:r w:rsidDel="00000000" w:rsidR="00000000" w:rsidRPr="00000000">
        <w:rPr>
          <w:rtl w:val="0"/>
        </w:rPr>
        <w:t xml:space="preserve">Explore Streamlit framework for hosting dashboards.</w:t>
      </w:r>
    </w:p>
    <w:p w:rsidR="00000000" w:rsidDel="00000000" w:rsidP="00000000" w:rsidRDefault="00000000" w:rsidRPr="00000000" w14:paraId="0000001B">
      <w:pPr>
        <w:numPr>
          <w:ilvl w:val="0"/>
          <w:numId w:val="4"/>
        </w:numPr>
        <w:spacing w:after="240" w:lineRule="auto"/>
        <w:ind w:left="1440" w:hanging="360"/>
        <w:jc w:val="both"/>
        <w:rPr/>
      </w:pPr>
      <w:r w:rsidDel="00000000" w:rsidR="00000000" w:rsidRPr="00000000">
        <w:rPr>
          <w:rtl w:val="0"/>
        </w:rPr>
        <w:t xml:space="preserve">Develop a Streamlit web application to host the Power BI dashboard.</w:t>
      </w:r>
    </w:p>
    <w:p w:rsidR="00000000" w:rsidDel="00000000" w:rsidP="00000000" w:rsidRDefault="00000000" w:rsidRPr="00000000" w14:paraId="0000001C">
      <w:pPr>
        <w:numPr>
          <w:ilvl w:val="0"/>
          <w:numId w:val="4"/>
        </w:numPr>
        <w:spacing w:after="240" w:lineRule="auto"/>
        <w:ind w:left="1440" w:hanging="360"/>
        <w:jc w:val="both"/>
        <w:rPr/>
      </w:pPr>
      <w:r w:rsidDel="00000000" w:rsidR="00000000" w:rsidRPr="00000000">
        <w:rPr>
          <w:rtl w:val="0"/>
        </w:rPr>
        <w:t xml:space="preserve">Embed the dashboard into Streamlit using an iframe within an HTML tab.</w:t>
      </w:r>
    </w:p>
    <w:p w:rsidR="00000000" w:rsidDel="00000000" w:rsidP="00000000" w:rsidRDefault="00000000" w:rsidRPr="00000000" w14:paraId="0000001D">
      <w:pPr>
        <w:numPr>
          <w:ilvl w:val="0"/>
          <w:numId w:val="4"/>
        </w:numPr>
        <w:spacing w:after="240" w:lineRule="auto"/>
        <w:ind w:left="1440" w:hanging="360"/>
        <w:jc w:val="both"/>
        <w:rPr/>
      </w:pPr>
      <w:r w:rsidDel="00000000" w:rsidR="00000000" w:rsidRPr="00000000">
        <w:rPr>
          <w:rtl w:val="0"/>
        </w:rPr>
        <w:t xml:space="preserve">Ensure the Streamlit app allows seamless user interaction with the dashboard.</w:t>
      </w:r>
    </w:p>
    <w:p w:rsidR="00000000" w:rsidDel="00000000" w:rsidP="00000000" w:rsidRDefault="00000000" w:rsidRPr="00000000" w14:paraId="0000001E">
      <w:pPr>
        <w:spacing w:after="240" w:before="0" w:line="276" w:lineRule="auto"/>
        <w:ind w:left="0" w:firstLine="0"/>
        <w:jc w:val="both"/>
        <w:rPr/>
      </w:pPr>
      <w:r w:rsidDel="00000000" w:rsidR="00000000" w:rsidRPr="00000000">
        <w:rPr>
          <w:rtl w:val="0"/>
        </w:rPr>
      </w:r>
    </w:p>
    <w:p w:rsidR="00000000" w:rsidDel="00000000" w:rsidP="00000000" w:rsidRDefault="00000000" w:rsidRPr="00000000" w14:paraId="0000001F">
      <w:pPr>
        <w:spacing w:after="240" w:before="240" w:lineRule="auto"/>
        <w:ind w:left="720" w:firstLine="0"/>
        <w:jc w:val="both"/>
        <w:rPr>
          <w:b w:val="1"/>
          <w:bCs w:val="1"/>
          <w:sz w:val="24"/>
          <w:szCs w:val="24"/>
        </w:rPr>
      </w:pPr>
      <w:r w:rsidDel="00000000" w:rsidR="00000000" w:rsidRPr="00000000">
        <w:rPr>
          <w:b w:val="1"/>
          <w:bCs w:val="1"/>
          <w:sz w:val="24"/>
          <w:szCs w:val="24"/>
          <w:rtl w:val="0"/>
        </w:rPr>
        <w:t xml:space="preserve">Weeks 7-8: Testing, Review, and Documentation</w:t>
      </w:r>
    </w:p>
    <w:p w:rsidR="00000000" w:rsidDel="00000000" w:rsidP="00000000" w:rsidRDefault="00000000" w:rsidRPr="00000000" w14:paraId="00000020">
      <w:pPr>
        <w:numPr>
          <w:ilvl w:val="0"/>
          <w:numId w:val="5"/>
        </w:numPr>
        <w:spacing w:after="0" w:before="240" w:line="360" w:lineRule="auto"/>
        <w:ind w:left="1440" w:hanging="360"/>
        <w:jc w:val="both"/>
        <w:rPr/>
      </w:pPr>
      <w:r w:rsidDel="00000000" w:rsidR="00000000" w:rsidRPr="00000000">
        <w:rPr>
          <w:rtl w:val="0"/>
        </w:rPr>
        <w:t xml:space="preserve">Perform extensive testing of the dashboard to ensure accuracy, functionality, and user experience.</w:t>
      </w:r>
    </w:p>
    <w:p w:rsidR="00000000" w:rsidDel="00000000" w:rsidP="00000000" w:rsidRDefault="00000000" w:rsidRPr="00000000" w14:paraId="00000021">
      <w:pPr>
        <w:numPr>
          <w:ilvl w:val="0"/>
          <w:numId w:val="5"/>
        </w:numPr>
        <w:spacing w:after="0" w:before="0" w:line="360" w:lineRule="auto"/>
        <w:ind w:left="1440" w:hanging="360"/>
        <w:jc w:val="both"/>
        <w:rPr/>
      </w:pPr>
      <w:r w:rsidDel="00000000" w:rsidR="00000000" w:rsidRPr="00000000">
        <w:rPr>
          <w:rtl w:val="0"/>
        </w:rPr>
        <w:t xml:space="preserve">Review and refine the visualizations to enhance their clarity and effectiveness.</w:t>
      </w:r>
    </w:p>
    <w:p w:rsidR="00000000" w:rsidDel="00000000" w:rsidP="00000000" w:rsidRDefault="00000000" w:rsidRPr="00000000" w14:paraId="00000022">
      <w:pPr>
        <w:numPr>
          <w:ilvl w:val="0"/>
          <w:numId w:val="5"/>
        </w:numPr>
        <w:spacing w:after="0" w:before="0" w:line="360" w:lineRule="auto"/>
        <w:ind w:left="1440" w:hanging="360"/>
        <w:jc w:val="both"/>
        <w:rPr/>
      </w:pPr>
      <w:r w:rsidDel="00000000" w:rsidR="00000000" w:rsidRPr="00000000">
        <w:rPr>
          <w:rtl w:val="0"/>
        </w:rPr>
        <w:t xml:space="preserve">Test the Streamlit application to ensure the embedded Power BI dashboard functions correctly.</w:t>
      </w:r>
    </w:p>
    <w:p w:rsidR="00000000" w:rsidDel="00000000" w:rsidP="00000000" w:rsidRDefault="00000000" w:rsidRPr="00000000" w14:paraId="00000023">
      <w:pPr>
        <w:numPr>
          <w:ilvl w:val="0"/>
          <w:numId w:val="5"/>
        </w:numPr>
        <w:spacing w:after="0" w:before="0" w:line="360" w:lineRule="auto"/>
        <w:ind w:left="1440" w:hanging="360"/>
        <w:jc w:val="both"/>
        <w:rPr/>
      </w:pPr>
      <w:r w:rsidDel="00000000" w:rsidR="00000000" w:rsidRPr="00000000">
        <w:rPr>
          <w:rtl w:val="0"/>
        </w:rPr>
        <w:t xml:space="preserve">Document the entire process, including data collection methods, preprocessing steps, and dashboard features.</w:t>
      </w:r>
    </w:p>
    <w:p w:rsidR="00000000" w:rsidDel="00000000" w:rsidP="00000000" w:rsidRDefault="00000000" w:rsidRPr="00000000" w14:paraId="00000024">
      <w:pPr>
        <w:numPr>
          <w:ilvl w:val="0"/>
          <w:numId w:val="5"/>
        </w:numPr>
        <w:spacing w:after="240" w:before="0" w:line="360" w:lineRule="auto"/>
        <w:ind w:left="1440" w:hanging="360"/>
        <w:jc w:val="both"/>
        <w:rPr/>
      </w:pPr>
      <w:r w:rsidDel="00000000" w:rsidR="00000000" w:rsidRPr="00000000">
        <w:rPr>
          <w:rtl w:val="0"/>
        </w:rPr>
        <w:t xml:space="preserve">Prepare the final report and presentation, detailing the insights provided by the dashboard and its potential applications in tourism strategy and planning.</w:t>
      </w:r>
    </w:p>
    <w:p w:rsidR="00000000" w:rsidDel="00000000" w:rsidP="00000000" w:rsidRDefault="00000000" w:rsidRPr="00000000" w14:paraId="00000025">
      <w:pPr>
        <w:spacing w:after="240" w:before="0" w:line="276" w:lineRule="auto"/>
        <w:ind w:left="1440" w:firstLine="0"/>
        <w:jc w:val="both"/>
        <w:rPr/>
      </w:pPr>
      <w:r w:rsidDel="00000000" w:rsidR="00000000" w:rsidRPr="00000000">
        <w:rPr>
          <w:rtl w:val="0"/>
        </w:rPr>
      </w:r>
    </w:p>
    <w:p w:rsidR="00000000" w:rsidDel="00000000" w:rsidP="00000000" w:rsidRDefault="00000000" w:rsidRPr="00000000" w14:paraId="00000026">
      <w:pPr>
        <w:pStyle w:val="Subtitle"/>
        <w:spacing w:after="240" w:before="240" w:lineRule="auto"/>
        <w:jc w:val="both"/>
        <w:rPr>
          <w:b w:val="1"/>
          <w:bCs w:val="1"/>
        </w:rPr>
      </w:pPr>
      <w:bookmarkStart w:colFirst="0" w:colLast="0" w:name="_heading=h.tyjcwt" w:id="4"/>
      <w:bookmarkEnd w:id="4"/>
      <w:r w:rsidDel="00000000" w:rsidR="00000000" w:rsidRPr="00000000">
        <w:rPr>
          <w:b w:val="1"/>
          <w:bCs w:val="1"/>
          <w:rtl w:val="0"/>
        </w:rPr>
        <w:t xml:space="preserve">5. Flow chart:</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drawing>
          <wp:inline distB="114300" distT="114300" distL="114300" distR="114300">
            <wp:extent cx="5872163" cy="6934200"/>
            <wp:effectExtent b="0" l="0" r="0" t="0"/>
            <wp:docPr id="8"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872163" cy="69342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pStyle w:val="Subtitle"/>
        <w:spacing w:after="240" w:before="240" w:lineRule="auto"/>
        <w:rPr>
          <w:b w:val="1"/>
          <w:bCs w:val="1"/>
        </w:rPr>
      </w:pPr>
      <w:bookmarkStart w:colFirst="0" w:colLast="0" w:name="_heading=h.btyh1h8pvir1" w:id="5"/>
      <w:bookmarkEnd w:id="5"/>
      <w:r w:rsidDel="00000000" w:rsidR="00000000" w:rsidRPr="00000000">
        <w:rPr>
          <w:b w:val="1"/>
          <w:bCs w:val="1"/>
          <w:rtl w:val="0"/>
        </w:rPr>
        <w:t xml:space="preserve">6. Sample Dashboard:</w:t>
      </w:r>
    </w:p>
    <w:p w:rsidR="00000000" w:rsidDel="00000000" w:rsidP="00000000" w:rsidRDefault="00000000" w:rsidRPr="00000000" w14:paraId="0000002A">
      <w:pPr>
        <w:rPr/>
      </w:pPr>
      <w:r w:rsidDel="00000000" w:rsidR="00000000" w:rsidRPr="00000000">
        <w:rPr/>
        <w:drawing>
          <wp:inline distB="114300" distT="114300" distL="114300" distR="114300">
            <wp:extent cx="5943600" cy="3924300"/>
            <wp:effectExtent b="0" l="0" r="0" t="0"/>
            <wp:docPr id="9"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39243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4jUZMv70I9QRZMJSDOo0ByVFunw==">CgMxLjAyDmgucDY2cndndWZrbmp6Mg5oLjM3ZWttb2Nzeng0ZTIOaC5iZzQ3MG4xZ203amwyCWguM3pueXNoNzIIaC50eWpjd3QyDmguYnR5aDFoOHB2aXIxOAByITFMWG1hNFBpUWp3TDdTemRwNUV0bHNLLU82UmpGemhJNg==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