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603FD" w14:textId="0F3E542D" w:rsidR="008E52A3" w:rsidRDefault="0015375C" w:rsidP="00412F8B">
      <w:pPr>
        <w:autoSpaceDE w:val="0"/>
        <w:autoSpaceDN w:val="0"/>
        <w:adjustRightInd w:val="0"/>
        <w:spacing w:after="321"/>
        <w:jc w:val="center"/>
        <w:rPr>
          <w:rFonts w:ascii="Times New Roman" w:hAnsi="Times New Roman" w:cs="Times New Roman"/>
          <w:b/>
          <w:bCs/>
          <w:sz w:val="44"/>
          <w:szCs w:val="44"/>
        </w:rPr>
      </w:pPr>
      <w:r>
        <w:rPr>
          <w:rFonts w:ascii="Times New Roman" w:hAnsi="Times New Roman" w:cs="Times New Roman"/>
          <w:noProof/>
        </w:rPr>
      </w:r>
      <w:r w:rsidR="0015375C">
        <w:rPr>
          <w:rFonts w:ascii="Times New Roman" w:hAnsi="Times New Roman" w:cs="Times New Roman"/>
          <w:noProof/>
        </w:rPr>
        <w:pict w14:anchorId="7513AF70">
          <v:rect id="_x0000_i1025" alt="" style="width:431.95pt;height:.05pt;mso-width-percent:0;mso-height-percent:0;mso-width-percent:0;mso-height-percent:0" o:hrpct="923" o:hralign="center" o:hrstd="t" o:hr="t" fillcolor="#a0a0a0" stroked="f"/>
        </w:pict>
      </w:r>
    </w:p>
    <w:p w14:paraId="64E52E29" w14:textId="7F6CCEC9" w:rsidR="00D6449D" w:rsidRPr="008E52A3" w:rsidRDefault="00D6449D" w:rsidP="00412F8B">
      <w:pPr>
        <w:autoSpaceDE w:val="0"/>
        <w:autoSpaceDN w:val="0"/>
        <w:adjustRightInd w:val="0"/>
        <w:spacing w:after="321"/>
        <w:jc w:val="center"/>
        <w:rPr>
          <w:rFonts w:ascii="Times New Roman" w:hAnsi="Times New Roman" w:cs="Times New Roman"/>
          <w:b/>
          <w:bCs/>
          <w:sz w:val="44"/>
          <w:szCs w:val="44"/>
        </w:rPr>
      </w:pPr>
      <w:r w:rsidRPr="008E52A3">
        <w:rPr>
          <w:rFonts w:ascii="Times New Roman" w:hAnsi="Times New Roman" w:cs="Times New Roman"/>
          <w:b/>
          <w:bCs/>
          <w:sz w:val="44"/>
          <w:szCs w:val="44"/>
        </w:rPr>
        <w:t xml:space="preserve">A NotSo Simple </w:t>
      </w:r>
      <w:r w:rsidR="00C91E71" w:rsidRPr="008E52A3">
        <w:rPr>
          <w:rFonts w:ascii="Times New Roman" w:hAnsi="Times New Roman" w:cs="Times New Roman"/>
          <w:b/>
          <w:bCs/>
          <w:sz w:val="44"/>
          <w:szCs w:val="44"/>
        </w:rPr>
        <w:t>way to beat Simple Bench</w:t>
      </w:r>
    </w:p>
    <w:p w14:paraId="4728C165" w14:textId="77777777" w:rsidR="00D6449D" w:rsidRPr="008E52A3" w:rsidRDefault="0015375C" w:rsidP="00412F8B">
      <w:pPr>
        <w:jc w:val="center"/>
        <w:rPr>
          <w:rFonts w:ascii="Times New Roman" w:hAnsi="Times New Roman" w:cs="Times New Roman"/>
        </w:rPr>
      </w:pPr>
      <w:r>
        <w:rPr>
          <w:rFonts w:ascii="Times New Roman" w:hAnsi="Times New Roman" w:cs="Times New Roman"/>
          <w:noProof/>
        </w:rPr>
      </w:r>
      <w:r w:rsidR="0015375C">
        <w:rPr>
          <w:rFonts w:ascii="Times New Roman" w:hAnsi="Times New Roman" w:cs="Times New Roman"/>
          <w:noProof/>
        </w:rPr>
        <w:pict w14:anchorId="2F4E11F5">
          <v:rect id="_x0000_i1026" alt="" style="width:431.95pt;height:.05pt;mso-width-percent:0;mso-height-percent:0;mso-width-percent:0;mso-height-percent:0" o:hrpct="923" o:hralign="center" o:hrstd="t" o:hr="t" fillcolor="#a0a0a0" stroked="f"/>
        </w:pict>
      </w:r>
    </w:p>
    <w:p w14:paraId="01902C1E" w14:textId="77777777" w:rsidR="00D6449D" w:rsidRPr="008E52A3" w:rsidRDefault="00D6449D" w:rsidP="00412F8B">
      <w:pPr>
        <w:autoSpaceDE w:val="0"/>
        <w:autoSpaceDN w:val="0"/>
        <w:adjustRightInd w:val="0"/>
        <w:jc w:val="center"/>
        <w:rPr>
          <w:rFonts w:ascii="Times New Roman" w:hAnsi="Times New Roman" w:cs="Times New Roman"/>
          <w:color w:val="6D6D6D"/>
        </w:rPr>
      </w:pPr>
    </w:p>
    <w:p w14:paraId="04A654F0" w14:textId="77777777" w:rsidR="008E52A3" w:rsidRPr="008E52A3" w:rsidRDefault="00D6449D" w:rsidP="000134DD">
      <w:pPr>
        <w:autoSpaceDE w:val="0"/>
        <w:autoSpaceDN w:val="0"/>
        <w:adjustRightInd w:val="0"/>
        <w:spacing w:after="240"/>
        <w:jc w:val="center"/>
        <w:rPr>
          <w:rFonts w:ascii="Times New Roman" w:hAnsi="Times New Roman" w:cs="Times New Roman"/>
        </w:rPr>
      </w:pPr>
      <w:r w:rsidRPr="008E52A3">
        <w:rPr>
          <w:rFonts w:ascii="Times New Roman" w:hAnsi="Times New Roman" w:cs="Times New Roman"/>
        </w:rPr>
        <w:t>Soham Sane</w:t>
      </w:r>
    </w:p>
    <w:p w14:paraId="12F92802" w14:textId="4AC50D91" w:rsidR="00D6449D" w:rsidRPr="00095FA1" w:rsidRDefault="00D6449D" w:rsidP="000134DD">
      <w:pPr>
        <w:autoSpaceDE w:val="0"/>
        <w:autoSpaceDN w:val="0"/>
        <w:adjustRightInd w:val="0"/>
        <w:spacing w:after="240"/>
        <w:jc w:val="center"/>
        <w:rPr>
          <w:rFonts w:ascii="Times New Roman" w:hAnsi="Times New Roman" w:cs="Times New Roman"/>
          <w:sz w:val="22"/>
          <w:szCs w:val="22"/>
        </w:rPr>
      </w:pPr>
      <w:r w:rsidRPr="00095FA1">
        <w:rPr>
          <w:rFonts w:ascii="Times New Roman" w:hAnsi="Times New Roman" w:cs="Times New Roman"/>
          <w:sz w:val="22"/>
          <w:szCs w:val="22"/>
        </w:rPr>
        <w:t>Collins Aerospace</w:t>
      </w:r>
    </w:p>
    <w:p w14:paraId="0AF64EE5" w14:textId="1EF0AF22" w:rsidR="009D4AAB" w:rsidRPr="009D4AAB" w:rsidRDefault="009D4AAB" w:rsidP="000134DD">
      <w:pPr>
        <w:autoSpaceDE w:val="0"/>
        <w:autoSpaceDN w:val="0"/>
        <w:adjustRightInd w:val="0"/>
        <w:spacing w:after="240"/>
        <w:jc w:val="center"/>
        <w:rPr>
          <w:rFonts w:ascii="Times New Roman" w:hAnsi="Times New Roman" w:cs="Times New Roman"/>
          <w:i/>
          <w:iCs/>
          <w:sz w:val="21"/>
          <w:szCs w:val="21"/>
        </w:rPr>
      </w:pPr>
      <w:r w:rsidRPr="009D4AAB">
        <w:rPr>
          <w:rFonts w:ascii="Times New Roman" w:hAnsi="Times New Roman" w:cs="Times New Roman"/>
          <w:i/>
          <w:iCs/>
          <w:sz w:val="21"/>
          <w:szCs w:val="21"/>
        </w:rPr>
        <w:t>An RTX Business</w:t>
      </w:r>
    </w:p>
    <w:p w14:paraId="0EF5B90C" w14:textId="7BAE4AB9" w:rsidR="00D6449D" w:rsidRPr="008E52A3" w:rsidRDefault="00D6449D" w:rsidP="00412F8B">
      <w:pPr>
        <w:autoSpaceDE w:val="0"/>
        <w:autoSpaceDN w:val="0"/>
        <w:adjustRightInd w:val="0"/>
        <w:spacing w:after="240"/>
        <w:jc w:val="center"/>
        <w:rPr>
          <w:rFonts w:ascii="Times New Roman" w:hAnsi="Times New Roman" w:cs="Times New Roman"/>
        </w:rPr>
      </w:pPr>
      <w:r w:rsidRPr="008E52A3">
        <w:rPr>
          <w:rFonts w:ascii="Times New Roman" w:hAnsi="Times New Roman" w:cs="Times New Roman"/>
          <w:b/>
          <w:bCs/>
        </w:rPr>
        <w:t>Date:</w:t>
      </w:r>
      <w:r w:rsidRPr="008E52A3">
        <w:rPr>
          <w:rFonts w:ascii="Times New Roman" w:hAnsi="Times New Roman" w:cs="Times New Roman"/>
        </w:rPr>
        <w:t xml:space="preserve"> </w:t>
      </w:r>
      <w:r w:rsidR="004236D0">
        <w:rPr>
          <w:rFonts w:ascii="Times New Roman" w:hAnsi="Times New Roman" w:cs="Times New Roman"/>
        </w:rPr>
        <w:t>12/07/2024</w:t>
      </w:r>
    </w:p>
    <w:p w14:paraId="03C8BE6E" w14:textId="77777777" w:rsidR="00D6449D" w:rsidRPr="008E52A3" w:rsidRDefault="0015375C" w:rsidP="00412F8B">
      <w:pPr>
        <w:autoSpaceDE w:val="0"/>
        <w:autoSpaceDN w:val="0"/>
        <w:adjustRightInd w:val="0"/>
        <w:spacing w:after="240"/>
        <w:jc w:val="center"/>
        <w:rPr>
          <w:rFonts w:ascii="Times New Roman" w:hAnsi="Times New Roman" w:cs="Times New Roman"/>
        </w:rPr>
      </w:pPr>
      <w:r>
        <w:rPr>
          <w:rFonts w:ascii="Times New Roman" w:hAnsi="Times New Roman" w:cs="Times New Roman"/>
          <w:noProof/>
        </w:rPr>
      </w:r>
      <w:r w:rsidR="0015375C">
        <w:rPr>
          <w:rFonts w:ascii="Times New Roman" w:hAnsi="Times New Roman" w:cs="Times New Roman"/>
          <w:noProof/>
        </w:rPr>
        <w:pict w14:anchorId="4B10F40A">
          <v:rect id="_x0000_i1027" alt="" style="width:431.95pt;height:.05pt;mso-width-percent:0;mso-height-percent:0;mso-width-percent:0;mso-height-percent:0" o:hrpct="923" o:hralign="center" o:hrstd="t" o:hr="t" fillcolor="#a0a0a0" stroked="f"/>
        </w:pict>
      </w:r>
    </w:p>
    <w:p w14:paraId="473E36DC" w14:textId="77777777" w:rsidR="00D6449D" w:rsidRPr="008E52A3" w:rsidRDefault="00D6449D" w:rsidP="00412F8B">
      <w:pPr>
        <w:autoSpaceDE w:val="0"/>
        <w:autoSpaceDN w:val="0"/>
        <w:adjustRightInd w:val="0"/>
        <w:spacing w:after="298"/>
        <w:jc w:val="center"/>
        <w:rPr>
          <w:rFonts w:ascii="Times New Roman" w:hAnsi="Times New Roman" w:cs="Times New Roman"/>
          <w:b/>
          <w:bCs/>
        </w:rPr>
      </w:pPr>
      <w:r w:rsidRPr="008E52A3">
        <w:rPr>
          <w:rFonts w:ascii="Times New Roman" w:hAnsi="Times New Roman" w:cs="Times New Roman"/>
          <w:b/>
          <w:bCs/>
        </w:rPr>
        <w:t>ABSTRACT</w:t>
      </w:r>
    </w:p>
    <w:p w14:paraId="0ECA39DA" w14:textId="77777777" w:rsidR="00C91E71" w:rsidRPr="008E52A3" w:rsidRDefault="00C91E71" w:rsidP="00412F8B">
      <w:pPr>
        <w:pStyle w:val="p1"/>
        <w:jc w:val="center"/>
        <w:rPr>
          <w:rFonts w:ascii="Times New Roman" w:hAnsi="Times New Roman"/>
          <w:sz w:val="20"/>
          <w:szCs w:val="20"/>
        </w:rPr>
      </w:pPr>
      <w:r w:rsidRPr="008E52A3">
        <w:rPr>
          <w:rFonts w:ascii="Times New Roman" w:hAnsi="Times New Roman"/>
          <w:sz w:val="20"/>
          <w:szCs w:val="20"/>
        </w:rPr>
        <w:t>This paper presents an innovative approach to solving reasoning problems using prompt engineering and iterative refinement with GPT-based models. Through a case study on the “</w:t>
      </w:r>
      <w:proofErr w:type="spellStart"/>
      <w:r w:rsidRPr="008E52A3">
        <w:rPr>
          <w:rFonts w:ascii="Times New Roman" w:hAnsi="Times New Roman"/>
          <w:sz w:val="20"/>
          <w:szCs w:val="20"/>
        </w:rPr>
        <w:t>SimpleBench</w:t>
      </w:r>
      <w:proofErr w:type="spellEnd"/>
      <w:r w:rsidRPr="008E52A3">
        <w:rPr>
          <w:rFonts w:ascii="Times New Roman" w:hAnsi="Times New Roman"/>
          <w:sz w:val="20"/>
          <w:szCs w:val="20"/>
        </w:rPr>
        <w:t>” benchmark, we highlight the challenges of addressing implicit constraints in problem statements and demonstrate how an iterative reasoning framework, equipped with feedback gates and global consistency checks, enhances the performance of a base model. We also examine the psychological alignment of reasoning processes, such as the human tendency to ignore irrelevant details, and propose improvements to the feedback and consistency mechanisms. Our findings suggest pathways to further optimize reasoning systems for both accuracy and contextual understanding.</w:t>
      </w:r>
    </w:p>
    <w:p w14:paraId="22EB84CA" w14:textId="77777777" w:rsidR="00D6449D" w:rsidRPr="008E52A3" w:rsidRDefault="0015375C" w:rsidP="00412F8B">
      <w:pPr>
        <w:autoSpaceDE w:val="0"/>
        <w:autoSpaceDN w:val="0"/>
        <w:adjustRightInd w:val="0"/>
        <w:spacing w:after="240"/>
        <w:jc w:val="center"/>
        <w:rPr>
          <w:rFonts w:ascii="Times New Roman" w:hAnsi="Times New Roman" w:cs="Times New Roman"/>
        </w:rPr>
      </w:pPr>
      <w:r>
        <w:rPr>
          <w:rFonts w:ascii="Times New Roman" w:hAnsi="Times New Roman" w:cs="Times New Roman"/>
          <w:noProof/>
        </w:rPr>
      </w:r>
      <w:r w:rsidR="0015375C">
        <w:rPr>
          <w:rFonts w:ascii="Times New Roman" w:hAnsi="Times New Roman" w:cs="Times New Roman"/>
          <w:noProof/>
        </w:rPr>
        <w:pict w14:anchorId="12E786A6">
          <v:rect id="_x0000_i1028" alt="" style="width:431.95pt;height:.05pt;mso-width-percent:0;mso-height-percent:0;mso-width-percent:0;mso-height-percent:0" o:hrpct="923" o:hralign="center" o:hrstd="t" o:hr="t" fillcolor="#a0a0a0" stroked="f"/>
        </w:pict>
      </w:r>
    </w:p>
    <w:p w14:paraId="46F6932E" w14:textId="77777777" w:rsidR="00C91E71" w:rsidRPr="008E52A3" w:rsidRDefault="00C91E71" w:rsidP="00E46F5F">
      <w:pPr>
        <w:jc w:val="both"/>
        <w:rPr>
          <w:rFonts w:ascii="Times New Roman" w:hAnsi="Times New Roman" w:cs="Times New Roman"/>
        </w:rPr>
      </w:pPr>
    </w:p>
    <w:p w14:paraId="4BF362CE" w14:textId="77777777" w:rsidR="00C91E71" w:rsidRPr="005A017B" w:rsidRDefault="00C91E71" w:rsidP="00E46F5F">
      <w:pPr>
        <w:autoSpaceDE w:val="0"/>
        <w:autoSpaceDN w:val="0"/>
        <w:adjustRightInd w:val="0"/>
        <w:spacing w:after="240"/>
        <w:jc w:val="both"/>
      </w:pPr>
    </w:p>
    <w:p w14:paraId="64DC1EC3" w14:textId="77777777" w:rsidR="00C91E71" w:rsidRPr="005A017B" w:rsidRDefault="00C91E71" w:rsidP="00E46F5F">
      <w:pPr>
        <w:autoSpaceDE w:val="0"/>
        <w:autoSpaceDN w:val="0"/>
        <w:adjustRightInd w:val="0"/>
        <w:spacing w:after="240"/>
        <w:jc w:val="both"/>
      </w:pPr>
    </w:p>
    <w:p w14:paraId="4FC11E1A" w14:textId="77777777" w:rsidR="00C91E71" w:rsidRPr="005A017B" w:rsidRDefault="00C91E71" w:rsidP="00E46F5F">
      <w:pPr>
        <w:autoSpaceDE w:val="0"/>
        <w:autoSpaceDN w:val="0"/>
        <w:adjustRightInd w:val="0"/>
        <w:spacing w:after="240"/>
        <w:jc w:val="both"/>
      </w:pPr>
    </w:p>
    <w:p w14:paraId="02BA9743" w14:textId="77777777" w:rsidR="00C91E71" w:rsidRPr="005A017B" w:rsidRDefault="00C91E71" w:rsidP="00E46F5F">
      <w:pPr>
        <w:autoSpaceDE w:val="0"/>
        <w:autoSpaceDN w:val="0"/>
        <w:adjustRightInd w:val="0"/>
        <w:spacing w:after="240"/>
        <w:jc w:val="both"/>
      </w:pPr>
    </w:p>
    <w:p w14:paraId="603C29D3" w14:textId="77777777" w:rsidR="00C91E71" w:rsidRPr="008E52A3" w:rsidRDefault="00C91E71" w:rsidP="00E46F5F">
      <w:pPr>
        <w:autoSpaceDE w:val="0"/>
        <w:autoSpaceDN w:val="0"/>
        <w:adjustRightInd w:val="0"/>
        <w:spacing w:after="240"/>
        <w:jc w:val="both"/>
        <w:rPr>
          <w:rFonts w:ascii="Times New Roman" w:hAnsi="Times New Roman" w:cs="Times New Roman"/>
        </w:rPr>
      </w:pPr>
    </w:p>
    <w:p w14:paraId="26EB81AD" w14:textId="77777777" w:rsidR="00C91E71" w:rsidRPr="008E52A3" w:rsidRDefault="00C91E71" w:rsidP="00E46F5F">
      <w:pPr>
        <w:autoSpaceDE w:val="0"/>
        <w:autoSpaceDN w:val="0"/>
        <w:adjustRightInd w:val="0"/>
        <w:spacing w:after="240"/>
        <w:jc w:val="both"/>
        <w:rPr>
          <w:rFonts w:ascii="Times New Roman" w:hAnsi="Times New Roman" w:cs="Times New Roman"/>
        </w:rPr>
      </w:pPr>
    </w:p>
    <w:p w14:paraId="645C38E7" w14:textId="77777777" w:rsidR="00C91E71" w:rsidRPr="008E52A3" w:rsidRDefault="00C91E71" w:rsidP="00E46F5F">
      <w:pPr>
        <w:autoSpaceDE w:val="0"/>
        <w:autoSpaceDN w:val="0"/>
        <w:adjustRightInd w:val="0"/>
        <w:spacing w:after="240"/>
        <w:jc w:val="both"/>
        <w:rPr>
          <w:rFonts w:ascii="Times New Roman" w:hAnsi="Times New Roman" w:cs="Times New Roman"/>
        </w:rPr>
      </w:pPr>
    </w:p>
    <w:p w14:paraId="33D4747D" w14:textId="77777777" w:rsidR="00C91E71" w:rsidRDefault="00C91E71" w:rsidP="00E46F5F">
      <w:pPr>
        <w:autoSpaceDE w:val="0"/>
        <w:autoSpaceDN w:val="0"/>
        <w:adjustRightInd w:val="0"/>
        <w:spacing w:after="240"/>
        <w:jc w:val="both"/>
        <w:rPr>
          <w:rFonts w:ascii="Times New Roman" w:hAnsi="Times New Roman" w:cs="Times New Roman"/>
        </w:rPr>
      </w:pPr>
    </w:p>
    <w:p w14:paraId="39F87911" w14:textId="77777777" w:rsidR="008E52A3" w:rsidRPr="008E52A3" w:rsidRDefault="008E52A3" w:rsidP="00E46F5F">
      <w:pPr>
        <w:autoSpaceDE w:val="0"/>
        <w:autoSpaceDN w:val="0"/>
        <w:adjustRightInd w:val="0"/>
        <w:spacing w:after="240"/>
        <w:jc w:val="both"/>
        <w:rPr>
          <w:rFonts w:ascii="Times New Roman" w:hAnsi="Times New Roman" w:cs="Times New Roman"/>
        </w:rPr>
      </w:pPr>
    </w:p>
    <w:p w14:paraId="4051ED02" w14:textId="77777777" w:rsidR="00D6449D" w:rsidRPr="008E52A3" w:rsidRDefault="00D6449D"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8E52A3">
        <w:rPr>
          <w:rFonts w:ascii="Times New Roman" w:hAnsi="Times New Roman" w:cs="Times New Roman"/>
          <w:b/>
          <w:bCs/>
          <w:sz w:val="36"/>
          <w:szCs w:val="36"/>
        </w:rPr>
        <w:t>INTRODUCTION</w:t>
      </w:r>
    </w:p>
    <w:p w14:paraId="21FE4556" w14:textId="77777777" w:rsidR="00D6449D" w:rsidRPr="008E52A3" w:rsidRDefault="00D6449D" w:rsidP="00E46F5F">
      <w:pPr>
        <w:autoSpaceDE w:val="0"/>
        <w:autoSpaceDN w:val="0"/>
        <w:adjustRightInd w:val="0"/>
        <w:spacing w:after="280"/>
        <w:ind w:left="720" w:hanging="720"/>
        <w:jc w:val="both"/>
        <w:rPr>
          <w:rFonts w:ascii="Times New Roman" w:hAnsi="Times New Roman" w:cs="Times New Roman"/>
          <w:b/>
          <w:bCs/>
          <w:sz w:val="28"/>
          <w:szCs w:val="28"/>
        </w:rPr>
      </w:pPr>
      <w:r w:rsidRPr="008E52A3">
        <w:rPr>
          <w:rFonts w:ascii="Times New Roman" w:hAnsi="Times New Roman" w:cs="Times New Roman"/>
          <w:b/>
          <w:bCs/>
          <w:sz w:val="28"/>
          <w:szCs w:val="28"/>
        </w:rPr>
        <w:t>1.1 Background</w:t>
      </w:r>
    </w:p>
    <w:p w14:paraId="32B6C564" w14:textId="77777777" w:rsidR="00D6449D" w:rsidRPr="008E52A3" w:rsidRDefault="00D6449D" w:rsidP="00E46F5F">
      <w:pPr>
        <w:autoSpaceDE w:val="0"/>
        <w:autoSpaceDN w:val="0"/>
        <w:adjustRightInd w:val="0"/>
        <w:spacing w:after="240"/>
        <w:jc w:val="both"/>
        <w:rPr>
          <w:rFonts w:ascii="Times New Roman" w:hAnsi="Times New Roman" w:cs="Times New Roman"/>
        </w:rPr>
      </w:pPr>
      <w:r w:rsidRPr="008E52A3">
        <w:rPr>
          <w:rFonts w:ascii="Times New Roman" w:hAnsi="Times New Roman" w:cs="Times New Roman"/>
        </w:rPr>
        <w:t>Artificial intelligence (AI) and machine learning (ML) have transformed numerous industries by enabling systems to learn from data and make intelligent decisions. Neural networks, inspired by the human brain's interconnected neurons, are central to these advancements. Despite significant progress, traditional neural network architectures often face challenges in adaptability, interpretability, and efficiency, particularly when dealing with complex, non-linear data patterns.</w:t>
      </w:r>
    </w:p>
    <w:p w14:paraId="28BF5C4E" w14:textId="77777777" w:rsidR="00D6449D" w:rsidRPr="008E52A3" w:rsidRDefault="00D6449D" w:rsidP="00E46F5F">
      <w:pPr>
        <w:autoSpaceDE w:val="0"/>
        <w:autoSpaceDN w:val="0"/>
        <w:adjustRightInd w:val="0"/>
        <w:spacing w:after="240"/>
        <w:jc w:val="both"/>
        <w:rPr>
          <w:rFonts w:ascii="Times New Roman" w:hAnsi="Times New Roman" w:cs="Times New Roman"/>
        </w:rPr>
      </w:pPr>
      <w:r w:rsidRPr="008E52A3">
        <w:rPr>
          <w:rFonts w:ascii="Times New Roman" w:hAnsi="Times New Roman" w:cs="Times New Roman"/>
        </w:rPr>
        <w:t>Feedforward networks (FFNs) and transformer models have been the cornerstone of many successful applications. However, their limitations necessitate the exploration of new architectures that can adapt dynamically to data, provide better interpretability, and efficiently capture complex relationships.</w:t>
      </w:r>
    </w:p>
    <w:p w14:paraId="5044E10B" w14:textId="77777777" w:rsidR="00D6449D" w:rsidRPr="008E52A3" w:rsidRDefault="00D6449D" w:rsidP="00E46F5F">
      <w:pPr>
        <w:autoSpaceDE w:val="0"/>
        <w:autoSpaceDN w:val="0"/>
        <w:adjustRightInd w:val="0"/>
        <w:spacing w:after="280"/>
        <w:jc w:val="both"/>
        <w:rPr>
          <w:rFonts w:ascii="Times New Roman" w:hAnsi="Times New Roman" w:cs="Times New Roman"/>
          <w:b/>
          <w:bCs/>
          <w:sz w:val="28"/>
          <w:szCs w:val="28"/>
        </w:rPr>
      </w:pPr>
      <w:r w:rsidRPr="008E52A3">
        <w:rPr>
          <w:rFonts w:ascii="Times New Roman" w:hAnsi="Times New Roman" w:cs="Times New Roman"/>
          <w:b/>
          <w:bCs/>
          <w:sz w:val="28"/>
          <w:szCs w:val="28"/>
        </w:rPr>
        <w:t>1.2 Problem Statement</w:t>
      </w:r>
    </w:p>
    <w:p w14:paraId="4DE9C12F" w14:textId="2C314525" w:rsidR="00D6449D" w:rsidRPr="008E52A3" w:rsidRDefault="00D6449D" w:rsidP="00E46F5F">
      <w:pPr>
        <w:autoSpaceDE w:val="0"/>
        <w:autoSpaceDN w:val="0"/>
        <w:adjustRightInd w:val="0"/>
        <w:spacing w:after="240"/>
        <w:jc w:val="both"/>
        <w:rPr>
          <w:rFonts w:ascii="Times New Roman" w:hAnsi="Times New Roman" w:cs="Times New Roman"/>
        </w:rPr>
      </w:pPr>
      <w:r w:rsidRPr="008E52A3">
        <w:rPr>
          <w:rFonts w:ascii="Times New Roman" w:hAnsi="Times New Roman" w:cs="Times New Roman"/>
        </w:rPr>
        <w:t>T</w:t>
      </w:r>
    </w:p>
    <w:p w14:paraId="1BA4F973" w14:textId="77777777" w:rsidR="00D6449D" w:rsidRPr="008E52A3" w:rsidRDefault="0015375C"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r>
      <w:r w:rsidR="0015375C">
        <w:rPr>
          <w:rFonts w:ascii="Times New Roman" w:hAnsi="Times New Roman" w:cs="Times New Roman"/>
          <w:noProof/>
        </w:rPr>
        <w:pict w14:anchorId="49C6F96F">
          <v:rect id="_x0000_i1029" alt="" style="width:431.95pt;height:.05pt;mso-width-percent:0;mso-height-percent:0;mso-width-percent:0;mso-height-percent:0" o:hrpct="923" o:hralign="center" o:hrstd="t" o:hr="t" fillcolor="#a0a0a0" stroked="f"/>
        </w:pict>
      </w:r>
    </w:p>
    <w:p w14:paraId="23026E4C" w14:textId="77777777" w:rsidR="00D6449D" w:rsidRPr="008E52A3" w:rsidRDefault="00D6449D" w:rsidP="00E46F5F">
      <w:pPr>
        <w:tabs>
          <w:tab w:val="left" w:pos="220"/>
          <w:tab w:val="left" w:pos="720"/>
        </w:tabs>
        <w:autoSpaceDE w:val="0"/>
        <w:autoSpaceDN w:val="0"/>
        <w:adjustRightInd w:val="0"/>
        <w:spacing w:after="240"/>
        <w:jc w:val="both"/>
        <w:rPr>
          <w:rFonts w:ascii="Times New Roman" w:hAnsi="Times New Roman" w:cs="Times New Roman"/>
          <w:i/>
          <w:iCs/>
        </w:rPr>
      </w:pPr>
      <w:r w:rsidRPr="008E52A3">
        <w:rPr>
          <w:rFonts w:ascii="Times New Roman" w:hAnsi="Times New Roman" w:cs="Times New Roman"/>
          <w:i/>
          <w:iCs/>
        </w:rPr>
        <w:t>The rest of this page is left intentionally blank</w:t>
      </w:r>
    </w:p>
    <w:p w14:paraId="1820E5C6"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8660420"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70999C3"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9776875"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9706C9F" w14:textId="77777777" w:rsidR="00CC02F5" w:rsidRPr="008E52A3" w:rsidRDefault="00CC02F5" w:rsidP="00E46F5F">
      <w:pPr>
        <w:tabs>
          <w:tab w:val="left" w:pos="220"/>
          <w:tab w:val="left" w:pos="720"/>
        </w:tabs>
        <w:autoSpaceDE w:val="0"/>
        <w:autoSpaceDN w:val="0"/>
        <w:adjustRightInd w:val="0"/>
        <w:spacing w:after="240"/>
        <w:jc w:val="both"/>
        <w:rPr>
          <w:rFonts w:ascii="Times New Roman" w:hAnsi="Times New Roman" w:cs="Times New Roman"/>
          <w:i/>
          <w:iCs/>
        </w:rPr>
      </w:pPr>
    </w:p>
    <w:p w14:paraId="0F603F4C"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3841D66" w14:textId="1CB44B90" w:rsidR="00C91E71" w:rsidRDefault="007237FB"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METHODOLOGY</w:t>
      </w:r>
    </w:p>
    <w:p w14:paraId="284E73CB" w14:textId="77777777" w:rsidR="00503682" w:rsidRDefault="00503682" w:rsidP="00503682">
      <w:pPr>
        <w:autoSpaceDE w:val="0"/>
        <w:autoSpaceDN w:val="0"/>
        <w:adjustRightInd w:val="0"/>
        <w:spacing w:after="298" w:line="240" w:lineRule="auto"/>
        <w:jc w:val="both"/>
        <w:rPr>
          <w:rFonts w:ascii="Times New Roman" w:hAnsi="Times New Roman" w:cs="Times New Roman"/>
          <w:b/>
          <w:bCs/>
          <w:sz w:val="36"/>
          <w:szCs w:val="36"/>
        </w:rPr>
      </w:pPr>
    </w:p>
    <w:p w14:paraId="2B240635" w14:textId="342AAE7B" w:rsidR="007237FB" w:rsidRPr="007237FB" w:rsidRDefault="007237FB" w:rsidP="007237FB">
      <w:pPr>
        <w:autoSpaceDE w:val="0"/>
        <w:autoSpaceDN w:val="0"/>
        <w:adjustRightInd w:val="0"/>
        <w:spacing w:after="298" w:line="240" w:lineRule="auto"/>
        <w:ind w:left="360"/>
        <w:jc w:val="both"/>
        <w:rPr>
          <w:rFonts w:ascii="Times New Roman" w:hAnsi="Times New Roman" w:cs="Times New Roman"/>
          <w:sz w:val="22"/>
          <w:szCs w:val="22"/>
        </w:rPr>
      </w:pPr>
      <w:r>
        <w:rPr>
          <w:rFonts w:ascii="Times New Roman" w:hAnsi="Times New Roman" w:cs="Times New Roman"/>
          <w:sz w:val="22"/>
          <w:szCs w:val="22"/>
        </w:rPr>
        <w:t>Talk about the method</w:t>
      </w:r>
      <w:r w:rsidR="00F53F83">
        <w:rPr>
          <w:rFonts w:ascii="Times New Roman" w:hAnsi="Times New Roman" w:cs="Times New Roman"/>
          <w:sz w:val="22"/>
          <w:szCs w:val="22"/>
        </w:rPr>
        <w:t xml:space="preserve"> and why we used </w:t>
      </w:r>
      <w:proofErr w:type="spellStart"/>
      <w:r w:rsidR="00F53F83">
        <w:rPr>
          <w:rFonts w:ascii="Times New Roman" w:hAnsi="Times New Roman" w:cs="Times New Roman"/>
          <w:sz w:val="22"/>
          <w:szCs w:val="22"/>
        </w:rPr>
        <w:t>CoT</w:t>
      </w:r>
      <w:proofErr w:type="spellEnd"/>
      <w:r w:rsidR="00F53F83">
        <w:rPr>
          <w:rFonts w:ascii="Times New Roman" w:hAnsi="Times New Roman" w:cs="Times New Roman"/>
          <w:sz w:val="22"/>
          <w:szCs w:val="22"/>
        </w:rPr>
        <w:t xml:space="preserve"> to mimic human reasoning</w:t>
      </w:r>
    </w:p>
    <w:p w14:paraId="307AB945" w14:textId="25C779C5" w:rsidR="007237FB"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Model Infrastructure-</w:t>
      </w:r>
    </w:p>
    <w:p w14:paraId="77297B7D" w14:textId="790FD7F1"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t xml:space="preserve">Step Generation- </w:t>
      </w:r>
    </w:p>
    <w:p w14:paraId="6E015B4A" w14:textId="5C135E09"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t>Feedback Gate-</w:t>
      </w:r>
    </w:p>
    <w:p w14:paraId="48518BB5" w14:textId="3193AE5D"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t>Global Consistency Check-</w:t>
      </w:r>
    </w:p>
    <w:p w14:paraId="6C79BDC5" w14:textId="43DB8CDB"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t>Final Solution Derivation-</w:t>
      </w:r>
    </w:p>
    <w:p w14:paraId="32D7C90B" w14:textId="7EC859F6"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t>Restart Counter &amp; # Steps Limiter</w:t>
      </w:r>
    </w:p>
    <w:p w14:paraId="3EF9DDD2" w14:textId="32E05405"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Prompting Methods-</w:t>
      </w:r>
    </w:p>
    <w:p w14:paraId="12063A6C" w14:textId="6C52A4CB"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t>Specialized Instruction Sets-</w:t>
      </w:r>
    </w:p>
    <w:p w14:paraId="1BEE65AF" w14:textId="0215D17D" w:rsidR="00503682" w:rsidRDefault="00503682" w:rsidP="00503682">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Testing Baseline Models</w:t>
      </w:r>
      <w:r w:rsidRPr="0015375C">
        <w:rPr>
          <w:rFonts w:ascii="Times New Roman" w:hAnsi="Times New Roman" w:cs="Times New Roman"/>
          <w:b/>
          <w:bCs/>
          <w:sz w:val="22"/>
          <w:szCs w:val="22"/>
        </w:rPr>
        <w:t>-</w:t>
      </w:r>
    </w:p>
    <w:p w14:paraId="6F25E5D1" w14:textId="3ED3BF67" w:rsidR="00503682" w:rsidRDefault="00503682" w:rsidP="00503682">
      <w:pPr>
        <w:pStyle w:val="ListParagraph"/>
        <w:numPr>
          <w:ilvl w:val="0"/>
          <w:numId w:val="13"/>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Used top p of 0.95 and used temperature of 0.7. Used the same system message and prompt format as done in the Simple Bench study</w:t>
      </w:r>
    </w:p>
    <w:p w14:paraId="6D3A5288" w14:textId="63EF972A" w:rsidR="005A2B66" w:rsidRPr="005A2B66" w:rsidRDefault="005A2B66" w:rsidP="005A2B66">
      <w:pPr>
        <w:autoSpaceDE w:val="0"/>
        <w:autoSpaceDN w:val="0"/>
        <w:adjustRightInd w:val="0"/>
        <w:spacing w:after="298" w:line="240" w:lineRule="auto"/>
        <w:jc w:val="center"/>
        <w:rPr>
          <w:rFonts w:ascii="Times New Roman" w:hAnsi="Times New Roman" w:cs="Times New Roman"/>
          <w:sz w:val="22"/>
          <w:szCs w:val="22"/>
        </w:rPr>
      </w:pPr>
      <w:r w:rsidRPr="005A2B66">
        <w:rPr>
          <w:rFonts w:ascii="Times New Roman" w:hAnsi="Times New Roman" w:cs="Times New Roman"/>
          <w:sz w:val="22"/>
          <w:szCs w:val="22"/>
        </w:rPr>
        <w:lastRenderedPageBreak/>
        <w:drawing>
          <wp:inline distT="0" distB="0" distL="0" distR="0" wp14:anchorId="798710E1" wp14:editId="00ABFD86">
            <wp:extent cx="5800535" cy="7856905"/>
            <wp:effectExtent l="0" t="0" r="3810" b="4445"/>
            <wp:docPr id="166561224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12245" name="Picture 1" descr="A diagram of a process&#10;&#10;Description automatically generated"/>
                    <pic:cNvPicPr/>
                  </pic:nvPicPr>
                  <pic:blipFill>
                    <a:blip r:embed="rId8"/>
                    <a:stretch>
                      <a:fillRect/>
                    </a:stretch>
                  </pic:blipFill>
                  <pic:spPr>
                    <a:xfrm>
                      <a:off x="0" y="0"/>
                      <a:ext cx="5831527" cy="7898885"/>
                    </a:xfrm>
                    <a:prstGeom prst="rect">
                      <a:avLst/>
                    </a:prstGeom>
                  </pic:spPr>
                </pic:pic>
              </a:graphicData>
            </a:graphic>
          </wp:inline>
        </w:drawing>
      </w:r>
    </w:p>
    <w:p w14:paraId="1FA93072" w14:textId="46E1F331" w:rsidR="005A2B66" w:rsidRPr="005A2B66" w:rsidRDefault="005A2B66" w:rsidP="005A2B66">
      <w:pPr>
        <w:autoSpaceDE w:val="0"/>
        <w:autoSpaceDN w:val="0"/>
        <w:adjustRightInd w:val="0"/>
        <w:spacing w:after="298" w:line="240" w:lineRule="auto"/>
        <w:jc w:val="center"/>
        <w:rPr>
          <w:rFonts w:ascii="Times New Roman" w:hAnsi="Times New Roman" w:cs="Times New Roman"/>
          <w:sz w:val="22"/>
          <w:szCs w:val="22"/>
        </w:rPr>
      </w:pPr>
    </w:p>
    <w:p w14:paraId="56EB274A" w14:textId="77777777" w:rsidR="00C91E71" w:rsidRPr="008E52A3" w:rsidRDefault="0015375C"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r>
      <w:r w:rsidR="0015375C">
        <w:rPr>
          <w:rFonts w:ascii="Times New Roman" w:hAnsi="Times New Roman" w:cs="Times New Roman"/>
          <w:noProof/>
        </w:rPr>
        <w:pict w14:anchorId="62F3D508">
          <v:rect id="_x0000_i1030" alt="" style="width:431.95pt;height:.05pt;mso-width-percent:0;mso-height-percent:0;mso-width-percent:0;mso-height-percent:0" o:hrpct="923" o:hralign="center" o:hrstd="t" o:hr="t" fillcolor="#a0a0a0" stroked="f"/>
        </w:pict>
      </w:r>
    </w:p>
    <w:p w14:paraId="164F355A"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r w:rsidRPr="008E52A3">
        <w:rPr>
          <w:rFonts w:ascii="Times New Roman" w:hAnsi="Times New Roman" w:cs="Times New Roman"/>
          <w:i/>
          <w:iCs/>
        </w:rPr>
        <w:t>The rest of this page is left intentionally blank</w:t>
      </w:r>
    </w:p>
    <w:p w14:paraId="286E8E3E"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9C61CF1" w14:textId="77777777" w:rsidR="00803B05" w:rsidRDefault="00803B05" w:rsidP="00803B05">
      <w:pPr>
        <w:tabs>
          <w:tab w:val="left" w:pos="220"/>
          <w:tab w:val="left" w:pos="720"/>
        </w:tabs>
        <w:autoSpaceDE w:val="0"/>
        <w:autoSpaceDN w:val="0"/>
        <w:adjustRightInd w:val="0"/>
        <w:spacing w:after="240"/>
        <w:jc w:val="center"/>
        <w:rPr>
          <w:noProof/>
        </w:rPr>
      </w:pPr>
    </w:p>
    <w:p w14:paraId="0A07A022" w14:textId="5FD0929B" w:rsidR="00C91E71" w:rsidRPr="008E52A3" w:rsidRDefault="005A2B66" w:rsidP="00803B05">
      <w:pPr>
        <w:tabs>
          <w:tab w:val="left" w:pos="220"/>
          <w:tab w:val="left" w:pos="720"/>
        </w:tabs>
        <w:autoSpaceDE w:val="0"/>
        <w:autoSpaceDN w:val="0"/>
        <w:adjustRightInd w:val="0"/>
        <w:spacing w:after="240"/>
        <w:jc w:val="center"/>
        <w:rPr>
          <w:rFonts w:ascii="Times New Roman" w:hAnsi="Times New Roman" w:cs="Times New Roman"/>
          <w:i/>
          <w:iCs/>
        </w:rPr>
      </w:pPr>
      <w:r>
        <w:fldChar w:fldCharType="begin"/>
      </w:r>
      <w:r>
        <w:instrText xml:space="preserve"> INCLUDEPICTURE "/Users/sohamsane/Library/Group Containers/UBF8T346G9.ms/WebArchiveCopyPasteTempFiles/com.microsoft.Word/dLJBSjj83BppAt2qVq4whFUmwzeg7roRnpK5pO0Kuk606O2sdAyF2L8XcPBbIdGYgKO3tNZSgM6nlasLFrJLxh_CnfZuEq6Jv809dh4m7XBfljez24ReYWolBKJIKBWpbWoO8w1gt_hh0ArUZfm8RbeyVIdax0fP3EWKY2B5lsw15MvUIMyh67wx_oSK54ALpBaP4mNI0JGJG1BfRlSENnUgHfrw2JLHF61u6f3Dld8Wrt33aR9npRGf4kZ4QaCTTgIygcIc3r8wAMYqYU5iCWPSSc6gZ98EkhEio3ufWHHkE6Ew4fWZrrFHA_DSt5NdFCKzPV9YCvrM7het4_tPZF4BD0xtrjN8II-xuCmFqW2L8iKTfXDFVTXlK8T2-EHVBblWJF-Sh60my0gajwwt_HRnTzTHZWvOD7ZU2GucSxSJwnAyicuhKxd9c1ICIilPzRwd54jwNUCNrSxuXz8_O-A8HXF92ziHZZ9guB0CROD66suNylFlGbyfc3h5sohcNVhMane4AOM2qMnfNQI5-yUFwoHBeWdy_apyxcnSDkgwOSlgT6xRCWpktLRNDjqo3zVJB4CN0dNcJ2x3pmv5Pxt8kBpvaozhLKrSCPvtY-Agwd14pc2ocjlT8vLQIdk-iq6oiXhby3h0AJoj3jZv079MAtsOJX4MlqBF72bUwjMoSIwhx-Alnsn83pFr6xVBisS1Z97764mRWkm7wSfA_Sjvlj6I-Z5cwwgQTE-jpWTA50nQKHlFEWTCivr-ySy9CEiBbMlqthFbQUdSi2xMbpnnhIhryBi1rxVf1m00" \* MERGEFORMATINET </w:instrText>
      </w:r>
      <w:r>
        <w:fldChar w:fldCharType="separate"/>
      </w:r>
      <w:r>
        <w:rPr>
          <w:noProof/>
        </w:rPr>
        <mc:AlternateContent>
          <mc:Choice Requires="wps">
            <w:drawing>
              <wp:inline distT="0" distB="0" distL="0" distR="0" wp14:anchorId="6623498C" wp14:editId="2671337A">
                <wp:extent cx="300990" cy="300990"/>
                <wp:effectExtent l="0" t="0" r="0" b="0"/>
                <wp:docPr id="594570318" name="Rectangle 1" descr="PlantUM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02E56" id="Rectangle 1" o:spid="_x0000_s1026" alt="PlantUML diagram"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fldChar w:fldCharType="end"/>
      </w:r>
    </w:p>
    <w:p w14:paraId="78D8D38B"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CCC2C58"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1176176"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AE31CDE"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BB0F8DB"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D51268D"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5522BD1"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69AFEB3"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CAA310F"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5E361DE"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993AB7D"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48D508B"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D27FB2C"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2E082F3"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C4C36B4"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260D1FC" w14:textId="77777777" w:rsidR="00C91E71"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203C5B7" w14:textId="77777777" w:rsidR="00CC02F5" w:rsidRDefault="00CC02F5" w:rsidP="00E46F5F">
      <w:pPr>
        <w:tabs>
          <w:tab w:val="left" w:pos="220"/>
          <w:tab w:val="left" w:pos="720"/>
        </w:tabs>
        <w:autoSpaceDE w:val="0"/>
        <w:autoSpaceDN w:val="0"/>
        <w:adjustRightInd w:val="0"/>
        <w:spacing w:after="240"/>
        <w:jc w:val="both"/>
        <w:rPr>
          <w:rFonts w:ascii="Times New Roman" w:hAnsi="Times New Roman" w:cs="Times New Roman"/>
          <w:i/>
          <w:iCs/>
        </w:rPr>
      </w:pPr>
    </w:p>
    <w:p w14:paraId="15045206" w14:textId="77777777" w:rsidR="0015375C" w:rsidRDefault="0015375C" w:rsidP="00E46F5F">
      <w:pPr>
        <w:tabs>
          <w:tab w:val="left" w:pos="220"/>
          <w:tab w:val="left" w:pos="720"/>
        </w:tabs>
        <w:autoSpaceDE w:val="0"/>
        <w:autoSpaceDN w:val="0"/>
        <w:adjustRightInd w:val="0"/>
        <w:spacing w:after="240"/>
        <w:jc w:val="both"/>
        <w:rPr>
          <w:rFonts w:ascii="Times New Roman" w:hAnsi="Times New Roman" w:cs="Times New Roman"/>
          <w:i/>
          <w:iCs/>
        </w:rPr>
      </w:pPr>
    </w:p>
    <w:p w14:paraId="55757647" w14:textId="77777777" w:rsidR="0015375C" w:rsidRDefault="0015375C" w:rsidP="00E46F5F">
      <w:pPr>
        <w:tabs>
          <w:tab w:val="left" w:pos="220"/>
          <w:tab w:val="left" w:pos="720"/>
        </w:tabs>
        <w:autoSpaceDE w:val="0"/>
        <w:autoSpaceDN w:val="0"/>
        <w:adjustRightInd w:val="0"/>
        <w:spacing w:after="240"/>
        <w:jc w:val="both"/>
        <w:rPr>
          <w:rFonts w:ascii="Times New Roman" w:hAnsi="Times New Roman" w:cs="Times New Roman"/>
          <w:i/>
          <w:iCs/>
        </w:rPr>
      </w:pPr>
    </w:p>
    <w:p w14:paraId="49E98F27" w14:textId="77777777" w:rsidR="0015375C" w:rsidRDefault="0015375C" w:rsidP="00E46F5F">
      <w:pPr>
        <w:tabs>
          <w:tab w:val="left" w:pos="220"/>
          <w:tab w:val="left" w:pos="720"/>
        </w:tabs>
        <w:autoSpaceDE w:val="0"/>
        <w:autoSpaceDN w:val="0"/>
        <w:adjustRightInd w:val="0"/>
        <w:spacing w:after="240"/>
        <w:jc w:val="both"/>
        <w:rPr>
          <w:rFonts w:ascii="Times New Roman" w:hAnsi="Times New Roman" w:cs="Times New Roman"/>
          <w:i/>
          <w:iCs/>
        </w:rPr>
      </w:pPr>
    </w:p>
    <w:p w14:paraId="611819CD" w14:textId="77777777" w:rsidR="0015375C" w:rsidRPr="008E52A3" w:rsidRDefault="0015375C" w:rsidP="00E46F5F">
      <w:pPr>
        <w:tabs>
          <w:tab w:val="left" w:pos="220"/>
          <w:tab w:val="left" w:pos="720"/>
        </w:tabs>
        <w:autoSpaceDE w:val="0"/>
        <w:autoSpaceDN w:val="0"/>
        <w:adjustRightInd w:val="0"/>
        <w:spacing w:after="240"/>
        <w:jc w:val="both"/>
        <w:rPr>
          <w:rFonts w:ascii="Times New Roman" w:hAnsi="Times New Roman" w:cs="Times New Roman"/>
          <w:i/>
          <w:iCs/>
        </w:rPr>
      </w:pPr>
    </w:p>
    <w:p w14:paraId="65887BDF"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77BE84A6" w14:textId="0900436C" w:rsidR="00C91E71"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8E52A3">
        <w:rPr>
          <w:rFonts w:ascii="Times New Roman" w:hAnsi="Times New Roman" w:cs="Times New Roman"/>
          <w:b/>
          <w:bCs/>
          <w:sz w:val="36"/>
          <w:szCs w:val="36"/>
        </w:rPr>
        <w:t>FINDINGS &amp; ANALYSIS</w:t>
      </w:r>
    </w:p>
    <w:p w14:paraId="18611001" w14:textId="424283CA" w:rsidR="00222007"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Pr>
          <w:rFonts w:ascii="Times New Roman" w:hAnsi="Times New Roman" w:cs="Times New Roman"/>
          <w:b/>
          <w:bCs/>
          <w:sz w:val="22"/>
          <w:szCs w:val="22"/>
        </w:rPr>
        <w:t>Start By discussing simple bench</w:t>
      </w:r>
    </w:p>
    <w:p w14:paraId="0C5D4999" w14:textId="77777777" w:rsidR="0015375C" w:rsidRDefault="0015375C" w:rsidP="0015375C">
      <w:pPr>
        <w:autoSpaceDE w:val="0"/>
        <w:autoSpaceDN w:val="0"/>
        <w:adjustRightInd w:val="0"/>
        <w:spacing w:after="298" w:line="240" w:lineRule="auto"/>
        <w:ind w:left="360" w:firstLine="360"/>
        <w:jc w:val="both"/>
        <w:rPr>
          <w:rFonts w:ascii="Times New Roman" w:hAnsi="Times New Roman" w:cs="Times New Roman"/>
          <w:b/>
          <w:bCs/>
          <w:sz w:val="22"/>
          <w:szCs w:val="22"/>
        </w:rPr>
      </w:pPr>
      <w:r w:rsidRPr="0015375C">
        <w:rPr>
          <w:rFonts w:ascii="Times New Roman" w:hAnsi="Times New Roman" w:cs="Times New Roman"/>
          <w:b/>
          <w:bCs/>
          <w:sz w:val="22"/>
          <w:szCs w:val="22"/>
        </w:rPr>
        <w:t>Scoring-</w:t>
      </w:r>
    </w:p>
    <w:p w14:paraId="1439192A" w14:textId="7271B3D7" w:rsidR="0015375C" w:rsidRDefault="0015375C" w:rsidP="005845A7">
      <w:pPr>
        <w:pStyle w:val="ListParagraph"/>
        <w:numPr>
          <w:ilvl w:val="0"/>
          <w:numId w:val="13"/>
        </w:numPr>
        <w:autoSpaceDE w:val="0"/>
        <w:autoSpaceDN w:val="0"/>
        <w:adjustRightInd w:val="0"/>
        <w:spacing w:after="298" w:line="240" w:lineRule="auto"/>
        <w:jc w:val="both"/>
        <w:rPr>
          <w:rFonts w:ascii="Times New Roman" w:hAnsi="Times New Roman" w:cs="Times New Roman"/>
          <w:sz w:val="22"/>
          <w:szCs w:val="22"/>
        </w:rPr>
      </w:pPr>
      <w:r w:rsidRPr="0015375C">
        <w:rPr>
          <w:rFonts w:ascii="Times New Roman" w:hAnsi="Times New Roman" w:cs="Times New Roman"/>
          <w:sz w:val="22"/>
          <w:szCs w:val="22"/>
        </w:rPr>
        <w:t xml:space="preserve">Scoring was done in 2 ways – AVG@5 &amp; Rounded </w:t>
      </w:r>
      <w:r w:rsidR="004B6246">
        <w:rPr>
          <w:rFonts w:ascii="Times New Roman" w:hAnsi="Times New Roman" w:cs="Times New Roman"/>
          <w:sz w:val="22"/>
          <w:szCs w:val="22"/>
        </w:rPr>
        <w:t>E</w:t>
      </w:r>
      <w:r w:rsidRPr="0015375C">
        <w:rPr>
          <w:rFonts w:ascii="Times New Roman" w:hAnsi="Times New Roman" w:cs="Times New Roman"/>
          <w:sz w:val="22"/>
          <w:szCs w:val="22"/>
        </w:rPr>
        <w:t xml:space="preserve">AG@5. </w:t>
      </w:r>
    </w:p>
    <w:p w14:paraId="3CDEC207" w14:textId="70EC7163" w:rsidR="0015375C" w:rsidRDefault="0015375C" w:rsidP="0015375C">
      <w:pPr>
        <w:pStyle w:val="ListParagraph"/>
        <w:numPr>
          <w:ilvl w:val="0"/>
          <w:numId w:val="13"/>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Explain why it was done this way</w:t>
      </w:r>
      <w:r w:rsidR="004B6246">
        <w:rPr>
          <w:rFonts w:ascii="Times New Roman" w:hAnsi="Times New Roman" w:cs="Times New Roman"/>
          <w:sz w:val="22"/>
          <w:szCs w:val="22"/>
        </w:rPr>
        <w:t xml:space="preserve"> – EAG is focusing on extremes and because we don’t have a lot of trial data – Show sample graph of a trial and how it forces it to the extremes</w:t>
      </w:r>
      <w:r w:rsidR="00204753">
        <w:rPr>
          <w:rFonts w:ascii="Times New Roman" w:hAnsi="Times New Roman" w:cs="Times New Roman"/>
          <w:sz w:val="22"/>
          <w:szCs w:val="22"/>
        </w:rPr>
        <w:t xml:space="preserve"> – did not do MAG due to being </w:t>
      </w:r>
      <w:proofErr w:type="spellStart"/>
      <w:r w:rsidR="00204753">
        <w:rPr>
          <w:rFonts w:ascii="Times New Roman" w:hAnsi="Times New Roman" w:cs="Times New Roman"/>
          <w:sz w:val="22"/>
          <w:szCs w:val="22"/>
        </w:rPr>
        <w:t>self funded</w:t>
      </w:r>
      <w:proofErr w:type="spellEnd"/>
      <w:r w:rsidR="00204753">
        <w:rPr>
          <w:rFonts w:ascii="Times New Roman" w:hAnsi="Times New Roman" w:cs="Times New Roman"/>
          <w:sz w:val="22"/>
          <w:szCs w:val="22"/>
        </w:rPr>
        <w:t xml:space="preserve"> and also Simple Bench showed consistent results between MAG &amp; </w:t>
      </w:r>
      <w:proofErr w:type="gramStart"/>
      <w:r w:rsidR="00204753">
        <w:rPr>
          <w:rFonts w:ascii="Times New Roman" w:hAnsi="Times New Roman" w:cs="Times New Roman"/>
          <w:sz w:val="22"/>
          <w:szCs w:val="22"/>
        </w:rPr>
        <w:t>AVG</w:t>
      </w:r>
      <w:proofErr w:type="gramEnd"/>
      <w:r w:rsidR="00204753">
        <w:rPr>
          <w:rFonts w:ascii="Times New Roman" w:hAnsi="Times New Roman" w:cs="Times New Roman"/>
          <w:sz w:val="22"/>
          <w:szCs w:val="22"/>
        </w:rPr>
        <w:t xml:space="preserve"> so EAG was used as a new metric to possibly give us more insight</w:t>
      </w:r>
    </w:p>
    <w:p w14:paraId="3E33D8C8" w14:textId="4530CB70" w:rsidR="0015375C"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Pr>
          <w:rFonts w:ascii="Times New Roman" w:hAnsi="Times New Roman" w:cs="Times New Roman"/>
          <w:b/>
          <w:bCs/>
          <w:sz w:val="22"/>
          <w:szCs w:val="22"/>
        </w:rPr>
        <w:t>Models of comparison –</w:t>
      </w:r>
    </w:p>
    <w:p w14:paraId="67BA7C92" w14:textId="4D165023" w:rsidR="0015375C" w:rsidRDefault="0015375C"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 xml:space="preserve">4 models for baseline were used – o1, </w:t>
      </w:r>
      <w:proofErr w:type="spellStart"/>
      <w:r>
        <w:rPr>
          <w:rFonts w:ascii="Times New Roman" w:hAnsi="Times New Roman" w:cs="Times New Roman"/>
          <w:sz w:val="22"/>
          <w:szCs w:val="22"/>
        </w:rPr>
        <w:t>claude</w:t>
      </w:r>
      <w:proofErr w:type="spellEnd"/>
      <w:r>
        <w:rPr>
          <w:rFonts w:ascii="Times New Roman" w:hAnsi="Times New Roman" w:cs="Times New Roman"/>
          <w:sz w:val="22"/>
          <w:szCs w:val="22"/>
        </w:rPr>
        <w:t xml:space="preserve"> 3.5, 4o, &amp; llama</w:t>
      </w:r>
      <w:r w:rsidR="00834B6E">
        <w:rPr>
          <w:rFonts w:ascii="Times New Roman" w:hAnsi="Times New Roman" w:cs="Times New Roman"/>
          <w:sz w:val="22"/>
          <w:szCs w:val="22"/>
        </w:rPr>
        <w:t xml:space="preserve"> </w:t>
      </w:r>
    </w:p>
    <w:p w14:paraId="4AAB6125" w14:textId="217DFEF0" w:rsidR="0015375C" w:rsidRDefault="0015375C"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 xml:space="preserve">Note that for the study only 4o and llama were used as they are most likely the only ones on that list that were not </w:t>
      </w:r>
      <w:proofErr w:type="spellStart"/>
      <w:r>
        <w:rPr>
          <w:rFonts w:ascii="Times New Roman" w:hAnsi="Times New Roman" w:cs="Times New Roman"/>
          <w:sz w:val="22"/>
          <w:szCs w:val="22"/>
        </w:rPr>
        <w:t>CoT</w:t>
      </w:r>
      <w:proofErr w:type="spellEnd"/>
      <w:r>
        <w:rPr>
          <w:rFonts w:ascii="Times New Roman" w:hAnsi="Times New Roman" w:cs="Times New Roman"/>
          <w:sz w:val="22"/>
          <w:szCs w:val="22"/>
        </w:rPr>
        <w:t xml:space="preserve"> based models however it would be interesting to study that</w:t>
      </w:r>
    </w:p>
    <w:p w14:paraId="099EE31F" w14:textId="4FCD15DD" w:rsidR="0015375C"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Pr>
          <w:rFonts w:ascii="Times New Roman" w:hAnsi="Times New Roman" w:cs="Times New Roman"/>
          <w:b/>
          <w:bCs/>
          <w:sz w:val="22"/>
          <w:szCs w:val="22"/>
        </w:rPr>
        <w:t>Results-</w:t>
      </w:r>
    </w:p>
    <w:p w14:paraId="2ED9D540" w14:textId="2A83483C" w:rsidR="0015375C" w:rsidRPr="0015375C" w:rsidRDefault="0015375C" w:rsidP="0015375C">
      <w:pPr>
        <w:pStyle w:val="ListParagraph"/>
        <w:numPr>
          <w:ilvl w:val="0"/>
          <w:numId w:val="15"/>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 xml:space="preserve">Bar graph of showing how the 2 models improves with </w:t>
      </w:r>
      <w:proofErr w:type="spellStart"/>
      <w:r>
        <w:rPr>
          <w:rFonts w:ascii="Times New Roman" w:hAnsi="Times New Roman" w:cs="Times New Roman"/>
          <w:sz w:val="22"/>
          <w:szCs w:val="22"/>
        </w:rPr>
        <w:t>CoT</w:t>
      </w:r>
      <w:proofErr w:type="spellEnd"/>
      <w:r>
        <w:rPr>
          <w:rFonts w:ascii="Times New Roman" w:hAnsi="Times New Roman" w:cs="Times New Roman"/>
          <w:sz w:val="22"/>
          <w:szCs w:val="22"/>
        </w:rPr>
        <w:t xml:space="preserve"> prompting – for both MAG@5 &amp; </w:t>
      </w:r>
      <w:r w:rsidR="004B6246">
        <w:rPr>
          <w:rFonts w:ascii="Times New Roman" w:hAnsi="Times New Roman" w:cs="Times New Roman"/>
          <w:sz w:val="22"/>
          <w:szCs w:val="22"/>
        </w:rPr>
        <w:t>EAG</w:t>
      </w:r>
      <w:r>
        <w:rPr>
          <w:rFonts w:ascii="Times New Roman" w:hAnsi="Times New Roman" w:cs="Times New Roman"/>
          <w:sz w:val="22"/>
          <w:szCs w:val="22"/>
        </w:rPr>
        <w:t>@</w:t>
      </w:r>
      <w:proofErr w:type="gramStart"/>
      <w:r>
        <w:rPr>
          <w:rFonts w:ascii="Times New Roman" w:hAnsi="Times New Roman" w:cs="Times New Roman"/>
          <w:sz w:val="22"/>
          <w:szCs w:val="22"/>
        </w:rPr>
        <w:t xml:space="preserve">5 </w:t>
      </w:r>
      <w:r w:rsidR="00AA03C6">
        <w:rPr>
          <w:rFonts w:ascii="Times New Roman" w:hAnsi="Times New Roman" w:cs="Times New Roman"/>
          <w:sz w:val="22"/>
          <w:szCs w:val="22"/>
        </w:rPr>
        <w:t xml:space="preserve"> -</w:t>
      </w:r>
      <w:proofErr w:type="gramEnd"/>
      <w:r w:rsidR="00AA03C6">
        <w:rPr>
          <w:rFonts w:ascii="Times New Roman" w:hAnsi="Times New Roman" w:cs="Times New Roman"/>
          <w:sz w:val="22"/>
          <w:szCs w:val="22"/>
        </w:rPr>
        <w:t xml:space="preserve"> </w:t>
      </w:r>
      <w:r w:rsidR="0048690E">
        <w:rPr>
          <w:rFonts w:ascii="Times New Roman" w:hAnsi="Times New Roman" w:cs="Times New Roman"/>
          <w:sz w:val="22"/>
          <w:szCs w:val="22"/>
        </w:rPr>
        <w:t>OVERALL for all models</w:t>
      </w:r>
    </w:p>
    <w:p w14:paraId="2CB5B346" w14:textId="5C700631" w:rsidR="0015375C" w:rsidRPr="0015375C" w:rsidRDefault="0015375C" w:rsidP="0015375C">
      <w:pPr>
        <w:pStyle w:val="ListParagraph"/>
        <w:autoSpaceDE w:val="0"/>
        <w:autoSpaceDN w:val="0"/>
        <w:adjustRightInd w:val="0"/>
        <w:spacing w:after="298" w:line="240" w:lineRule="auto"/>
        <w:ind w:left="1440"/>
        <w:jc w:val="both"/>
        <w:rPr>
          <w:rFonts w:ascii="Times New Roman" w:hAnsi="Times New Roman" w:cs="Times New Roman"/>
          <w:sz w:val="22"/>
          <w:szCs w:val="22"/>
        </w:rPr>
      </w:pPr>
    </w:p>
    <w:p w14:paraId="0D780863" w14:textId="3FDFD0A1" w:rsidR="00222007" w:rsidRDefault="00222007" w:rsidP="00E46F5F">
      <w:pPr>
        <w:pStyle w:val="ListParagraph"/>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b/>
          <w:bCs/>
        </w:rPr>
        <w:t xml:space="preserve">Performance gains mimic the results in </w:t>
      </w:r>
      <w:proofErr w:type="spellStart"/>
      <w:r>
        <w:rPr>
          <w:rFonts w:ascii="Times New Roman" w:hAnsi="Times New Roman" w:cs="Times New Roman"/>
          <w:b/>
          <w:bCs/>
        </w:rPr>
        <w:t>SimpleBench</w:t>
      </w:r>
      <w:proofErr w:type="spellEnd"/>
      <w:r>
        <w:rPr>
          <w:rFonts w:ascii="Times New Roman" w:hAnsi="Times New Roman" w:cs="Times New Roman"/>
          <w:b/>
          <w:bCs/>
        </w:rPr>
        <w:t xml:space="preserve"> study-</w:t>
      </w:r>
    </w:p>
    <w:p w14:paraId="347823C4" w14:textId="5F667F21" w:rsidR="00222007" w:rsidRPr="00925979" w:rsidRDefault="00222007" w:rsidP="00E46F5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 xml:space="preserve">O1 performance gains vs 4o </w:t>
      </w:r>
      <w:r w:rsidRPr="00222007">
        <w:rPr>
          <w:rFonts w:ascii="Times New Roman" w:hAnsi="Times New Roman" w:cs="Times New Roman"/>
        </w:rPr>
        <w:sym w:font="Wingdings" w:char="F0E0"/>
      </w:r>
      <w:r>
        <w:rPr>
          <w:rFonts w:ascii="Times New Roman" w:hAnsi="Times New Roman" w:cs="Times New Roman"/>
        </w:rPr>
        <w:t xml:space="preserve"> o1 may have 4o as a baseline</w:t>
      </w:r>
      <w:r w:rsidR="0015375C">
        <w:rPr>
          <w:rFonts w:ascii="Times New Roman" w:hAnsi="Times New Roman" w:cs="Times New Roman"/>
        </w:rPr>
        <w:t xml:space="preserve"> theory -&gt; could it be that scaling that baseline model would still see performance gains in the reasoning sense?</w:t>
      </w:r>
      <w:r w:rsidR="005A017B">
        <w:rPr>
          <w:rFonts w:ascii="Times New Roman" w:hAnsi="Times New Roman" w:cs="Times New Roman"/>
        </w:rPr>
        <w:t xml:space="preserve"> </w:t>
      </w:r>
      <w:r w:rsidR="0048690E">
        <w:rPr>
          <w:rFonts w:ascii="Times New Roman" w:hAnsi="Times New Roman" w:cs="Times New Roman"/>
        </w:rPr>
        <w:t>However,</w:t>
      </w:r>
      <w:r w:rsidR="005A017B">
        <w:rPr>
          <w:rFonts w:ascii="Times New Roman" w:hAnsi="Times New Roman" w:cs="Times New Roman"/>
        </w:rPr>
        <w:t xml:space="preserve"> do cite that o1 performed worse on creative design in one of the benchmarks and we still need a way to facet this – </w:t>
      </w:r>
      <w:r w:rsidR="005A017B">
        <w:rPr>
          <w:rFonts w:ascii="Times New Roman" w:hAnsi="Times New Roman" w:cs="Times New Roman"/>
        </w:rPr>
        <w:lastRenderedPageBreak/>
        <w:t>possibly provide dynamic temperature adjustments and some other methods?</w:t>
      </w:r>
    </w:p>
    <w:p w14:paraId="788A1D70" w14:textId="442B78BE" w:rsidR="003F739C" w:rsidRPr="003F739C" w:rsidRDefault="00925979" w:rsidP="00E46F5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 xml:space="preserve">How do you define performance if no solution </w:t>
      </w:r>
      <w:r w:rsidR="0015375C">
        <w:rPr>
          <w:rFonts w:ascii="Times New Roman" w:hAnsi="Times New Roman" w:cs="Times New Roman"/>
        </w:rPr>
        <w:t>choices</w:t>
      </w:r>
      <w:r>
        <w:rPr>
          <w:rFonts w:ascii="Times New Roman" w:hAnsi="Times New Roman" w:cs="Times New Roman"/>
        </w:rPr>
        <w:t xml:space="preserve"> are given </w:t>
      </w:r>
      <w:r w:rsidRPr="00925979">
        <w:rPr>
          <w:rFonts w:ascii="Times New Roman" w:hAnsi="Times New Roman" w:cs="Times New Roman"/>
        </w:rPr>
        <w:sym w:font="Wingdings" w:char="F0E0"/>
      </w:r>
      <w:r>
        <w:rPr>
          <w:rFonts w:ascii="Times New Roman" w:hAnsi="Times New Roman" w:cs="Times New Roman"/>
        </w:rPr>
        <w:t xml:space="preserve"> can we allow for suggestions of possible studies partial credit as it hints the correct answer</w:t>
      </w:r>
      <w:r w:rsidR="003F739C">
        <w:rPr>
          <w:rFonts w:ascii="Times New Roman" w:hAnsi="Times New Roman" w:cs="Times New Roman"/>
        </w:rPr>
        <w:t xml:space="preserve"> </w:t>
      </w:r>
    </w:p>
    <w:p w14:paraId="305CF51A" w14:textId="77777777" w:rsidR="00F4142F" w:rsidRPr="00925979" w:rsidRDefault="00F4142F" w:rsidP="00F4142F">
      <w:pPr>
        <w:pStyle w:val="ListParagraph"/>
        <w:autoSpaceDE w:val="0"/>
        <w:autoSpaceDN w:val="0"/>
        <w:adjustRightInd w:val="0"/>
        <w:spacing w:after="298" w:line="240" w:lineRule="auto"/>
        <w:ind w:left="1440"/>
        <w:jc w:val="both"/>
        <w:rPr>
          <w:rFonts w:ascii="Times New Roman" w:hAnsi="Times New Roman" w:cs="Times New Roman"/>
          <w:b/>
          <w:bCs/>
        </w:rPr>
      </w:pPr>
    </w:p>
    <w:p w14:paraId="39FE0217" w14:textId="687CFFA5" w:rsidR="00F4142F" w:rsidRDefault="00F4142F" w:rsidP="00F4142F">
      <w:pPr>
        <w:pStyle w:val="ListParagraph"/>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b/>
          <w:bCs/>
        </w:rPr>
        <w:t xml:space="preserve">Examples of </w:t>
      </w:r>
      <w:r w:rsidR="0015375C">
        <w:rPr>
          <w:rFonts w:ascii="Times New Roman" w:hAnsi="Times New Roman" w:cs="Times New Roman"/>
          <w:b/>
          <w:bCs/>
        </w:rPr>
        <w:t>2</w:t>
      </w:r>
      <w:r>
        <w:rPr>
          <w:rFonts w:ascii="Times New Roman" w:hAnsi="Times New Roman" w:cs="Times New Roman"/>
          <w:b/>
          <w:bCs/>
        </w:rPr>
        <w:t xml:space="preserve"> specifically picked prompts and model outputs</w:t>
      </w:r>
    </w:p>
    <w:p w14:paraId="68E3E153" w14:textId="4E442A87" w:rsidR="00F4142F" w:rsidRPr="00131DF5" w:rsidRDefault="00F4142F"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Talk about how the model responded to these prompts in further detail and compare it to the baseline model performance</w:t>
      </w:r>
      <w:r w:rsidR="00AA03C6">
        <w:rPr>
          <w:rFonts w:ascii="Times New Roman" w:hAnsi="Times New Roman" w:cs="Times New Roman"/>
        </w:rPr>
        <w:t xml:space="preserve"> – Show exact results for these specific 2 prompts</w:t>
      </w:r>
    </w:p>
    <w:p w14:paraId="3DE9D256" w14:textId="5C47570F" w:rsidR="00131DF5" w:rsidRPr="00F4142F" w:rsidRDefault="00131DF5"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 xml:space="preserve">Generated steps asked for more context </w:t>
      </w:r>
      <w:r w:rsidR="009E0AE0">
        <w:rPr>
          <w:rFonts w:ascii="Times New Roman" w:hAnsi="Times New Roman" w:cs="Times New Roman"/>
        </w:rPr>
        <w:t>-&gt; Wanted to know more about personal and situational context</w:t>
      </w:r>
    </w:p>
    <w:p w14:paraId="0D9B3011" w14:textId="77777777" w:rsidR="00F4142F" w:rsidRPr="00F4142F" w:rsidRDefault="00F4142F" w:rsidP="00F4142F">
      <w:pPr>
        <w:pStyle w:val="ListParagraph"/>
        <w:autoSpaceDE w:val="0"/>
        <w:autoSpaceDN w:val="0"/>
        <w:adjustRightInd w:val="0"/>
        <w:spacing w:after="298" w:line="240" w:lineRule="auto"/>
        <w:ind w:left="1440"/>
        <w:jc w:val="both"/>
        <w:rPr>
          <w:rFonts w:ascii="Times New Roman" w:hAnsi="Times New Roman" w:cs="Times New Roman"/>
          <w:b/>
          <w:bCs/>
        </w:rPr>
      </w:pPr>
    </w:p>
    <w:p w14:paraId="79CAA957" w14:textId="1DFDFD82" w:rsidR="00F4142F" w:rsidRDefault="00F4142F" w:rsidP="00F4142F">
      <w:pPr>
        <w:pStyle w:val="ListParagraph"/>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b/>
          <w:bCs/>
        </w:rPr>
        <w:t xml:space="preserve">Examples of </w:t>
      </w:r>
      <w:r w:rsidR="003F739C">
        <w:rPr>
          <w:rFonts w:ascii="Times New Roman" w:hAnsi="Times New Roman" w:cs="Times New Roman"/>
          <w:b/>
          <w:bCs/>
        </w:rPr>
        <w:t>a prompt giving strong feedback but wrong solution</w:t>
      </w:r>
    </w:p>
    <w:p w14:paraId="6ECF6C42" w14:textId="45F72610" w:rsidR="00F4142F" w:rsidRPr="0036667D" w:rsidRDefault="003F739C"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Show how it suggested a possible idea but then the user refined the same prompt to gain the correct solution without context -&gt; Should we rather train a model to ask more to the user about uncertainties that it faces to create more situational awareness?</w:t>
      </w:r>
    </w:p>
    <w:p w14:paraId="2BA2C270" w14:textId="6103B410" w:rsidR="0015375C" w:rsidRPr="001C4178" w:rsidRDefault="0015375C" w:rsidP="001C4178">
      <w:pPr>
        <w:pStyle w:val="ListParagraph"/>
        <w:autoSpaceDE w:val="0"/>
        <w:autoSpaceDN w:val="0"/>
        <w:adjustRightInd w:val="0"/>
        <w:spacing w:after="298" w:line="240" w:lineRule="auto"/>
        <w:ind w:left="1440"/>
        <w:jc w:val="both"/>
        <w:rPr>
          <w:rFonts w:ascii="Times New Roman" w:hAnsi="Times New Roman" w:cs="Times New Roman"/>
          <w:b/>
          <w:bCs/>
        </w:rPr>
      </w:pPr>
    </w:p>
    <w:p w14:paraId="093EAF29" w14:textId="328F4A76" w:rsidR="00DA38EE" w:rsidRDefault="00DA38EE" w:rsidP="00DA38EE">
      <w:pPr>
        <w:pStyle w:val="ListParagraph"/>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b/>
          <w:bCs/>
        </w:rPr>
        <w:t>Future work</w:t>
      </w:r>
    </w:p>
    <w:p w14:paraId="113EB62F" w14:textId="3C256301" w:rsidR="00F4142F" w:rsidRPr="00DA38EE" w:rsidRDefault="00DA38EE" w:rsidP="00DA38EE">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 xml:space="preserve">What if we tried to </w:t>
      </w:r>
      <w:proofErr w:type="gramStart"/>
      <w:r>
        <w:rPr>
          <w:rFonts w:ascii="Times New Roman" w:hAnsi="Times New Roman" w:cs="Times New Roman"/>
        </w:rPr>
        <w:t>used</w:t>
      </w:r>
      <w:proofErr w:type="gramEnd"/>
      <w:r>
        <w:rPr>
          <w:rFonts w:ascii="Times New Roman" w:hAnsi="Times New Roman" w:cs="Times New Roman"/>
        </w:rPr>
        <w:t xml:space="preserve"> o1 for reasoning steps or </w:t>
      </w:r>
      <w:proofErr w:type="spellStart"/>
      <w:r>
        <w:rPr>
          <w:rFonts w:ascii="Times New Roman" w:hAnsi="Times New Roman" w:cs="Times New Roman"/>
        </w:rPr>
        <w:t>claude</w:t>
      </w:r>
      <w:proofErr w:type="spellEnd"/>
      <w:r>
        <w:rPr>
          <w:rFonts w:ascii="Times New Roman" w:hAnsi="Times New Roman" w:cs="Times New Roman"/>
        </w:rPr>
        <w:t xml:space="preserve"> as a baseline? Or even do a mix and match of using </w:t>
      </w:r>
      <w:proofErr w:type="spellStart"/>
      <w:r>
        <w:rPr>
          <w:rFonts w:ascii="Times New Roman" w:hAnsi="Times New Roman" w:cs="Times New Roman"/>
        </w:rPr>
        <w:t>CoT</w:t>
      </w:r>
      <w:proofErr w:type="spellEnd"/>
      <w:r>
        <w:rPr>
          <w:rFonts w:ascii="Times New Roman" w:hAnsi="Times New Roman" w:cs="Times New Roman"/>
        </w:rPr>
        <w:t xml:space="preserve"> based models for feedback or global consistency – A </w:t>
      </w:r>
      <w:proofErr w:type="spellStart"/>
      <w:r>
        <w:rPr>
          <w:rFonts w:ascii="Times New Roman" w:hAnsi="Times New Roman" w:cs="Times New Roman"/>
        </w:rPr>
        <w:t>CoT</w:t>
      </w:r>
      <w:proofErr w:type="spellEnd"/>
      <w:r>
        <w:rPr>
          <w:rFonts w:ascii="Times New Roman" w:hAnsi="Times New Roman" w:cs="Times New Roman"/>
        </w:rPr>
        <w:t xml:space="preserve"> inside a </w:t>
      </w:r>
      <w:proofErr w:type="spellStart"/>
      <w:r>
        <w:rPr>
          <w:rFonts w:ascii="Times New Roman" w:hAnsi="Times New Roman" w:cs="Times New Roman"/>
        </w:rPr>
        <w:t>CoT</w:t>
      </w:r>
      <w:proofErr w:type="spellEnd"/>
    </w:p>
    <w:p w14:paraId="219B27D6" w14:textId="507A8BCD" w:rsidR="007B4452" w:rsidRPr="009E0337" w:rsidRDefault="00DA38EE" w:rsidP="007B4452">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Expand on simple bench to more questions</w:t>
      </w:r>
      <w:r w:rsidR="008929C9">
        <w:rPr>
          <w:rFonts w:ascii="Times New Roman" w:hAnsi="Times New Roman" w:cs="Times New Roman"/>
        </w:rPr>
        <w:t xml:space="preserve"> and test even more models</w:t>
      </w:r>
      <w:r w:rsidR="0018349D">
        <w:rPr>
          <w:rFonts w:ascii="Times New Roman" w:hAnsi="Times New Roman" w:cs="Times New Roman"/>
        </w:rPr>
        <w:t xml:space="preserve"> – lack of funding and access </w:t>
      </w:r>
      <w:r w:rsidR="00DB4CC9">
        <w:rPr>
          <w:rFonts w:ascii="Times New Roman" w:hAnsi="Times New Roman" w:cs="Times New Roman"/>
        </w:rPr>
        <w:t>– compare data better using MAG and possibly a metric where we give no answer choices at all</w:t>
      </w:r>
      <w:r w:rsidR="00393D5F">
        <w:rPr>
          <w:rFonts w:ascii="Times New Roman" w:hAnsi="Times New Roman" w:cs="Times New Roman"/>
        </w:rPr>
        <w:t xml:space="preserve"> – test MAG across answer choices instead of just Booleans to see how often reasoning paths were consistent in choosing a solution </w:t>
      </w:r>
      <w:proofErr w:type="spellStart"/>
      <w:r w:rsidR="00393D5F">
        <w:rPr>
          <w:rFonts w:ascii="Times New Roman" w:hAnsi="Times New Roman" w:cs="Times New Roman"/>
        </w:rPr>
        <w:t>wheter</w:t>
      </w:r>
      <w:proofErr w:type="spellEnd"/>
      <w:r w:rsidR="00393D5F">
        <w:rPr>
          <w:rFonts w:ascii="Times New Roman" w:hAnsi="Times New Roman" w:cs="Times New Roman"/>
        </w:rPr>
        <w:t xml:space="preserve"> it was right or wrong</w:t>
      </w:r>
      <w:r w:rsidR="00783FC4">
        <w:rPr>
          <w:rFonts w:ascii="Times New Roman" w:hAnsi="Times New Roman" w:cs="Times New Roman"/>
        </w:rPr>
        <w:t xml:space="preserve"> – creativity index?</w:t>
      </w:r>
    </w:p>
    <w:p w14:paraId="2FC43C94" w14:textId="5AA5E4E8" w:rsidR="009E0337" w:rsidRPr="007B4452" w:rsidRDefault="009E0337" w:rsidP="007B4452">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Also look at possibly the reasoning paths generated between different baselines of model and how many times the feedback gate rejected steps</w:t>
      </w:r>
    </w:p>
    <w:p w14:paraId="7286D834" w14:textId="77777777" w:rsidR="00925979" w:rsidRPr="00F4142F" w:rsidRDefault="00925979" w:rsidP="00F4142F">
      <w:pPr>
        <w:autoSpaceDE w:val="0"/>
        <w:autoSpaceDN w:val="0"/>
        <w:adjustRightInd w:val="0"/>
        <w:spacing w:after="298" w:line="240" w:lineRule="auto"/>
        <w:jc w:val="both"/>
        <w:rPr>
          <w:rFonts w:ascii="Times New Roman" w:hAnsi="Times New Roman" w:cs="Times New Roman"/>
          <w:b/>
          <w:bCs/>
        </w:rPr>
      </w:pPr>
    </w:p>
    <w:p w14:paraId="2273F397" w14:textId="77777777" w:rsidR="00C91E71" w:rsidRPr="008E52A3" w:rsidRDefault="0015375C"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r>
      <w:r w:rsidR="0015375C">
        <w:rPr>
          <w:rFonts w:ascii="Times New Roman" w:hAnsi="Times New Roman" w:cs="Times New Roman"/>
          <w:noProof/>
        </w:rPr>
        <w:pict w14:anchorId="5F0FEFCD">
          <v:rect id="_x0000_i1031" alt="" style="width:431.95pt;height:.05pt;mso-width-percent:0;mso-height-percent:0;mso-width-percent:0;mso-height-percent:0" o:hrpct="923" o:hralign="center" o:hrstd="t" o:hr="t" fillcolor="#a0a0a0" stroked="f"/>
        </w:pict>
      </w:r>
    </w:p>
    <w:p w14:paraId="5554A36C"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r w:rsidRPr="008E52A3">
        <w:rPr>
          <w:rFonts w:ascii="Times New Roman" w:hAnsi="Times New Roman" w:cs="Times New Roman"/>
          <w:i/>
          <w:iCs/>
        </w:rPr>
        <w:t>The rest of this page is left intentionally blank</w:t>
      </w:r>
    </w:p>
    <w:p w14:paraId="19D4FAD1"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0543D0E"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9281947"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7EE1BCE7"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74AD668"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BA85880"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056ACAA"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C8D9C36" w14:textId="77777777" w:rsidR="00C91E71"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A41E744"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0923AB41"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5E0136BE"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1A956FCB"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66DCA122"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5FECF8DA"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085F753D"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07AE32C1" w14:textId="77777777" w:rsidR="00803B05" w:rsidRPr="008E52A3"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350B2780"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2973EC8" w14:textId="2A467ED7" w:rsidR="00312E45" w:rsidRPr="00312E45"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8E52A3">
        <w:rPr>
          <w:rFonts w:ascii="Times New Roman" w:hAnsi="Times New Roman" w:cs="Times New Roman"/>
          <w:b/>
          <w:bCs/>
          <w:sz w:val="36"/>
          <w:szCs w:val="36"/>
        </w:rPr>
        <w:t>IMPROVEMENTS</w:t>
      </w:r>
    </w:p>
    <w:p w14:paraId="2E719658" w14:textId="77777777" w:rsidR="00CC02F5" w:rsidRDefault="00CC02F5" w:rsidP="00E46F5F">
      <w:pPr>
        <w:pStyle w:val="ListParagraph"/>
        <w:autoSpaceDE w:val="0"/>
        <w:autoSpaceDN w:val="0"/>
        <w:adjustRightInd w:val="0"/>
        <w:spacing w:after="298" w:line="240" w:lineRule="auto"/>
        <w:jc w:val="both"/>
        <w:rPr>
          <w:rFonts w:ascii="Times New Roman" w:hAnsi="Times New Roman" w:cs="Times New Roman"/>
          <w:b/>
          <w:bCs/>
          <w:sz w:val="36"/>
          <w:szCs w:val="36"/>
        </w:rPr>
      </w:pPr>
    </w:p>
    <w:p w14:paraId="1AC9528C" w14:textId="244DB414" w:rsidR="00312E45" w:rsidRPr="00312E45"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412F8B">
        <w:rPr>
          <w:rFonts w:ascii="Times New Roman" w:hAnsi="Times New Roman" w:cs="Times New Roman"/>
          <w:b/>
          <w:bCs/>
          <w:i/>
          <w:iCs/>
          <w:sz w:val="22"/>
          <w:szCs w:val="22"/>
        </w:rPr>
        <w:t>4.1</w:t>
      </w:r>
      <w:r w:rsidR="008D4B57" w:rsidRPr="00412F8B">
        <w:rPr>
          <w:rFonts w:ascii="Times New Roman" w:hAnsi="Times New Roman" w:cs="Times New Roman"/>
          <w:b/>
          <w:bCs/>
          <w:i/>
          <w:iCs/>
          <w:sz w:val="22"/>
          <w:szCs w:val="22"/>
        </w:rPr>
        <w:t xml:space="preserve"> - </w:t>
      </w:r>
      <w:r w:rsidR="00312E45" w:rsidRPr="00312E45">
        <w:rPr>
          <w:rFonts w:ascii="Times New Roman" w:hAnsi="Times New Roman" w:cs="Times New Roman"/>
          <w:b/>
          <w:bCs/>
          <w:i/>
          <w:iCs/>
          <w:sz w:val="22"/>
          <w:szCs w:val="22"/>
        </w:rPr>
        <w:t>Specifically Trained Models</w:t>
      </w:r>
    </w:p>
    <w:p w14:paraId="38707830" w14:textId="5F5F5452" w:rsidR="00312E45" w:rsidRP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t xml:space="preserve">One </w:t>
      </w:r>
      <w:r w:rsidR="00F3247C">
        <w:rPr>
          <w:rFonts w:ascii="Times New Roman" w:hAnsi="Times New Roman" w:cs="Times New Roman"/>
          <w:sz w:val="22"/>
          <w:szCs w:val="22"/>
        </w:rPr>
        <w:t>possible</w:t>
      </w:r>
      <w:r>
        <w:rPr>
          <w:rFonts w:ascii="Times New Roman" w:hAnsi="Times New Roman" w:cs="Times New Roman"/>
          <w:sz w:val="22"/>
          <w:szCs w:val="22"/>
        </w:rPr>
        <w:t xml:space="preserve"> improvement that can be made in the current implementation of our system is to use</w:t>
      </w:r>
      <w:r w:rsidRPr="00312E45">
        <w:rPr>
          <w:rFonts w:ascii="Times New Roman" w:hAnsi="Times New Roman" w:cs="Times New Roman"/>
          <w:sz w:val="22"/>
          <w:szCs w:val="22"/>
        </w:rPr>
        <w:t xml:space="preserve"> specifically trained models for step generation</w:t>
      </w:r>
      <w:r>
        <w:rPr>
          <w:rFonts w:ascii="Times New Roman" w:hAnsi="Times New Roman" w:cs="Times New Roman"/>
          <w:sz w:val="22"/>
          <w:szCs w:val="22"/>
        </w:rPr>
        <w:t xml:space="preserve">. </w:t>
      </w:r>
      <w:r w:rsidRPr="00312E45">
        <w:rPr>
          <w:rFonts w:ascii="Times New Roman" w:hAnsi="Times New Roman" w:cs="Times New Roman"/>
          <w:sz w:val="22"/>
          <w:szCs w:val="22"/>
        </w:rPr>
        <w:t xml:space="preserve">These models can be trained not only to generate intermediate reasoning steps but also to derive feedback and comprehend the assumptions underlying their outputs. </w:t>
      </w:r>
      <w:r w:rsidR="00F3247C">
        <w:rPr>
          <w:rFonts w:ascii="Times New Roman" w:hAnsi="Times New Roman" w:cs="Times New Roman"/>
          <w:sz w:val="22"/>
          <w:szCs w:val="22"/>
        </w:rPr>
        <w:t>In simpler terms, having a contextually aware and specifically trained model on how to generate reasoning steps that mimic Chain-of-Thoughts may provide more accurate solutions and pathways. This strategy combined with the recent studies</w:t>
      </w:r>
      <w:r w:rsidRPr="00312E45">
        <w:rPr>
          <w:rFonts w:ascii="Times New Roman" w:hAnsi="Times New Roman" w:cs="Times New Roman"/>
          <w:sz w:val="22"/>
          <w:szCs w:val="22"/>
        </w:rPr>
        <w:t xml:space="preserve"> in Chain-of-Thought (</w:t>
      </w:r>
      <w:proofErr w:type="spellStart"/>
      <w:r w:rsidRPr="00312E45">
        <w:rPr>
          <w:rFonts w:ascii="Times New Roman" w:hAnsi="Times New Roman" w:cs="Times New Roman"/>
          <w:sz w:val="22"/>
          <w:szCs w:val="22"/>
        </w:rPr>
        <w:t>CoT</w:t>
      </w:r>
      <w:proofErr w:type="spellEnd"/>
      <w:r w:rsidRPr="00312E45">
        <w:rPr>
          <w:rFonts w:ascii="Times New Roman" w:hAnsi="Times New Roman" w:cs="Times New Roman"/>
          <w:sz w:val="22"/>
          <w:szCs w:val="22"/>
        </w:rPr>
        <w:t xml:space="preserve">) prompting </w:t>
      </w:r>
      <w:r w:rsidR="00F3247C">
        <w:rPr>
          <w:rFonts w:ascii="Times New Roman" w:hAnsi="Times New Roman" w:cs="Times New Roman"/>
          <w:sz w:val="22"/>
          <w:szCs w:val="22"/>
        </w:rPr>
        <w:t>may show</w:t>
      </w:r>
      <w:r w:rsidRPr="00312E45">
        <w:rPr>
          <w:rFonts w:ascii="Times New Roman" w:hAnsi="Times New Roman" w:cs="Times New Roman"/>
          <w:sz w:val="22"/>
          <w:szCs w:val="22"/>
        </w:rPr>
        <w:t xml:space="preserve"> that such step-by-step generation</w:t>
      </w:r>
      <w:r w:rsidR="00F3247C">
        <w:rPr>
          <w:rFonts w:ascii="Times New Roman" w:hAnsi="Times New Roman" w:cs="Times New Roman"/>
          <w:sz w:val="22"/>
          <w:szCs w:val="22"/>
        </w:rPr>
        <w:t xml:space="preserve"> could</w:t>
      </w:r>
      <w:r w:rsidRPr="00312E45">
        <w:rPr>
          <w:rFonts w:ascii="Times New Roman" w:hAnsi="Times New Roman" w:cs="Times New Roman"/>
          <w:sz w:val="22"/>
          <w:szCs w:val="22"/>
        </w:rPr>
        <w:t xml:space="preserve"> significantly improve task performance in language models</w:t>
      </w:r>
      <w:r w:rsidR="00F3247C">
        <w:rPr>
          <w:rFonts w:ascii="Times New Roman" w:hAnsi="Times New Roman" w:cs="Times New Roman"/>
          <w:sz w:val="22"/>
          <w:szCs w:val="22"/>
        </w:rPr>
        <w:t xml:space="preserve"> from an end-to-end user </w:t>
      </w:r>
      <w:r w:rsidR="00F53F83">
        <w:rPr>
          <w:rFonts w:ascii="Times New Roman" w:hAnsi="Times New Roman" w:cs="Times New Roman"/>
          <w:sz w:val="22"/>
          <w:szCs w:val="22"/>
        </w:rPr>
        <w:t>perspective</w:t>
      </w:r>
      <w:r w:rsidRPr="00312E45">
        <w:rPr>
          <w:rFonts w:ascii="Times New Roman" w:hAnsi="Times New Roman" w:cs="Times New Roman"/>
          <w:sz w:val="22"/>
          <w:szCs w:val="22"/>
        </w:rPr>
        <w:t xml:space="preserve"> (</w:t>
      </w:r>
      <w:hyperlink r:id="rId9" w:tgtFrame="_new" w:history="1">
        <w:r w:rsidRPr="00312E45">
          <w:rPr>
            <w:rStyle w:val="Hyperlink"/>
            <w:rFonts w:ascii="Times New Roman" w:hAnsi="Times New Roman" w:cs="Times New Roman"/>
            <w:sz w:val="22"/>
            <w:szCs w:val="22"/>
          </w:rPr>
          <w:t>Wei et al., 2022</w:t>
        </w:r>
      </w:hyperlink>
      <w:r w:rsidRPr="00312E45">
        <w:rPr>
          <w:rFonts w:ascii="Times New Roman" w:hAnsi="Times New Roman" w:cs="Times New Roman"/>
          <w:sz w:val="22"/>
          <w:szCs w:val="22"/>
        </w:rPr>
        <w:t>).</w:t>
      </w:r>
    </w:p>
    <w:p w14:paraId="4F5EF194" w14:textId="77777777" w:rsidR="00312E45" w:rsidRP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DBF8D2C" w14:textId="71E61656" w:rsid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lastRenderedPageBreak/>
        <w:t>A</w:t>
      </w:r>
      <w:r w:rsidR="00E46F5F">
        <w:rPr>
          <w:rFonts w:ascii="Times New Roman" w:hAnsi="Times New Roman" w:cs="Times New Roman"/>
          <w:sz w:val="22"/>
          <w:szCs w:val="22"/>
        </w:rPr>
        <w:t xml:space="preserve">nother </w:t>
      </w:r>
      <w:r w:rsidRPr="00312E45">
        <w:rPr>
          <w:rFonts w:ascii="Times New Roman" w:hAnsi="Times New Roman" w:cs="Times New Roman"/>
          <w:sz w:val="22"/>
          <w:szCs w:val="22"/>
        </w:rPr>
        <w:t xml:space="preserve">novel concept involves the use of a dedicated end-gate model that synthesizes the outputs of multiple </w:t>
      </w:r>
      <w:proofErr w:type="spellStart"/>
      <w:r w:rsidRPr="00312E45">
        <w:rPr>
          <w:rFonts w:ascii="Times New Roman" w:hAnsi="Times New Roman" w:cs="Times New Roman"/>
          <w:sz w:val="22"/>
          <w:szCs w:val="22"/>
        </w:rPr>
        <w:t>CoT</w:t>
      </w:r>
      <w:r w:rsidR="000D0004">
        <w:rPr>
          <w:rFonts w:ascii="Times New Roman" w:hAnsi="Times New Roman" w:cs="Times New Roman"/>
          <w:sz w:val="22"/>
          <w:szCs w:val="22"/>
        </w:rPr>
        <w:t>’</w:t>
      </w:r>
      <w:r w:rsidRPr="00312E45">
        <w:rPr>
          <w:rFonts w:ascii="Times New Roman" w:hAnsi="Times New Roman" w:cs="Times New Roman"/>
          <w:sz w:val="22"/>
          <w:szCs w:val="22"/>
        </w:rPr>
        <w:t>s</w:t>
      </w:r>
      <w:proofErr w:type="spellEnd"/>
      <w:r w:rsidRPr="00312E45">
        <w:rPr>
          <w:rFonts w:ascii="Times New Roman" w:hAnsi="Times New Roman" w:cs="Times New Roman"/>
          <w:sz w:val="22"/>
          <w:szCs w:val="22"/>
        </w:rPr>
        <w:t xml:space="preserve"> to produce a coherent and validated final solution. </w:t>
      </w:r>
      <w:proofErr w:type="gramStart"/>
      <w:r w:rsidR="00E46F5F">
        <w:rPr>
          <w:rFonts w:ascii="Times New Roman" w:hAnsi="Times New Roman" w:cs="Times New Roman"/>
          <w:sz w:val="22"/>
          <w:szCs w:val="22"/>
        </w:rPr>
        <w:t>Similar to</w:t>
      </w:r>
      <w:proofErr w:type="gramEnd"/>
      <w:r w:rsidR="00E46F5F">
        <w:rPr>
          <w:rFonts w:ascii="Times New Roman" w:hAnsi="Times New Roman" w:cs="Times New Roman"/>
          <w:sz w:val="22"/>
          <w:szCs w:val="22"/>
        </w:rPr>
        <w:t xml:space="preserve"> the global consistency check that is used in our solution, we can</w:t>
      </w:r>
      <w:r w:rsidRPr="00312E45">
        <w:rPr>
          <w:rFonts w:ascii="Times New Roman" w:hAnsi="Times New Roman" w:cs="Times New Roman"/>
          <w:sz w:val="22"/>
          <w:szCs w:val="22"/>
        </w:rPr>
        <w:t xml:space="preserve"> pro</w:t>
      </w:r>
      <w:r w:rsidR="00E46F5F">
        <w:rPr>
          <w:rFonts w:ascii="Times New Roman" w:hAnsi="Times New Roman" w:cs="Times New Roman"/>
          <w:sz w:val="22"/>
          <w:szCs w:val="22"/>
        </w:rPr>
        <w:t>vide</w:t>
      </w:r>
      <w:r w:rsidRPr="00312E45">
        <w:rPr>
          <w:rFonts w:ascii="Times New Roman" w:hAnsi="Times New Roman" w:cs="Times New Roman"/>
          <w:sz w:val="22"/>
          <w:szCs w:val="22"/>
        </w:rPr>
        <w:t xml:space="preserve"> this end-gate model with a diverse set of reasoning paths </w:t>
      </w:r>
      <w:r w:rsidR="00E46F5F">
        <w:rPr>
          <w:rFonts w:ascii="Times New Roman" w:hAnsi="Times New Roman" w:cs="Times New Roman"/>
          <w:sz w:val="22"/>
          <w:szCs w:val="22"/>
        </w:rPr>
        <w:t>to</w:t>
      </w:r>
      <w:r w:rsidRPr="00312E45">
        <w:rPr>
          <w:rFonts w:ascii="Times New Roman" w:hAnsi="Times New Roman" w:cs="Times New Roman"/>
          <w:sz w:val="22"/>
          <w:szCs w:val="22"/>
        </w:rPr>
        <w:t xml:space="preserve"> ensure consistency, robustness, and an improved capacity for error detection.</w:t>
      </w:r>
      <w:r w:rsidR="00F3247C">
        <w:rPr>
          <w:rFonts w:ascii="Times New Roman" w:hAnsi="Times New Roman" w:cs="Times New Roman"/>
          <w:sz w:val="22"/>
          <w:szCs w:val="22"/>
        </w:rPr>
        <w:t xml:space="preserve"> This end gate model falls in the same family as the specifically trained models that are small at scale yet domain rich in their specific role.</w:t>
      </w:r>
    </w:p>
    <w:p w14:paraId="361A6F15" w14:textId="77777777" w:rsidR="00E46F5F" w:rsidRDefault="00E46F5F" w:rsidP="00E46F5F">
      <w:pPr>
        <w:pStyle w:val="ListParagraph"/>
        <w:autoSpaceDE w:val="0"/>
        <w:autoSpaceDN w:val="0"/>
        <w:adjustRightInd w:val="0"/>
        <w:spacing w:after="298"/>
        <w:jc w:val="both"/>
        <w:rPr>
          <w:rFonts w:ascii="Times New Roman" w:hAnsi="Times New Roman" w:cs="Times New Roman"/>
          <w:sz w:val="22"/>
          <w:szCs w:val="22"/>
        </w:rPr>
      </w:pPr>
    </w:p>
    <w:p w14:paraId="61353537" w14:textId="5DD15678" w:rsidR="00A05031" w:rsidRDefault="00E46F5F" w:rsidP="00467615">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t xml:space="preserve">This inherently brings forward the question of the Chain-of-Thought process itself. Why is it that we are judging the performance of this model based on the final solution that the </w:t>
      </w:r>
      <w:proofErr w:type="spellStart"/>
      <w:r>
        <w:rPr>
          <w:rFonts w:ascii="Times New Roman" w:hAnsi="Times New Roman" w:cs="Times New Roman"/>
          <w:sz w:val="22"/>
          <w:szCs w:val="22"/>
        </w:rPr>
        <w:t>CoT</w:t>
      </w:r>
      <w:proofErr w:type="spellEnd"/>
      <w:r>
        <w:rPr>
          <w:rFonts w:ascii="Times New Roman" w:hAnsi="Times New Roman" w:cs="Times New Roman"/>
          <w:sz w:val="22"/>
          <w:szCs w:val="22"/>
        </w:rPr>
        <w:t xml:space="preserve"> produced? A question that arises in our discussions is what if we rather trained our </w:t>
      </w:r>
      <w:r w:rsidR="007A02D6">
        <w:rPr>
          <w:rFonts w:ascii="Times New Roman" w:hAnsi="Times New Roman" w:cs="Times New Roman"/>
          <w:sz w:val="22"/>
          <w:szCs w:val="22"/>
        </w:rPr>
        <w:t xml:space="preserve">specific </w:t>
      </w:r>
      <w:r>
        <w:rPr>
          <w:rFonts w:ascii="Times New Roman" w:hAnsi="Times New Roman" w:cs="Times New Roman"/>
          <w:sz w:val="22"/>
          <w:szCs w:val="22"/>
        </w:rPr>
        <w:t>model</w:t>
      </w:r>
      <w:r w:rsidR="007A02D6">
        <w:rPr>
          <w:rFonts w:ascii="Times New Roman" w:hAnsi="Times New Roman" w:cs="Times New Roman"/>
          <w:sz w:val="22"/>
          <w:szCs w:val="22"/>
        </w:rPr>
        <w:t>s</w:t>
      </w:r>
      <w:r>
        <w:rPr>
          <w:rFonts w:ascii="Times New Roman" w:hAnsi="Times New Roman" w:cs="Times New Roman"/>
          <w:sz w:val="22"/>
          <w:szCs w:val="22"/>
        </w:rPr>
        <w:t xml:space="preserve"> to synthesize multiple </w:t>
      </w:r>
      <w:proofErr w:type="spellStart"/>
      <w:r>
        <w:rPr>
          <w:rFonts w:ascii="Times New Roman" w:hAnsi="Times New Roman" w:cs="Times New Roman"/>
          <w:sz w:val="22"/>
          <w:szCs w:val="22"/>
        </w:rPr>
        <w:t>CoT’s</w:t>
      </w:r>
      <w:proofErr w:type="spellEnd"/>
      <w:r>
        <w:rPr>
          <w:rFonts w:ascii="Times New Roman" w:hAnsi="Times New Roman" w:cs="Times New Roman"/>
          <w:sz w:val="22"/>
          <w:szCs w:val="22"/>
        </w:rPr>
        <w:t xml:space="preserve"> that reach the same yet correct final solution?</w:t>
      </w:r>
      <w:r w:rsidR="000D0004">
        <w:rPr>
          <w:rFonts w:ascii="Times New Roman" w:hAnsi="Times New Roman" w:cs="Times New Roman"/>
          <w:sz w:val="22"/>
          <w:szCs w:val="22"/>
        </w:rPr>
        <w:t xml:space="preserve"> Instead of treating loss as the distance from the final solution, we should rather train the loss on the quality of the </w:t>
      </w:r>
      <w:proofErr w:type="spellStart"/>
      <w:r w:rsidR="000D0004">
        <w:rPr>
          <w:rFonts w:ascii="Times New Roman" w:hAnsi="Times New Roman" w:cs="Times New Roman"/>
          <w:sz w:val="22"/>
          <w:szCs w:val="22"/>
        </w:rPr>
        <w:t>CoT’s</w:t>
      </w:r>
      <w:proofErr w:type="spellEnd"/>
      <w:r w:rsidR="000D0004">
        <w:rPr>
          <w:rFonts w:ascii="Times New Roman" w:hAnsi="Times New Roman" w:cs="Times New Roman"/>
          <w:sz w:val="22"/>
          <w:szCs w:val="22"/>
        </w:rPr>
        <w:t xml:space="preserve"> it produces to reach that final solution.</w:t>
      </w:r>
      <w:r w:rsidR="00A05031">
        <w:rPr>
          <w:rFonts w:ascii="Times New Roman" w:hAnsi="Times New Roman" w:cs="Times New Roman"/>
          <w:sz w:val="22"/>
          <w:szCs w:val="22"/>
        </w:rPr>
        <w:t xml:space="preserve"> This loss term however is just a fractional representation of all the specific models involved in producing </w:t>
      </w:r>
      <w:proofErr w:type="gramStart"/>
      <w:r w:rsidR="00A05031">
        <w:rPr>
          <w:rFonts w:ascii="Times New Roman" w:hAnsi="Times New Roman" w:cs="Times New Roman"/>
          <w:sz w:val="22"/>
          <w:szCs w:val="22"/>
        </w:rPr>
        <w:t>the final result</w:t>
      </w:r>
      <w:proofErr w:type="gramEnd"/>
      <w:r w:rsidR="00A05031">
        <w:rPr>
          <w:rFonts w:ascii="Times New Roman" w:hAnsi="Times New Roman" w:cs="Times New Roman"/>
          <w:sz w:val="22"/>
          <w:szCs w:val="22"/>
        </w:rPr>
        <w:t>. The division of this loss term would need to be understood as a combined value between the accuracy of the step generated, the logical flow of all steps, and the effectiveness of the global consistency check.</w:t>
      </w:r>
      <w:r w:rsidR="000D0004">
        <w:rPr>
          <w:rFonts w:ascii="Times New Roman" w:hAnsi="Times New Roman" w:cs="Times New Roman"/>
          <w:sz w:val="22"/>
          <w:szCs w:val="22"/>
        </w:rPr>
        <w:t xml:space="preserve"> </w:t>
      </w:r>
      <w:r w:rsidR="00312E45" w:rsidRPr="00312E45">
        <w:rPr>
          <w:rFonts w:ascii="Times New Roman" w:hAnsi="Times New Roman" w:cs="Times New Roman"/>
          <w:sz w:val="22"/>
          <w:szCs w:val="22"/>
        </w:rPr>
        <w:t>This self-learning paradigm could bridge the gap between pre-defined human heuristics and emergent model-driven logic.</w:t>
      </w:r>
    </w:p>
    <w:p w14:paraId="6BEE36C8" w14:textId="77777777" w:rsidR="00467615" w:rsidRDefault="00467615" w:rsidP="00467615">
      <w:pPr>
        <w:pStyle w:val="ListParagraph"/>
        <w:autoSpaceDE w:val="0"/>
        <w:autoSpaceDN w:val="0"/>
        <w:adjustRightInd w:val="0"/>
        <w:spacing w:after="298"/>
        <w:jc w:val="both"/>
        <w:rPr>
          <w:rFonts w:ascii="Times New Roman" w:hAnsi="Times New Roman" w:cs="Times New Roman"/>
          <w:sz w:val="22"/>
          <w:szCs w:val="22"/>
        </w:rPr>
      </w:pPr>
    </w:p>
    <w:p w14:paraId="3FFC0D9E" w14:textId="77777777" w:rsidR="00467615" w:rsidRPr="00467615" w:rsidRDefault="00467615" w:rsidP="00467615">
      <w:pPr>
        <w:pStyle w:val="ListParagraph"/>
        <w:autoSpaceDE w:val="0"/>
        <w:autoSpaceDN w:val="0"/>
        <w:adjustRightInd w:val="0"/>
        <w:spacing w:after="298"/>
        <w:jc w:val="both"/>
        <w:rPr>
          <w:rFonts w:ascii="Times New Roman" w:hAnsi="Times New Roman" w:cs="Times New Roman"/>
          <w:sz w:val="22"/>
          <w:szCs w:val="22"/>
        </w:rPr>
      </w:pPr>
    </w:p>
    <w:p w14:paraId="2FD61860" w14:textId="2D9811A5" w:rsidR="00A05031" w:rsidRPr="00312E45" w:rsidRDefault="00496A5F" w:rsidP="00A05031">
      <w:pPr>
        <w:pStyle w:val="ListParagraph"/>
        <w:autoSpaceDE w:val="0"/>
        <w:autoSpaceDN w:val="0"/>
        <w:adjustRightInd w:val="0"/>
        <w:spacing w:after="298"/>
        <w:jc w:val="both"/>
        <w:rPr>
          <w:rFonts w:ascii="Times New Roman" w:hAnsi="Times New Roman" w:cs="Times New Roman"/>
          <w:b/>
          <w:bCs/>
          <w:i/>
          <w:iCs/>
          <w:sz w:val="22"/>
          <w:szCs w:val="22"/>
        </w:rPr>
      </w:pPr>
      <w:r w:rsidRPr="00412F8B">
        <w:rPr>
          <w:rFonts w:ascii="Times New Roman" w:hAnsi="Times New Roman" w:cs="Times New Roman"/>
          <w:b/>
          <w:bCs/>
          <w:i/>
          <w:iCs/>
          <w:sz w:val="22"/>
          <w:szCs w:val="22"/>
        </w:rPr>
        <w:t>4.2</w:t>
      </w:r>
      <w:r w:rsidR="008D4B57" w:rsidRPr="00412F8B">
        <w:rPr>
          <w:rFonts w:ascii="Times New Roman" w:hAnsi="Times New Roman" w:cs="Times New Roman"/>
          <w:b/>
          <w:bCs/>
          <w:i/>
          <w:iCs/>
          <w:sz w:val="22"/>
          <w:szCs w:val="22"/>
        </w:rPr>
        <w:t xml:space="preserve"> - </w:t>
      </w:r>
      <w:r w:rsidR="00A05031" w:rsidRPr="00312E45">
        <w:rPr>
          <w:rFonts w:ascii="Times New Roman" w:hAnsi="Times New Roman" w:cs="Times New Roman"/>
          <w:b/>
          <w:bCs/>
          <w:i/>
          <w:iCs/>
          <w:sz w:val="22"/>
          <w:szCs w:val="22"/>
        </w:rPr>
        <w:t>Incorporating Assumptions, Consistency, and Diversions into Feedback Loops</w:t>
      </w:r>
    </w:p>
    <w:p w14:paraId="4371D7F1" w14:textId="237DCCA4" w:rsidR="00A05031"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 xml:space="preserve">Efficiently handling assumptions, inconsistencies, and diversions within the reasoning process is critical for optimizing the </w:t>
      </w:r>
      <w:proofErr w:type="spellStart"/>
      <w:r w:rsidRPr="00312E45">
        <w:rPr>
          <w:rFonts w:ascii="Times New Roman" w:hAnsi="Times New Roman" w:cs="Times New Roman"/>
          <w:sz w:val="22"/>
          <w:szCs w:val="22"/>
        </w:rPr>
        <w:t>CoT</w:t>
      </w:r>
      <w:proofErr w:type="spellEnd"/>
      <w:r w:rsidRPr="00312E45">
        <w:rPr>
          <w:rFonts w:ascii="Times New Roman" w:hAnsi="Times New Roman" w:cs="Times New Roman"/>
          <w:sz w:val="22"/>
          <w:szCs w:val="22"/>
        </w:rPr>
        <w:t xml:space="preserve"> system. </w:t>
      </w:r>
      <w:r w:rsidR="00496A5F">
        <w:rPr>
          <w:rFonts w:ascii="Times New Roman" w:hAnsi="Times New Roman" w:cs="Times New Roman"/>
          <w:sz w:val="22"/>
          <w:szCs w:val="22"/>
        </w:rPr>
        <w:t>Our current method</w:t>
      </w:r>
      <w:r w:rsidRPr="00312E45">
        <w:rPr>
          <w:rFonts w:ascii="Times New Roman" w:hAnsi="Times New Roman" w:cs="Times New Roman"/>
          <w:sz w:val="22"/>
          <w:szCs w:val="22"/>
        </w:rPr>
        <w:t xml:space="preserve"> involve</w:t>
      </w:r>
      <w:r w:rsidR="00496A5F">
        <w:rPr>
          <w:rFonts w:ascii="Times New Roman" w:hAnsi="Times New Roman" w:cs="Times New Roman"/>
          <w:sz w:val="22"/>
          <w:szCs w:val="22"/>
        </w:rPr>
        <w:t>s</w:t>
      </w:r>
      <w:r w:rsidRPr="00312E45">
        <w:rPr>
          <w:rFonts w:ascii="Times New Roman" w:hAnsi="Times New Roman" w:cs="Times New Roman"/>
          <w:sz w:val="22"/>
          <w:szCs w:val="22"/>
        </w:rPr>
        <w:t xml:space="preserve"> restarting the </w:t>
      </w:r>
      <w:proofErr w:type="spellStart"/>
      <w:r w:rsidRPr="00312E45">
        <w:rPr>
          <w:rFonts w:ascii="Times New Roman" w:hAnsi="Times New Roman" w:cs="Times New Roman"/>
          <w:sz w:val="22"/>
          <w:szCs w:val="22"/>
        </w:rPr>
        <w:t>CoT</w:t>
      </w:r>
      <w:proofErr w:type="spellEnd"/>
      <w:r w:rsidRPr="00312E45">
        <w:rPr>
          <w:rFonts w:ascii="Times New Roman" w:hAnsi="Times New Roman" w:cs="Times New Roman"/>
          <w:sz w:val="22"/>
          <w:szCs w:val="22"/>
        </w:rPr>
        <w:t xml:space="preserve"> generation process whenever a logical inconsistency or error is identified. However, this approach is computationally expensive and may lead to redundant evaluations.</w:t>
      </w:r>
    </w:p>
    <w:p w14:paraId="017613D1" w14:textId="77777777" w:rsidR="00A05031" w:rsidRPr="00312E45"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29E2F58B" w14:textId="53CC293D" w:rsidR="00A05031"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 xml:space="preserve">We propose a more efficient strategy where the feedback mechanism </w:t>
      </w:r>
      <w:r w:rsidR="00496A5F">
        <w:rPr>
          <w:rFonts w:ascii="Times New Roman" w:hAnsi="Times New Roman" w:cs="Times New Roman"/>
          <w:sz w:val="22"/>
          <w:szCs w:val="22"/>
        </w:rPr>
        <w:t>has the authority to generate</w:t>
      </w:r>
      <w:r w:rsidRPr="00312E45">
        <w:rPr>
          <w:rFonts w:ascii="Times New Roman" w:hAnsi="Times New Roman" w:cs="Times New Roman"/>
          <w:sz w:val="22"/>
          <w:szCs w:val="22"/>
        </w:rPr>
        <w:t xml:space="preserve"> alternative </w:t>
      </w:r>
      <w:proofErr w:type="spellStart"/>
      <w:r w:rsidRPr="00312E45">
        <w:rPr>
          <w:rFonts w:ascii="Times New Roman" w:hAnsi="Times New Roman" w:cs="Times New Roman"/>
          <w:sz w:val="22"/>
          <w:szCs w:val="22"/>
        </w:rPr>
        <w:t>CoTs</w:t>
      </w:r>
      <w:proofErr w:type="spellEnd"/>
      <w:r w:rsidRPr="00312E45">
        <w:rPr>
          <w:rFonts w:ascii="Times New Roman" w:hAnsi="Times New Roman" w:cs="Times New Roman"/>
          <w:sz w:val="22"/>
          <w:szCs w:val="22"/>
        </w:rPr>
        <w:t xml:space="preserve"> at the specific point of divergence, rather than restarting the entire process. By delegating the authority to address diversions to the feedback gate, the </w:t>
      </w:r>
      <w:r w:rsidR="00496A5F">
        <w:rPr>
          <w:rFonts w:ascii="Times New Roman" w:hAnsi="Times New Roman" w:cs="Times New Roman"/>
          <w:sz w:val="22"/>
          <w:szCs w:val="22"/>
        </w:rPr>
        <w:t>model</w:t>
      </w:r>
      <w:r w:rsidRPr="00312E45">
        <w:rPr>
          <w:rFonts w:ascii="Times New Roman" w:hAnsi="Times New Roman" w:cs="Times New Roman"/>
          <w:sz w:val="22"/>
          <w:szCs w:val="22"/>
        </w:rPr>
        <w:t xml:space="preserve"> can target critical junctures without reprocessing the entire reasoning chain. This method reduces computational overhead while maintaining high solution fidelity</w:t>
      </w:r>
      <w:r w:rsidR="00496A5F">
        <w:rPr>
          <w:rFonts w:ascii="Times New Roman" w:hAnsi="Times New Roman" w:cs="Times New Roman"/>
          <w:sz w:val="22"/>
          <w:szCs w:val="22"/>
        </w:rPr>
        <w:t xml:space="preserve"> as </w:t>
      </w:r>
      <w:proofErr w:type="spellStart"/>
      <w:r w:rsidR="00496A5F">
        <w:rPr>
          <w:rFonts w:ascii="Times New Roman" w:hAnsi="Times New Roman" w:cs="Times New Roman"/>
          <w:sz w:val="22"/>
          <w:szCs w:val="22"/>
        </w:rPr>
        <w:t>CoT’s</w:t>
      </w:r>
      <w:proofErr w:type="spellEnd"/>
      <w:r w:rsidR="00496A5F">
        <w:rPr>
          <w:rFonts w:ascii="Times New Roman" w:hAnsi="Times New Roman" w:cs="Times New Roman"/>
          <w:sz w:val="22"/>
          <w:szCs w:val="22"/>
        </w:rPr>
        <w:t xml:space="preserve"> are generated recursively as they are identified</w:t>
      </w:r>
      <w:r w:rsidRPr="00312E45">
        <w:rPr>
          <w:rFonts w:ascii="Times New Roman" w:hAnsi="Times New Roman" w:cs="Times New Roman"/>
          <w:sz w:val="22"/>
          <w:szCs w:val="22"/>
        </w:rPr>
        <w:t>.</w:t>
      </w:r>
    </w:p>
    <w:p w14:paraId="02F2AD51" w14:textId="77777777" w:rsidR="00A05031" w:rsidRPr="00312E45"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32EFB6E9" w14:textId="6A6914D7" w:rsidR="00A05031"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 xml:space="preserve">Furthermore, by restricting global evaluations to the end-gates of </w:t>
      </w:r>
      <w:proofErr w:type="spellStart"/>
      <w:r w:rsidRPr="00312E45">
        <w:rPr>
          <w:rFonts w:ascii="Times New Roman" w:hAnsi="Times New Roman" w:cs="Times New Roman"/>
          <w:sz w:val="22"/>
          <w:szCs w:val="22"/>
        </w:rPr>
        <w:t>CoTs</w:t>
      </w:r>
      <w:proofErr w:type="spellEnd"/>
      <w:r w:rsidR="00496A5F">
        <w:rPr>
          <w:rFonts w:ascii="Times New Roman" w:hAnsi="Times New Roman" w:cs="Times New Roman"/>
          <w:sz w:val="22"/>
          <w:szCs w:val="22"/>
        </w:rPr>
        <w:t xml:space="preserve"> (start node – end node path)</w:t>
      </w:r>
      <w:r w:rsidRPr="00312E45">
        <w:rPr>
          <w:rFonts w:ascii="Times New Roman" w:hAnsi="Times New Roman" w:cs="Times New Roman"/>
          <w:sz w:val="22"/>
          <w:szCs w:val="22"/>
        </w:rPr>
        <w:t>, the system can streamline its validation process, focusing only on</w:t>
      </w:r>
      <w:r w:rsidR="00496A5F">
        <w:rPr>
          <w:rFonts w:ascii="Times New Roman" w:hAnsi="Times New Roman" w:cs="Times New Roman"/>
          <w:sz w:val="22"/>
          <w:szCs w:val="22"/>
        </w:rPr>
        <w:t xml:space="preserve"> how the</w:t>
      </w:r>
      <w:r w:rsidRPr="00312E45">
        <w:rPr>
          <w:rFonts w:ascii="Times New Roman" w:hAnsi="Times New Roman" w:cs="Times New Roman"/>
          <w:sz w:val="22"/>
          <w:szCs w:val="22"/>
        </w:rPr>
        <w:t xml:space="preserve"> synthesized outputs </w:t>
      </w:r>
      <w:r w:rsidR="00496A5F">
        <w:rPr>
          <w:rFonts w:ascii="Times New Roman" w:hAnsi="Times New Roman" w:cs="Times New Roman"/>
          <w:sz w:val="22"/>
          <w:szCs w:val="22"/>
        </w:rPr>
        <w:t>differ from where they diverged in their reasoning steps</w:t>
      </w:r>
      <w:r w:rsidRPr="00312E45">
        <w:rPr>
          <w:rFonts w:ascii="Times New Roman" w:hAnsi="Times New Roman" w:cs="Times New Roman"/>
          <w:sz w:val="22"/>
          <w:szCs w:val="22"/>
        </w:rPr>
        <w:t>.</w:t>
      </w:r>
    </w:p>
    <w:p w14:paraId="3AF04D66" w14:textId="77777777" w:rsidR="00A05031" w:rsidRDefault="00A05031" w:rsidP="00E46F5F">
      <w:pPr>
        <w:pStyle w:val="ListParagraph"/>
        <w:autoSpaceDE w:val="0"/>
        <w:autoSpaceDN w:val="0"/>
        <w:adjustRightInd w:val="0"/>
        <w:spacing w:after="298"/>
        <w:jc w:val="both"/>
        <w:rPr>
          <w:rFonts w:ascii="Times New Roman" w:hAnsi="Times New Roman" w:cs="Times New Roman"/>
          <w:color w:val="FF0000"/>
          <w:sz w:val="22"/>
          <w:szCs w:val="22"/>
        </w:rPr>
      </w:pPr>
    </w:p>
    <w:p w14:paraId="2AC8A910" w14:textId="77777777" w:rsidR="00E834CD" w:rsidRDefault="00496A5F" w:rsidP="00E96706">
      <w:pPr>
        <w:pStyle w:val="ListParagraph"/>
        <w:autoSpaceDE w:val="0"/>
        <w:autoSpaceDN w:val="0"/>
        <w:adjustRightInd w:val="0"/>
        <w:spacing w:after="298"/>
        <w:jc w:val="center"/>
        <w:rPr>
          <w:rFonts w:ascii="Times New Roman" w:hAnsi="Times New Roman" w:cs="Times New Roman"/>
          <w:b/>
          <w:bCs/>
          <w:color w:val="FF0000"/>
          <w:sz w:val="22"/>
          <w:szCs w:val="22"/>
        </w:rPr>
      </w:pPr>
      <w:r w:rsidRPr="00496A5F">
        <w:rPr>
          <w:rFonts w:ascii="Times New Roman" w:hAnsi="Times New Roman" w:cs="Times New Roman"/>
          <w:b/>
          <w:bCs/>
          <w:color w:val="FF0000"/>
          <w:sz w:val="22"/>
          <w:szCs w:val="22"/>
        </w:rPr>
        <w:t>INSERT GRAPHIC OF SYSTEM HERE WITH SPECIFIC MODELS</w:t>
      </w:r>
    </w:p>
    <w:p w14:paraId="66EFDDDD" w14:textId="77777777" w:rsidR="00E834CD" w:rsidRDefault="00E834CD" w:rsidP="00E834CD">
      <w:pPr>
        <w:pStyle w:val="ListParagraph"/>
        <w:autoSpaceDE w:val="0"/>
        <w:autoSpaceDN w:val="0"/>
        <w:adjustRightInd w:val="0"/>
        <w:spacing w:after="298"/>
        <w:jc w:val="center"/>
        <w:rPr>
          <w:rFonts w:ascii="Times New Roman" w:hAnsi="Times New Roman" w:cs="Times New Roman"/>
          <w:color w:val="FF0000"/>
          <w:sz w:val="22"/>
          <w:szCs w:val="22"/>
        </w:rPr>
      </w:pPr>
      <w:r w:rsidRPr="00496A5F">
        <w:rPr>
          <w:rFonts w:ascii="Times New Roman" w:hAnsi="Times New Roman" w:cs="Times New Roman"/>
          <w:b/>
          <w:bCs/>
          <w:color w:val="FF0000"/>
          <w:sz w:val="22"/>
          <w:szCs w:val="22"/>
        </w:rPr>
        <w:lastRenderedPageBreak/>
        <w:t xml:space="preserve">INSERT GRAPHIC OF </w:t>
      </w:r>
      <w:r>
        <w:rPr>
          <w:rFonts w:ascii="Times New Roman" w:hAnsi="Times New Roman" w:cs="Times New Roman"/>
          <w:b/>
          <w:bCs/>
          <w:color w:val="FF0000"/>
          <w:sz w:val="22"/>
          <w:szCs w:val="22"/>
        </w:rPr>
        <w:t>TREE SYSTEM WITH HEAT MAP BEHIND IT AND TALK ABOUT IT -&gt; How our current solution could be improved using the tree method and RL to train specific models</w:t>
      </w:r>
    </w:p>
    <w:p w14:paraId="4EC7EF4A" w14:textId="6F0A9A75" w:rsidR="00A05031" w:rsidRDefault="00467615" w:rsidP="00E96706">
      <w:pPr>
        <w:pStyle w:val="ListParagraph"/>
        <w:autoSpaceDE w:val="0"/>
        <w:autoSpaceDN w:val="0"/>
        <w:adjustRightInd w:val="0"/>
        <w:spacing w:after="298"/>
        <w:jc w:val="center"/>
        <w:rPr>
          <w:rFonts w:ascii="Times New Roman" w:hAnsi="Times New Roman" w:cs="Times New Roman"/>
          <w:color w:val="FF0000"/>
          <w:sz w:val="22"/>
          <w:szCs w:val="22"/>
        </w:rPr>
      </w:pPr>
      <w:r>
        <w:rPr>
          <w:rFonts w:ascii="Times New Roman" w:hAnsi="Times New Roman" w:cs="Times New Roman"/>
          <w:b/>
          <w:bCs/>
          <w:color w:val="FF0000"/>
          <w:sz w:val="22"/>
          <w:szCs w:val="22"/>
        </w:rPr>
        <w:br/>
      </w:r>
    </w:p>
    <w:p w14:paraId="304D5164" w14:textId="77777777" w:rsidR="00E96706" w:rsidRPr="008C6757" w:rsidRDefault="00E96706" w:rsidP="00E96706">
      <w:pPr>
        <w:pStyle w:val="ListParagraph"/>
        <w:autoSpaceDE w:val="0"/>
        <w:autoSpaceDN w:val="0"/>
        <w:adjustRightInd w:val="0"/>
        <w:spacing w:after="298"/>
        <w:jc w:val="center"/>
        <w:rPr>
          <w:rFonts w:ascii="Times New Roman" w:hAnsi="Times New Roman" w:cs="Times New Roman"/>
          <w:color w:val="FF0000"/>
          <w:sz w:val="22"/>
          <w:szCs w:val="22"/>
        </w:rPr>
      </w:pPr>
    </w:p>
    <w:p w14:paraId="498EEFA3" w14:textId="79BD7276" w:rsidR="00A05031" w:rsidRPr="00312E45" w:rsidRDefault="00496A5F" w:rsidP="00A05031">
      <w:pPr>
        <w:pStyle w:val="ListParagraph"/>
        <w:autoSpaceDE w:val="0"/>
        <w:autoSpaceDN w:val="0"/>
        <w:adjustRightInd w:val="0"/>
        <w:spacing w:after="298"/>
        <w:jc w:val="both"/>
        <w:rPr>
          <w:rFonts w:ascii="Times New Roman" w:hAnsi="Times New Roman" w:cs="Times New Roman"/>
          <w:b/>
          <w:bCs/>
          <w:i/>
          <w:iCs/>
          <w:sz w:val="22"/>
          <w:szCs w:val="22"/>
        </w:rPr>
      </w:pPr>
      <w:r w:rsidRPr="00412F8B">
        <w:rPr>
          <w:rFonts w:ascii="Times New Roman" w:hAnsi="Times New Roman" w:cs="Times New Roman"/>
          <w:b/>
          <w:bCs/>
          <w:i/>
          <w:iCs/>
          <w:sz w:val="22"/>
          <w:szCs w:val="22"/>
        </w:rPr>
        <w:t>4.3</w:t>
      </w:r>
      <w:r w:rsidR="008D4B57" w:rsidRPr="00412F8B">
        <w:rPr>
          <w:rFonts w:ascii="Times New Roman" w:hAnsi="Times New Roman" w:cs="Times New Roman"/>
          <w:b/>
          <w:bCs/>
          <w:i/>
          <w:iCs/>
          <w:sz w:val="22"/>
          <w:szCs w:val="22"/>
        </w:rPr>
        <w:t xml:space="preserve"> -</w:t>
      </w:r>
      <w:r w:rsidRPr="00412F8B">
        <w:rPr>
          <w:rFonts w:ascii="Times New Roman" w:hAnsi="Times New Roman" w:cs="Times New Roman"/>
          <w:b/>
          <w:bCs/>
          <w:i/>
          <w:iCs/>
          <w:sz w:val="22"/>
          <w:szCs w:val="22"/>
        </w:rPr>
        <w:t xml:space="preserve"> </w:t>
      </w:r>
      <w:r w:rsidR="00A05031" w:rsidRPr="00312E45">
        <w:rPr>
          <w:rFonts w:ascii="Times New Roman" w:hAnsi="Times New Roman" w:cs="Times New Roman"/>
          <w:b/>
          <w:bCs/>
          <w:i/>
          <w:iCs/>
          <w:sz w:val="22"/>
          <w:szCs w:val="22"/>
        </w:rPr>
        <w:t>Context Expansion</w:t>
      </w:r>
      <w:r w:rsidR="00D85715">
        <w:rPr>
          <w:rFonts w:ascii="Times New Roman" w:hAnsi="Times New Roman" w:cs="Times New Roman"/>
          <w:b/>
          <w:bCs/>
          <w:i/>
          <w:iCs/>
          <w:sz w:val="22"/>
          <w:szCs w:val="22"/>
        </w:rPr>
        <w:t xml:space="preserve"> &amp; </w:t>
      </w:r>
      <w:r w:rsidR="00D85715" w:rsidRPr="00D85715">
        <w:rPr>
          <w:rFonts w:ascii="Times New Roman" w:hAnsi="Times New Roman" w:cs="Times New Roman"/>
          <w:b/>
          <w:bCs/>
          <w:i/>
          <w:iCs/>
          <w:color w:val="FF0000"/>
          <w:sz w:val="22"/>
          <w:szCs w:val="22"/>
        </w:rPr>
        <w:t>Situational Awareness</w:t>
      </w:r>
    </w:p>
    <w:p w14:paraId="0B8C1590" w14:textId="77777777" w:rsidR="00A05031"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One of the hallmarks of human reasoning is the ability to dynamically expand the context of a question by recalling relevant knowledge. For instance, when solving a physics problem, individuals instinctively draw upon applicable physical laws and prior experiences. Mimicking this cognitive process in AI could significantly enhance its problem-solving capabilities.</w:t>
      </w:r>
    </w:p>
    <w:p w14:paraId="1823E485" w14:textId="77777777" w:rsidR="00A05031" w:rsidRPr="00312E45"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3402866D" w14:textId="33915692" w:rsidR="00A05031"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We propose the development of a</w:t>
      </w:r>
      <w:r w:rsidR="00803B05">
        <w:rPr>
          <w:rFonts w:ascii="Times New Roman" w:hAnsi="Times New Roman" w:cs="Times New Roman"/>
          <w:sz w:val="22"/>
          <w:szCs w:val="22"/>
        </w:rPr>
        <w:t xml:space="preserve">nother specifically trained </w:t>
      </w:r>
      <w:r w:rsidRPr="00312E45">
        <w:rPr>
          <w:rFonts w:ascii="Times New Roman" w:hAnsi="Times New Roman" w:cs="Times New Roman"/>
          <w:sz w:val="22"/>
          <w:szCs w:val="22"/>
        </w:rPr>
        <w:t xml:space="preserve">model trained to expand the context of a given prompt as a preliminary step. This model would generate multiple potential </w:t>
      </w:r>
      <w:r w:rsidR="00803B05">
        <w:rPr>
          <w:rFonts w:ascii="Times New Roman" w:hAnsi="Times New Roman" w:cs="Times New Roman"/>
          <w:sz w:val="22"/>
          <w:szCs w:val="22"/>
        </w:rPr>
        <w:t>assumptions</w:t>
      </w:r>
      <w:r w:rsidRPr="00312E45">
        <w:rPr>
          <w:rFonts w:ascii="Times New Roman" w:hAnsi="Times New Roman" w:cs="Times New Roman"/>
          <w:sz w:val="22"/>
          <w:szCs w:val="22"/>
        </w:rPr>
        <w:t xml:space="preserve"> by first broadening the scope of relevant information. Such a mechanism could increase the richness and depth of reasoning pathways</w:t>
      </w:r>
      <w:r w:rsidR="00803B05">
        <w:rPr>
          <w:rFonts w:ascii="Times New Roman" w:hAnsi="Times New Roman" w:cs="Times New Roman"/>
          <w:sz w:val="22"/>
          <w:szCs w:val="22"/>
        </w:rPr>
        <w:t xml:space="preserve"> from the start of a solution derivation</w:t>
      </w:r>
      <w:r w:rsidRPr="00312E45">
        <w:rPr>
          <w:rFonts w:ascii="Times New Roman" w:hAnsi="Times New Roman" w:cs="Times New Roman"/>
          <w:sz w:val="22"/>
          <w:szCs w:val="22"/>
        </w:rPr>
        <w:t>, enabling the system to address complex and ambiguous queries more effectively.</w:t>
      </w:r>
    </w:p>
    <w:p w14:paraId="5FEBE1B5" w14:textId="77777777" w:rsidR="00A05031" w:rsidRPr="00312E45"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21BF942F" w14:textId="3D46E4B9" w:rsidR="008C6757" w:rsidRPr="00E834CD" w:rsidRDefault="00A05031" w:rsidP="00E834CD">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This context-expansion capability aligns with the notion of attention mechanisms in transformers, where selective focus on relevant inputs has already demonstrated success in natural language understanding (</w:t>
      </w:r>
      <w:hyperlink r:id="rId10" w:tgtFrame="_new" w:history="1">
        <w:r w:rsidRPr="00312E45">
          <w:rPr>
            <w:rStyle w:val="Hyperlink"/>
            <w:rFonts w:ascii="Times New Roman" w:hAnsi="Times New Roman" w:cs="Times New Roman"/>
            <w:sz w:val="22"/>
            <w:szCs w:val="22"/>
          </w:rPr>
          <w:t>Vaswani et al., 2017</w:t>
        </w:r>
      </w:hyperlink>
      <w:r w:rsidRPr="00312E45">
        <w:rPr>
          <w:rFonts w:ascii="Times New Roman" w:hAnsi="Times New Roman" w:cs="Times New Roman"/>
          <w:sz w:val="22"/>
          <w:szCs w:val="22"/>
        </w:rPr>
        <w:t>).</w:t>
      </w:r>
      <w:r w:rsidR="0078034A">
        <w:rPr>
          <w:rFonts w:ascii="Times New Roman" w:hAnsi="Times New Roman" w:cs="Times New Roman"/>
          <w:sz w:val="22"/>
          <w:szCs w:val="22"/>
        </w:rPr>
        <w:t xml:space="preserve"> Expanding more on that same concept could involve enriching attention via querying the correct situational context given an input prompt. </w:t>
      </w:r>
      <w:r w:rsidRPr="00312E45">
        <w:rPr>
          <w:rFonts w:ascii="Times New Roman" w:hAnsi="Times New Roman" w:cs="Times New Roman"/>
          <w:sz w:val="22"/>
          <w:szCs w:val="22"/>
        </w:rPr>
        <w:t>Training models specifically to emulate human-like context expansion could further refine their ability to adapt to diverse</w:t>
      </w:r>
      <w:r w:rsidR="0078034A">
        <w:rPr>
          <w:rFonts w:ascii="Times New Roman" w:hAnsi="Times New Roman" w:cs="Times New Roman"/>
          <w:sz w:val="22"/>
          <w:szCs w:val="22"/>
        </w:rPr>
        <w:t xml:space="preserve"> and inconclusive</w:t>
      </w:r>
      <w:r w:rsidRPr="00312E45">
        <w:rPr>
          <w:rFonts w:ascii="Times New Roman" w:hAnsi="Times New Roman" w:cs="Times New Roman"/>
          <w:sz w:val="22"/>
          <w:szCs w:val="22"/>
        </w:rPr>
        <w:t xml:space="preserve"> problem spaces.</w:t>
      </w:r>
    </w:p>
    <w:p w14:paraId="7A15EA7E" w14:textId="77777777" w:rsidR="00A05031" w:rsidRPr="00312E45" w:rsidRDefault="00A05031" w:rsidP="00E46F5F">
      <w:pPr>
        <w:pStyle w:val="ListParagraph"/>
        <w:autoSpaceDE w:val="0"/>
        <w:autoSpaceDN w:val="0"/>
        <w:adjustRightInd w:val="0"/>
        <w:spacing w:after="298"/>
        <w:jc w:val="both"/>
        <w:rPr>
          <w:rFonts w:ascii="Times New Roman" w:hAnsi="Times New Roman" w:cs="Times New Roman"/>
          <w:color w:val="FF0000"/>
          <w:sz w:val="22"/>
          <w:szCs w:val="22"/>
        </w:rPr>
      </w:pPr>
    </w:p>
    <w:p w14:paraId="2D0F782C" w14:textId="1079FAD8" w:rsidR="00312E45" w:rsidRPr="00312E45"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412F8B">
        <w:rPr>
          <w:rFonts w:ascii="Times New Roman" w:hAnsi="Times New Roman" w:cs="Times New Roman"/>
          <w:b/>
          <w:bCs/>
          <w:i/>
          <w:iCs/>
          <w:sz w:val="22"/>
          <w:szCs w:val="22"/>
        </w:rPr>
        <w:t>4.4</w:t>
      </w:r>
      <w:r w:rsidR="003D03E7" w:rsidRPr="00412F8B">
        <w:rPr>
          <w:rFonts w:ascii="Times New Roman" w:hAnsi="Times New Roman" w:cs="Times New Roman"/>
          <w:b/>
          <w:bCs/>
          <w:i/>
          <w:iCs/>
          <w:sz w:val="22"/>
          <w:szCs w:val="22"/>
        </w:rPr>
        <w:t xml:space="preserve"> – AI Benchmarks</w:t>
      </w:r>
    </w:p>
    <w:p w14:paraId="4581FEE2" w14:textId="00D89DDD" w:rsid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While benchmarks provide controlled environments for testing, their oversimplification often fails to capture the nuances of practical applications. For example, recent studies highlight the discrepancies between benchmark performance and real-world task adaptability in large language models (</w:t>
      </w:r>
      <w:hyperlink r:id="rId11" w:tgtFrame="_new" w:history="1">
        <w:r w:rsidRPr="00312E45">
          <w:rPr>
            <w:rStyle w:val="Hyperlink"/>
            <w:rFonts w:ascii="Times New Roman" w:hAnsi="Times New Roman" w:cs="Times New Roman"/>
            <w:sz w:val="22"/>
            <w:szCs w:val="22"/>
          </w:rPr>
          <w:t>Kojima et al., 2022</w:t>
        </w:r>
      </w:hyperlink>
      <w:r w:rsidRPr="00312E45">
        <w:rPr>
          <w:rFonts w:ascii="Times New Roman" w:hAnsi="Times New Roman" w:cs="Times New Roman"/>
          <w:sz w:val="22"/>
          <w:szCs w:val="22"/>
        </w:rPr>
        <w:t>).</w:t>
      </w:r>
      <w:r w:rsidR="009456D1">
        <w:rPr>
          <w:rFonts w:ascii="Times New Roman" w:hAnsi="Times New Roman" w:cs="Times New Roman"/>
          <w:sz w:val="22"/>
          <w:szCs w:val="22"/>
        </w:rPr>
        <w:t xml:space="preserve"> However, as previously mentioned, Simple Bench is one of the only benchmarks where artificial intelligence model scores still fall far behind human scores</w:t>
      </w:r>
      <w:r w:rsidR="00AC7231">
        <w:rPr>
          <w:rFonts w:ascii="Times New Roman" w:hAnsi="Times New Roman" w:cs="Times New Roman"/>
          <w:sz w:val="22"/>
          <w:szCs w:val="22"/>
        </w:rPr>
        <w:t>.</w:t>
      </w:r>
    </w:p>
    <w:p w14:paraId="633CCA0E" w14:textId="77777777" w:rsidR="00312E45" w:rsidRP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EFAFCAC" w14:textId="7BBF420D" w:rsidR="00AC7231" w:rsidRDefault="00AC7231" w:rsidP="00E46F5F">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t>However, as we have seen with the results of this study, we can synthetize system level methods that allow for even baseline models to improve upon their performance</w:t>
      </w:r>
      <w:r w:rsidR="00312E45" w:rsidRPr="00312E45">
        <w:rPr>
          <w:rFonts w:ascii="Times New Roman" w:hAnsi="Times New Roman" w:cs="Times New Roman"/>
          <w:sz w:val="22"/>
          <w:szCs w:val="22"/>
        </w:rPr>
        <w:t>.</w:t>
      </w:r>
      <w:r>
        <w:rPr>
          <w:rFonts w:ascii="Times New Roman" w:hAnsi="Times New Roman" w:cs="Times New Roman"/>
          <w:sz w:val="22"/>
          <w:szCs w:val="22"/>
        </w:rPr>
        <w:t xml:space="preserve"> </w:t>
      </w:r>
      <w:r w:rsidR="000333A1">
        <w:rPr>
          <w:rFonts w:ascii="Times New Roman" w:hAnsi="Times New Roman" w:cs="Times New Roman"/>
          <w:sz w:val="22"/>
          <w:szCs w:val="22"/>
        </w:rPr>
        <w:t>For example</w:t>
      </w:r>
      <w:r>
        <w:rPr>
          <w:rFonts w:ascii="Times New Roman" w:hAnsi="Times New Roman" w:cs="Times New Roman"/>
          <w:sz w:val="22"/>
          <w:szCs w:val="22"/>
        </w:rPr>
        <w:t>, a human would look at this</w:t>
      </w:r>
      <w:r w:rsidR="000333A1">
        <w:rPr>
          <w:rFonts w:ascii="Times New Roman" w:hAnsi="Times New Roman" w:cs="Times New Roman"/>
          <w:sz w:val="22"/>
          <w:szCs w:val="22"/>
        </w:rPr>
        <w:t xml:space="preserve"> altered</w:t>
      </w:r>
      <w:r>
        <w:rPr>
          <w:rFonts w:ascii="Times New Roman" w:hAnsi="Times New Roman" w:cs="Times New Roman"/>
          <w:sz w:val="22"/>
          <w:szCs w:val="22"/>
        </w:rPr>
        <w:t xml:space="preserve"> prompt:</w:t>
      </w:r>
    </w:p>
    <w:p w14:paraId="0C8EA8A1" w14:textId="77777777" w:rsidR="00AC7231" w:rsidRDefault="00AC7231" w:rsidP="00E96706">
      <w:pPr>
        <w:pStyle w:val="ListParagraph"/>
        <w:autoSpaceDE w:val="0"/>
        <w:autoSpaceDN w:val="0"/>
        <w:adjustRightInd w:val="0"/>
        <w:spacing w:after="298"/>
        <w:jc w:val="center"/>
        <w:rPr>
          <w:rFonts w:ascii="Times New Roman" w:hAnsi="Times New Roman" w:cs="Times New Roman"/>
          <w:sz w:val="22"/>
          <w:szCs w:val="22"/>
        </w:rPr>
      </w:pPr>
    </w:p>
    <w:p w14:paraId="0C8C6E4E" w14:textId="77777777" w:rsidR="00AC7231" w:rsidRDefault="00AC7231" w:rsidP="00E96706">
      <w:pPr>
        <w:pStyle w:val="ListParagraph"/>
        <w:autoSpaceDE w:val="0"/>
        <w:autoSpaceDN w:val="0"/>
        <w:adjustRightInd w:val="0"/>
        <w:spacing w:after="298"/>
        <w:jc w:val="center"/>
        <w:rPr>
          <w:rFonts w:ascii="Times New Roman" w:hAnsi="Times New Roman" w:cs="Times New Roman"/>
          <w:b/>
          <w:bCs/>
          <w:color w:val="FF0000"/>
          <w:sz w:val="22"/>
          <w:szCs w:val="22"/>
        </w:rPr>
      </w:pPr>
      <w:r w:rsidRPr="00496A5F">
        <w:rPr>
          <w:rFonts w:ascii="Times New Roman" w:hAnsi="Times New Roman" w:cs="Times New Roman"/>
          <w:b/>
          <w:bCs/>
          <w:color w:val="FF0000"/>
          <w:sz w:val="22"/>
          <w:szCs w:val="22"/>
        </w:rPr>
        <w:t xml:space="preserve">INSERT </w:t>
      </w:r>
      <w:r>
        <w:rPr>
          <w:rFonts w:ascii="Times New Roman" w:hAnsi="Times New Roman" w:cs="Times New Roman"/>
          <w:b/>
          <w:bCs/>
          <w:color w:val="FF0000"/>
          <w:sz w:val="22"/>
          <w:szCs w:val="22"/>
        </w:rPr>
        <w:t>EXAMPLE OF HOW A HUMAN MAY ADJUST THE PROMPT</w:t>
      </w:r>
    </w:p>
    <w:p w14:paraId="73227917" w14:textId="77777777" w:rsidR="00AC7231" w:rsidRDefault="00AC7231" w:rsidP="00E46F5F">
      <w:pPr>
        <w:pStyle w:val="ListParagraph"/>
        <w:autoSpaceDE w:val="0"/>
        <w:autoSpaceDN w:val="0"/>
        <w:adjustRightInd w:val="0"/>
        <w:spacing w:after="298"/>
        <w:jc w:val="both"/>
        <w:rPr>
          <w:rFonts w:ascii="Times New Roman" w:hAnsi="Times New Roman" w:cs="Times New Roman"/>
          <w:sz w:val="22"/>
          <w:szCs w:val="22"/>
        </w:rPr>
      </w:pPr>
    </w:p>
    <w:p w14:paraId="086D38BD" w14:textId="17934F42" w:rsidR="00AC7231" w:rsidRDefault="00AC7231" w:rsidP="00E46F5F">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lastRenderedPageBreak/>
        <w:tab/>
      </w:r>
      <w:r w:rsidR="000333A1">
        <w:rPr>
          <w:rFonts w:ascii="Times New Roman" w:hAnsi="Times New Roman" w:cs="Times New Roman"/>
          <w:sz w:val="22"/>
          <w:szCs w:val="22"/>
        </w:rPr>
        <w:t>from</w:t>
      </w:r>
      <w:r>
        <w:rPr>
          <w:rFonts w:ascii="Times New Roman" w:hAnsi="Times New Roman" w:cs="Times New Roman"/>
          <w:sz w:val="22"/>
          <w:szCs w:val="22"/>
        </w:rPr>
        <w:t xml:space="preserve"> a</w:t>
      </w:r>
      <w:r w:rsidR="000333A1">
        <w:rPr>
          <w:rFonts w:ascii="Times New Roman" w:hAnsi="Times New Roman" w:cs="Times New Roman"/>
          <w:sz w:val="22"/>
          <w:szCs w:val="22"/>
        </w:rPr>
        <w:t xml:space="preserve">n objective </w:t>
      </w:r>
      <w:r>
        <w:rPr>
          <w:rFonts w:ascii="Times New Roman" w:hAnsi="Times New Roman" w:cs="Times New Roman"/>
          <w:sz w:val="22"/>
          <w:szCs w:val="22"/>
        </w:rPr>
        <w:t xml:space="preserve">perspective where they would </w:t>
      </w:r>
      <w:r w:rsidR="000333A1">
        <w:rPr>
          <w:rFonts w:ascii="Times New Roman" w:hAnsi="Times New Roman" w:cs="Times New Roman"/>
          <w:sz w:val="22"/>
          <w:szCs w:val="22"/>
        </w:rPr>
        <w:t>derive</w:t>
      </w:r>
      <w:r>
        <w:rPr>
          <w:rFonts w:ascii="Times New Roman" w:hAnsi="Times New Roman" w:cs="Times New Roman"/>
          <w:sz w:val="22"/>
          <w:szCs w:val="22"/>
        </w:rPr>
        <w:t xml:space="preserve"> the most logical answer choice. However, without being given explicit context, they </w:t>
      </w:r>
      <w:r w:rsidR="000333A1">
        <w:rPr>
          <w:rFonts w:ascii="Times New Roman" w:hAnsi="Times New Roman" w:cs="Times New Roman"/>
          <w:sz w:val="22"/>
          <w:szCs w:val="22"/>
        </w:rPr>
        <w:t>could possibly</w:t>
      </w:r>
      <w:r>
        <w:rPr>
          <w:rFonts w:ascii="Times New Roman" w:hAnsi="Times New Roman" w:cs="Times New Roman"/>
          <w:sz w:val="22"/>
          <w:szCs w:val="22"/>
        </w:rPr>
        <w:t xml:space="preserve"> question the </w:t>
      </w:r>
      <w:r w:rsidR="00FD453B">
        <w:rPr>
          <w:rFonts w:ascii="Times New Roman" w:hAnsi="Times New Roman" w:cs="Times New Roman"/>
          <w:sz w:val="22"/>
          <w:szCs w:val="22"/>
        </w:rPr>
        <w:t>consistency</w:t>
      </w:r>
      <w:r>
        <w:rPr>
          <w:rFonts w:ascii="Times New Roman" w:hAnsi="Times New Roman" w:cs="Times New Roman"/>
          <w:sz w:val="22"/>
          <w:szCs w:val="22"/>
        </w:rPr>
        <w:t xml:space="preserve"> of the prompt itself.</w:t>
      </w:r>
      <w:r w:rsidR="000333A1">
        <w:rPr>
          <w:rFonts w:ascii="Times New Roman" w:hAnsi="Times New Roman" w:cs="Times New Roman"/>
          <w:sz w:val="22"/>
          <w:szCs w:val="22"/>
        </w:rPr>
        <w:t xml:space="preserve"> The goal of our study was not to conclude on the final solution but rather raise awareness on the possibility of other solutions</w:t>
      </w:r>
      <w:r w:rsidR="007517C0">
        <w:rPr>
          <w:rFonts w:ascii="Times New Roman" w:hAnsi="Times New Roman" w:cs="Times New Roman"/>
          <w:sz w:val="22"/>
          <w:szCs w:val="22"/>
        </w:rPr>
        <w:t xml:space="preserve"> as the human would have in this example</w:t>
      </w:r>
      <w:r w:rsidR="000333A1">
        <w:rPr>
          <w:rFonts w:ascii="Times New Roman" w:hAnsi="Times New Roman" w:cs="Times New Roman"/>
          <w:sz w:val="22"/>
          <w:szCs w:val="22"/>
        </w:rPr>
        <w:t xml:space="preserve">. This </w:t>
      </w:r>
      <w:r w:rsidR="007517C0">
        <w:rPr>
          <w:rFonts w:ascii="Times New Roman" w:hAnsi="Times New Roman" w:cs="Times New Roman"/>
          <w:sz w:val="22"/>
          <w:szCs w:val="22"/>
        </w:rPr>
        <w:t>notion</w:t>
      </w:r>
      <w:r w:rsidR="000333A1">
        <w:rPr>
          <w:rFonts w:ascii="Times New Roman" w:hAnsi="Times New Roman" w:cs="Times New Roman"/>
          <w:sz w:val="22"/>
          <w:szCs w:val="22"/>
        </w:rPr>
        <w:t xml:space="preserve"> is key in improving future models through the methods proposed above by </w:t>
      </w:r>
      <w:r w:rsidR="00FD453B">
        <w:rPr>
          <w:rFonts w:ascii="Times New Roman" w:hAnsi="Times New Roman" w:cs="Times New Roman"/>
          <w:sz w:val="22"/>
          <w:szCs w:val="22"/>
        </w:rPr>
        <w:t xml:space="preserve">focusing on mimicking logical reasoning in a system sense rather than focusing on the </w:t>
      </w:r>
      <w:r w:rsidR="007517C0">
        <w:rPr>
          <w:rFonts w:ascii="Times New Roman" w:hAnsi="Times New Roman" w:cs="Times New Roman"/>
          <w:sz w:val="22"/>
          <w:szCs w:val="22"/>
        </w:rPr>
        <w:t>outcome</w:t>
      </w:r>
      <w:r w:rsidR="00FD453B">
        <w:rPr>
          <w:rFonts w:ascii="Times New Roman" w:hAnsi="Times New Roman" w:cs="Times New Roman"/>
          <w:sz w:val="22"/>
          <w:szCs w:val="22"/>
        </w:rPr>
        <w:t>.</w:t>
      </w:r>
      <w:r w:rsidR="007517C0">
        <w:rPr>
          <w:rFonts w:ascii="Times New Roman" w:hAnsi="Times New Roman" w:cs="Times New Roman"/>
          <w:sz w:val="22"/>
          <w:szCs w:val="22"/>
        </w:rPr>
        <w:t xml:space="preserve"> Combined with the general scale of models such as GPT-4, we can most likely assume th</w:t>
      </w:r>
      <w:r w:rsidR="00127789">
        <w:rPr>
          <w:rFonts w:ascii="Times New Roman" w:hAnsi="Times New Roman" w:cs="Times New Roman"/>
          <w:sz w:val="22"/>
          <w:szCs w:val="22"/>
        </w:rPr>
        <w:t xml:space="preserve">ese </w:t>
      </w:r>
      <w:proofErr w:type="spellStart"/>
      <w:r w:rsidR="00127789">
        <w:rPr>
          <w:rFonts w:ascii="Times New Roman" w:hAnsi="Times New Roman" w:cs="Times New Roman"/>
          <w:sz w:val="22"/>
          <w:szCs w:val="22"/>
        </w:rPr>
        <w:t>CoT’s</w:t>
      </w:r>
      <w:proofErr w:type="spellEnd"/>
      <w:r w:rsidR="00127789">
        <w:rPr>
          <w:rFonts w:ascii="Times New Roman" w:hAnsi="Times New Roman" w:cs="Times New Roman"/>
          <w:sz w:val="22"/>
          <w:szCs w:val="22"/>
        </w:rPr>
        <w:t xml:space="preserve"> can be representative of the human enriched prompts that were utilized to improve that same baseline model performance.</w:t>
      </w:r>
    </w:p>
    <w:p w14:paraId="211825CF" w14:textId="77777777" w:rsidR="00AC7231" w:rsidRDefault="00AC7231" w:rsidP="00E46F5F">
      <w:pPr>
        <w:pStyle w:val="ListParagraph"/>
        <w:autoSpaceDE w:val="0"/>
        <w:autoSpaceDN w:val="0"/>
        <w:adjustRightInd w:val="0"/>
        <w:spacing w:after="298"/>
        <w:jc w:val="both"/>
        <w:rPr>
          <w:rFonts w:ascii="Times New Roman" w:hAnsi="Times New Roman" w:cs="Times New Roman"/>
          <w:sz w:val="22"/>
          <w:szCs w:val="22"/>
        </w:rPr>
      </w:pPr>
    </w:p>
    <w:p w14:paraId="7973A680" w14:textId="1C11ABDE" w:rsidR="00312E45" w:rsidRDefault="002C73F1" w:rsidP="00E46F5F">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t>An interesting though</w:t>
      </w:r>
      <w:r w:rsidR="003340CC">
        <w:rPr>
          <w:rFonts w:ascii="Times New Roman" w:hAnsi="Times New Roman" w:cs="Times New Roman"/>
          <w:sz w:val="22"/>
          <w:szCs w:val="22"/>
        </w:rPr>
        <w:t>t</w:t>
      </w:r>
      <w:r>
        <w:rPr>
          <w:rFonts w:ascii="Times New Roman" w:hAnsi="Times New Roman" w:cs="Times New Roman"/>
          <w:sz w:val="22"/>
          <w:szCs w:val="22"/>
        </w:rPr>
        <w:t xml:space="preserve"> however is</w:t>
      </w:r>
      <w:r w:rsidR="00312E45" w:rsidRPr="00312E45">
        <w:rPr>
          <w:rFonts w:ascii="Times New Roman" w:hAnsi="Times New Roman" w:cs="Times New Roman"/>
          <w:sz w:val="22"/>
          <w:szCs w:val="22"/>
        </w:rPr>
        <w:t xml:space="preserve"> the assumption that human </w:t>
      </w:r>
      <w:proofErr w:type="spellStart"/>
      <w:r w:rsidR="00312E45" w:rsidRPr="00312E45">
        <w:rPr>
          <w:rFonts w:ascii="Times New Roman" w:hAnsi="Times New Roman" w:cs="Times New Roman"/>
          <w:sz w:val="22"/>
          <w:szCs w:val="22"/>
        </w:rPr>
        <w:t>CoT</w:t>
      </w:r>
      <w:proofErr w:type="spellEnd"/>
      <w:r w:rsidR="00312E45" w:rsidRPr="00312E45">
        <w:rPr>
          <w:rFonts w:ascii="Times New Roman" w:hAnsi="Times New Roman" w:cs="Times New Roman"/>
          <w:sz w:val="22"/>
          <w:szCs w:val="22"/>
        </w:rPr>
        <w:t xml:space="preserve"> is the strongest baseline. </w:t>
      </w:r>
      <w:r>
        <w:rPr>
          <w:rFonts w:ascii="Times New Roman" w:hAnsi="Times New Roman" w:cs="Times New Roman"/>
          <w:sz w:val="22"/>
          <w:szCs w:val="22"/>
        </w:rPr>
        <w:t>As discussed previously, a</w:t>
      </w:r>
      <w:r w:rsidR="00312E45" w:rsidRPr="00312E45">
        <w:rPr>
          <w:rFonts w:ascii="Times New Roman" w:hAnsi="Times New Roman" w:cs="Times New Roman"/>
          <w:sz w:val="22"/>
          <w:szCs w:val="22"/>
        </w:rPr>
        <w:t>llowing models to independently learn and optimize their reasoning pathways could surpass human-designed heuristics in certain contexts. This approach emphasizes the importance of providing models with the flexibility to generate and validate diverse reasoning chains, rather than strictly adhering to human-established patterns.</w:t>
      </w:r>
    </w:p>
    <w:p w14:paraId="185A5C60" w14:textId="77777777" w:rsidR="00496A5F" w:rsidRDefault="00496A5F" w:rsidP="00E46F5F">
      <w:pPr>
        <w:pStyle w:val="ListParagraph"/>
        <w:autoSpaceDE w:val="0"/>
        <w:autoSpaceDN w:val="0"/>
        <w:adjustRightInd w:val="0"/>
        <w:spacing w:after="298"/>
        <w:jc w:val="both"/>
        <w:rPr>
          <w:rFonts w:ascii="Times New Roman" w:hAnsi="Times New Roman" w:cs="Times New Roman"/>
          <w:sz w:val="22"/>
          <w:szCs w:val="22"/>
        </w:rPr>
      </w:pPr>
    </w:p>
    <w:p w14:paraId="2146CD36" w14:textId="77777777" w:rsidR="004F01C7" w:rsidRPr="00312E45" w:rsidRDefault="004F01C7" w:rsidP="00E46F5F">
      <w:pPr>
        <w:pStyle w:val="ListParagraph"/>
        <w:autoSpaceDE w:val="0"/>
        <w:autoSpaceDN w:val="0"/>
        <w:adjustRightInd w:val="0"/>
        <w:spacing w:after="298"/>
        <w:jc w:val="both"/>
        <w:rPr>
          <w:rFonts w:ascii="Times New Roman" w:hAnsi="Times New Roman" w:cs="Times New Roman"/>
          <w:sz w:val="22"/>
          <w:szCs w:val="22"/>
        </w:rPr>
      </w:pPr>
    </w:p>
    <w:p w14:paraId="1BE43D38" w14:textId="243AC3B4" w:rsidR="00312E45" w:rsidRPr="00312E45"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433EC6">
        <w:rPr>
          <w:rFonts w:ascii="Times New Roman" w:hAnsi="Times New Roman" w:cs="Times New Roman"/>
          <w:b/>
          <w:bCs/>
          <w:i/>
          <w:iCs/>
          <w:sz w:val="22"/>
          <w:szCs w:val="22"/>
        </w:rPr>
        <w:t xml:space="preserve">4.5 </w:t>
      </w:r>
      <w:r w:rsidR="00433EC6" w:rsidRPr="00433EC6">
        <w:rPr>
          <w:rFonts w:ascii="Times New Roman" w:hAnsi="Times New Roman" w:cs="Times New Roman"/>
          <w:b/>
          <w:bCs/>
          <w:i/>
          <w:iCs/>
          <w:sz w:val="22"/>
          <w:szCs w:val="22"/>
        </w:rPr>
        <w:t xml:space="preserve">- </w:t>
      </w:r>
      <w:r w:rsidR="00312E45" w:rsidRPr="00312E45">
        <w:rPr>
          <w:rFonts w:ascii="Times New Roman" w:hAnsi="Times New Roman" w:cs="Times New Roman"/>
          <w:b/>
          <w:bCs/>
          <w:i/>
          <w:iCs/>
          <w:sz w:val="22"/>
          <w:szCs w:val="22"/>
        </w:rPr>
        <w:t>Cost and Scaling</w:t>
      </w:r>
    </w:p>
    <w:p w14:paraId="4F724554" w14:textId="02CB8A6D" w:rsidR="00D33EC1" w:rsidRDefault="00D33EC1" w:rsidP="00E96706">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t>It is no secret that t</w:t>
      </w:r>
      <w:r w:rsidR="00312E45" w:rsidRPr="00312E45">
        <w:rPr>
          <w:rFonts w:ascii="Times New Roman" w:hAnsi="Times New Roman" w:cs="Times New Roman"/>
          <w:sz w:val="22"/>
          <w:szCs w:val="22"/>
        </w:rPr>
        <w:t xml:space="preserve">he computational and financial costs associated with advanced </w:t>
      </w:r>
      <w:proofErr w:type="spellStart"/>
      <w:r w:rsidR="00312E45" w:rsidRPr="00312E45">
        <w:rPr>
          <w:rFonts w:ascii="Times New Roman" w:hAnsi="Times New Roman" w:cs="Times New Roman"/>
          <w:sz w:val="22"/>
          <w:szCs w:val="22"/>
        </w:rPr>
        <w:t>CoT</w:t>
      </w:r>
      <w:proofErr w:type="spellEnd"/>
      <w:r w:rsidR="00312E45" w:rsidRPr="00312E45">
        <w:rPr>
          <w:rFonts w:ascii="Times New Roman" w:hAnsi="Times New Roman" w:cs="Times New Roman"/>
          <w:sz w:val="22"/>
          <w:szCs w:val="22"/>
        </w:rPr>
        <w:t xml:space="preserve"> </w:t>
      </w:r>
      <w:r>
        <w:rPr>
          <w:rFonts w:ascii="Times New Roman" w:hAnsi="Times New Roman" w:cs="Times New Roman"/>
          <w:sz w:val="22"/>
          <w:szCs w:val="22"/>
        </w:rPr>
        <w:t>models</w:t>
      </w:r>
      <w:r w:rsidR="00312E45" w:rsidRPr="00312E45">
        <w:rPr>
          <w:rFonts w:ascii="Times New Roman" w:hAnsi="Times New Roman" w:cs="Times New Roman"/>
          <w:sz w:val="22"/>
          <w:szCs w:val="22"/>
        </w:rPr>
        <w:t xml:space="preserve"> present significant challenges. Training models to perform iterative reasoning and context expansion demands substantial resources, necessitating strategies to improve efficiency. </w:t>
      </w:r>
      <w:r>
        <w:rPr>
          <w:rFonts w:ascii="Times New Roman" w:hAnsi="Times New Roman" w:cs="Times New Roman"/>
          <w:sz w:val="22"/>
          <w:szCs w:val="22"/>
        </w:rPr>
        <w:t>For example, the following graphic shows the abstracted computational cost of the three systems described in this paper as context increases:</w:t>
      </w:r>
    </w:p>
    <w:p w14:paraId="2DE02964" w14:textId="77777777" w:rsidR="00E96706" w:rsidRPr="00E96706" w:rsidRDefault="00E96706" w:rsidP="00E96706">
      <w:pPr>
        <w:pStyle w:val="ListParagraph"/>
        <w:autoSpaceDE w:val="0"/>
        <w:autoSpaceDN w:val="0"/>
        <w:adjustRightInd w:val="0"/>
        <w:spacing w:after="298"/>
        <w:jc w:val="both"/>
        <w:rPr>
          <w:rFonts w:ascii="Times New Roman" w:hAnsi="Times New Roman" w:cs="Times New Roman"/>
          <w:sz w:val="22"/>
          <w:szCs w:val="22"/>
        </w:rPr>
      </w:pPr>
    </w:p>
    <w:p w14:paraId="6DDA7789" w14:textId="77777777" w:rsidR="00D33EC1" w:rsidRDefault="00D33EC1" w:rsidP="00E96706">
      <w:pPr>
        <w:pStyle w:val="ListParagraph"/>
        <w:autoSpaceDE w:val="0"/>
        <w:autoSpaceDN w:val="0"/>
        <w:adjustRightInd w:val="0"/>
        <w:spacing w:after="298" w:line="240" w:lineRule="auto"/>
        <w:jc w:val="center"/>
        <w:rPr>
          <w:rFonts w:ascii="Times New Roman" w:hAnsi="Times New Roman" w:cs="Times New Roman"/>
        </w:rPr>
      </w:pPr>
      <w:r w:rsidRPr="00496A5F">
        <w:rPr>
          <w:rFonts w:ascii="Times New Roman" w:hAnsi="Times New Roman" w:cs="Times New Roman"/>
          <w:b/>
          <w:bCs/>
          <w:color w:val="FF0000"/>
          <w:sz w:val="22"/>
          <w:szCs w:val="22"/>
        </w:rPr>
        <w:t>INSERT GRAPHIC OF</w:t>
      </w:r>
      <w:r>
        <w:rPr>
          <w:rFonts w:ascii="Times New Roman" w:hAnsi="Times New Roman" w:cs="Times New Roman"/>
          <w:b/>
          <w:bCs/>
          <w:color w:val="FF0000"/>
          <w:sz w:val="22"/>
          <w:szCs w:val="22"/>
        </w:rPr>
        <w:t xml:space="preserve"> EXPONENTIAL COST SCALING</w:t>
      </w:r>
    </w:p>
    <w:p w14:paraId="4751E4FB" w14:textId="77777777" w:rsidR="00E70B26" w:rsidRPr="00312E45" w:rsidRDefault="00E70B26" w:rsidP="00E46F5F">
      <w:pPr>
        <w:pStyle w:val="ListParagraph"/>
        <w:autoSpaceDE w:val="0"/>
        <w:autoSpaceDN w:val="0"/>
        <w:adjustRightInd w:val="0"/>
        <w:spacing w:after="298"/>
        <w:jc w:val="both"/>
        <w:rPr>
          <w:rFonts w:ascii="Times New Roman" w:hAnsi="Times New Roman" w:cs="Times New Roman"/>
          <w:sz w:val="22"/>
          <w:szCs w:val="22"/>
        </w:rPr>
      </w:pPr>
    </w:p>
    <w:p w14:paraId="007C076F" w14:textId="2563F51E" w:rsidR="00312E45" w:rsidRDefault="00312E45" w:rsidP="00E70B26">
      <w:pPr>
        <w:pStyle w:val="ListParagraph"/>
        <w:autoSpaceDE w:val="0"/>
        <w:autoSpaceDN w:val="0"/>
        <w:adjustRightInd w:val="0"/>
        <w:spacing w:after="298"/>
        <w:ind w:firstLine="720"/>
        <w:jc w:val="both"/>
        <w:rPr>
          <w:rFonts w:ascii="Times New Roman" w:hAnsi="Times New Roman" w:cs="Times New Roman"/>
          <w:sz w:val="22"/>
          <w:szCs w:val="22"/>
        </w:rPr>
      </w:pPr>
      <w:r w:rsidRPr="00312E45">
        <w:rPr>
          <w:rFonts w:ascii="Times New Roman" w:hAnsi="Times New Roman" w:cs="Times New Roman"/>
          <w:sz w:val="22"/>
          <w:szCs w:val="22"/>
        </w:rPr>
        <w:t xml:space="preserve">Scaling remains a double-edged sword in the pursuit of higher intelligence. While larger models excel in objective tasks like mathematics, their performance on reasoning tasks often </w:t>
      </w:r>
      <w:r w:rsidR="00D33EC1" w:rsidRPr="00312E45">
        <w:rPr>
          <w:rFonts w:ascii="Times New Roman" w:hAnsi="Times New Roman" w:cs="Times New Roman"/>
          <w:sz w:val="22"/>
          <w:szCs w:val="22"/>
        </w:rPr>
        <w:t>lags</w:t>
      </w:r>
      <w:r w:rsidRPr="00312E45">
        <w:rPr>
          <w:rFonts w:ascii="Times New Roman" w:hAnsi="Times New Roman" w:cs="Times New Roman"/>
          <w:sz w:val="22"/>
          <w:szCs w:val="22"/>
        </w:rPr>
        <w:t xml:space="preserve"> human baselines. This discrepancy suggests that scaling alone may not suffice to bridge the gap. Instead, targeted scaling—focused on enhancing reasoning and evaluation capacities—could unlock new levels of performance without requiring an exponential increase in general training datasets</w:t>
      </w:r>
      <w:r w:rsidR="00D33EC1">
        <w:rPr>
          <w:rFonts w:ascii="Times New Roman" w:hAnsi="Times New Roman" w:cs="Times New Roman"/>
          <w:sz w:val="22"/>
          <w:szCs w:val="22"/>
        </w:rPr>
        <w:t xml:space="preserve">. </w:t>
      </w:r>
      <w:r w:rsidR="00807BE8" w:rsidRPr="00312E45">
        <w:rPr>
          <w:rFonts w:ascii="Times New Roman" w:hAnsi="Times New Roman" w:cs="Times New Roman"/>
          <w:sz w:val="22"/>
          <w:szCs w:val="22"/>
        </w:rPr>
        <w:t>The development of reasoning-specific datasets and architectures may hold the key to advancing AI’s capabilities in this domain (</w:t>
      </w:r>
      <w:proofErr w:type="spellStart"/>
      <w:r w:rsidR="00D2648F">
        <w:fldChar w:fldCharType="begin"/>
      </w:r>
      <w:r w:rsidR="00D2648F">
        <w:instrText>HYPERLINK "https://arxiv.org/abs/2107.08463" \t "_new"</w:instrText>
      </w:r>
      <w:r w:rsidR="00D2648F">
        <w:fldChar w:fldCharType="separate"/>
      </w:r>
      <w:r w:rsidR="00807BE8" w:rsidRPr="00312E45">
        <w:rPr>
          <w:rStyle w:val="Hyperlink"/>
          <w:rFonts w:ascii="Times New Roman" w:hAnsi="Times New Roman" w:cs="Times New Roman"/>
          <w:sz w:val="22"/>
          <w:szCs w:val="22"/>
        </w:rPr>
        <w:t>Bommasani</w:t>
      </w:r>
      <w:proofErr w:type="spellEnd"/>
      <w:r w:rsidR="00807BE8" w:rsidRPr="00312E45">
        <w:rPr>
          <w:rStyle w:val="Hyperlink"/>
          <w:rFonts w:ascii="Times New Roman" w:hAnsi="Times New Roman" w:cs="Times New Roman"/>
          <w:sz w:val="22"/>
          <w:szCs w:val="22"/>
        </w:rPr>
        <w:t xml:space="preserve"> et al., 2021</w:t>
      </w:r>
      <w:r w:rsidR="00D2648F">
        <w:rPr>
          <w:rStyle w:val="Hyperlink"/>
          <w:rFonts w:ascii="Times New Roman" w:hAnsi="Times New Roman" w:cs="Times New Roman"/>
          <w:sz w:val="22"/>
          <w:szCs w:val="22"/>
        </w:rPr>
        <w:fldChar w:fldCharType="end"/>
      </w:r>
      <w:r w:rsidR="00807BE8" w:rsidRPr="00312E45">
        <w:rPr>
          <w:rFonts w:ascii="Times New Roman" w:hAnsi="Times New Roman" w:cs="Times New Roman"/>
          <w:sz w:val="22"/>
          <w:szCs w:val="22"/>
        </w:rPr>
        <w:t>).</w:t>
      </w:r>
      <w:r w:rsidR="00807BE8">
        <w:rPr>
          <w:rFonts w:ascii="Times New Roman" w:hAnsi="Times New Roman" w:cs="Times New Roman"/>
          <w:sz w:val="22"/>
          <w:szCs w:val="22"/>
        </w:rPr>
        <w:t xml:space="preserve"> </w:t>
      </w:r>
      <w:r w:rsidR="00D33EC1">
        <w:rPr>
          <w:rFonts w:ascii="Times New Roman" w:hAnsi="Times New Roman" w:cs="Times New Roman"/>
          <w:sz w:val="22"/>
          <w:szCs w:val="22"/>
        </w:rPr>
        <w:t xml:space="preserve">While this may be true for the specific models in our system, it is still important that we continue to scale the underlying baseline model with as much data through as many domains of knowledge as possible. </w:t>
      </w:r>
    </w:p>
    <w:p w14:paraId="4838A839" w14:textId="77777777" w:rsidR="00312E45" w:rsidRP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C48076D" w14:textId="77777777" w:rsidR="00C91E71" w:rsidRPr="008E52A3" w:rsidRDefault="0015375C"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r>
      <w:r w:rsidR="0015375C">
        <w:rPr>
          <w:rFonts w:ascii="Times New Roman" w:hAnsi="Times New Roman" w:cs="Times New Roman"/>
          <w:noProof/>
        </w:rPr>
        <w:pict w14:anchorId="2C1EC8A3">
          <v:rect id="_x0000_i1032" alt="" style="width:431.95pt;height:.05pt;mso-width-percent:0;mso-height-percent:0;mso-width-percent:0;mso-height-percent:0" o:hrpct="923" o:hralign="center" o:hrstd="t" o:hr="t" fillcolor="#a0a0a0" stroked="f"/>
        </w:pict>
      </w:r>
    </w:p>
    <w:p w14:paraId="0251CF1F" w14:textId="77777777" w:rsidR="00C91E71" w:rsidRPr="008E52A3" w:rsidRDefault="00C91E71" w:rsidP="00006732">
      <w:pPr>
        <w:tabs>
          <w:tab w:val="left" w:pos="220"/>
          <w:tab w:val="left" w:pos="720"/>
        </w:tabs>
        <w:autoSpaceDE w:val="0"/>
        <w:autoSpaceDN w:val="0"/>
        <w:adjustRightInd w:val="0"/>
        <w:spacing w:after="240"/>
        <w:jc w:val="center"/>
        <w:rPr>
          <w:rFonts w:ascii="Times New Roman" w:hAnsi="Times New Roman" w:cs="Times New Roman"/>
          <w:i/>
          <w:iCs/>
        </w:rPr>
      </w:pPr>
      <w:r w:rsidRPr="008E52A3">
        <w:rPr>
          <w:rFonts w:ascii="Times New Roman" w:hAnsi="Times New Roman" w:cs="Times New Roman"/>
          <w:i/>
          <w:iCs/>
        </w:rPr>
        <w:t>The rest of this page is left intentionally blank</w:t>
      </w:r>
    </w:p>
    <w:p w14:paraId="4AA8674C"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69D1CB1"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3ACD27E"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1DAB8B7"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0C6A826"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ED69A80"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639F7D8"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3924A79"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3A2877B"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910C8E5"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A66D208" w14:textId="77777777" w:rsidR="00C91E71"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C6B7381" w14:textId="77777777" w:rsidR="004973A9" w:rsidRDefault="004973A9" w:rsidP="00E46F5F">
      <w:pPr>
        <w:tabs>
          <w:tab w:val="left" w:pos="220"/>
          <w:tab w:val="left" w:pos="720"/>
        </w:tabs>
        <w:autoSpaceDE w:val="0"/>
        <w:autoSpaceDN w:val="0"/>
        <w:adjustRightInd w:val="0"/>
        <w:spacing w:after="240"/>
        <w:jc w:val="both"/>
        <w:rPr>
          <w:rFonts w:ascii="Times New Roman" w:hAnsi="Times New Roman" w:cs="Times New Roman"/>
          <w:i/>
          <w:iCs/>
        </w:rPr>
      </w:pPr>
    </w:p>
    <w:p w14:paraId="1AA971D4" w14:textId="77777777" w:rsidR="004973A9" w:rsidRPr="008E52A3" w:rsidRDefault="004973A9" w:rsidP="00E46F5F">
      <w:pPr>
        <w:tabs>
          <w:tab w:val="left" w:pos="220"/>
          <w:tab w:val="left" w:pos="720"/>
        </w:tabs>
        <w:autoSpaceDE w:val="0"/>
        <w:autoSpaceDN w:val="0"/>
        <w:adjustRightInd w:val="0"/>
        <w:spacing w:after="240"/>
        <w:jc w:val="both"/>
        <w:rPr>
          <w:rFonts w:ascii="Times New Roman" w:hAnsi="Times New Roman" w:cs="Times New Roman"/>
          <w:i/>
          <w:iCs/>
        </w:rPr>
      </w:pPr>
    </w:p>
    <w:p w14:paraId="522204FD"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9F960A6"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576FE65" w14:textId="77777777" w:rsidR="004F0930" w:rsidRPr="004F0930" w:rsidRDefault="004F0930" w:rsidP="00E46F5F">
      <w:pPr>
        <w:tabs>
          <w:tab w:val="left" w:pos="220"/>
          <w:tab w:val="left" w:pos="720"/>
        </w:tabs>
        <w:autoSpaceDE w:val="0"/>
        <w:autoSpaceDN w:val="0"/>
        <w:adjustRightInd w:val="0"/>
        <w:spacing w:after="240"/>
        <w:jc w:val="both"/>
        <w:rPr>
          <w:rFonts w:ascii="Times New Roman" w:hAnsi="Times New Roman" w:cs="Times New Roman"/>
        </w:rPr>
      </w:pPr>
    </w:p>
    <w:p w14:paraId="1CF357BD" w14:textId="77777777" w:rsidR="0000530C" w:rsidRPr="0000530C"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i/>
          <w:iCs/>
          <w:sz w:val="36"/>
          <w:szCs w:val="36"/>
        </w:rPr>
      </w:pPr>
      <w:r w:rsidRPr="009837FB">
        <w:rPr>
          <w:rFonts w:ascii="Times New Roman" w:hAnsi="Times New Roman" w:cs="Times New Roman"/>
          <w:b/>
          <w:bCs/>
          <w:sz w:val="36"/>
          <w:szCs w:val="36"/>
        </w:rPr>
        <w:t>CONCLUSIONS</w:t>
      </w:r>
      <w:r w:rsidR="004F0930">
        <w:rPr>
          <w:rFonts w:ascii="Times New Roman" w:hAnsi="Times New Roman" w:cs="Times New Roman"/>
          <w:b/>
          <w:bCs/>
          <w:sz w:val="36"/>
          <w:szCs w:val="36"/>
        </w:rPr>
        <w:br/>
      </w:r>
    </w:p>
    <w:p w14:paraId="1B73EAB3" w14:textId="77777777" w:rsidR="0000530C" w:rsidRPr="0000530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00530C">
        <w:rPr>
          <w:rFonts w:ascii="Times New Roman" w:hAnsi="Times New Roman" w:cs="Times New Roman"/>
          <w:b/>
          <w:bCs/>
          <w:i/>
          <w:iCs/>
          <w:sz w:val="22"/>
          <w:szCs w:val="22"/>
        </w:rPr>
        <w:t>5.1 – Role of LLMs</w:t>
      </w:r>
    </w:p>
    <w:p w14:paraId="3D154C0A" w14:textId="26E8F88B" w:rsidR="004973A9" w:rsidRDefault="004973A9" w:rsidP="0000530C">
      <w:pPr>
        <w:pStyle w:val="ListParagraph"/>
        <w:autoSpaceDE w:val="0"/>
        <w:autoSpaceDN w:val="0"/>
        <w:adjustRightInd w:val="0"/>
        <w:spacing w:after="298" w:line="240" w:lineRule="auto"/>
        <w:jc w:val="both"/>
        <w:rPr>
          <w:rFonts w:ascii="Times New Roman" w:hAnsi="Times New Roman" w:cs="Times New Roman"/>
          <w:sz w:val="22"/>
          <w:szCs w:val="22"/>
        </w:rPr>
      </w:pPr>
      <w:r w:rsidRPr="004973A9">
        <w:rPr>
          <w:rFonts w:ascii="Times New Roman" w:hAnsi="Times New Roman" w:cs="Times New Roman"/>
          <w:sz w:val="22"/>
          <w:szCs w:val="22"/>
        </w:rPr>
        <w:t xml:space="preserve">The role of Large Language Models (LLMs) in advancing artificial general intelligence (AGI) is multifaceted, particularly when evaluating their utility as standalone transformers versus their potential as integrated systems. LLMs </w:t>
      </w:r>
      <w:r w:rsidR="00E77CAA">
        <w:rPr>
          <w:rFonts w:ascii="Times New Roman" w:hAnsi="Times New Roman" w:cs="Times New Roman"/>
          <w:sz w:val="22"/>
          <w:szCs w:val="22"/>
        </w:rPr>
        <w:t xml:space="preserve">have the potential to </w:t>
      </w:r>
      <w:r w:rsidRPr="004973A9">
        <w:rPr>
          <w:rFonts w:ascii="Times New Roman" w:hAnsi="Times New Roman" w:cs="Times New Roman"/>
          <w:sz w:val="22"/>
          <w:szCs w:val="22"/>
        </w:rPr>
        <w:t>function not only as models for general-purpose tasks but also as dynamic systems capable of leveraging domain-specific knowledge and contextual understanding to perform more sophisticated reasoning.</w:t>
      </w:r>
    </w:p>
    <w:p w14:paraId="71BC7FB5" w14:textId="2E0C14DF" w:rsidR="0000530C" w:rsidRDefault="0000530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7B6D0E87" w14:textId="77777777" w:rsidR="0052519C" w:rsidRDefault="0052519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537FB0F7" w14:textId="5303B838" w:rsidR="0000530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Pr>
          <w:rFonts w:ascii="Times New Roman" w:hAnsi="Times New Roman" w:cs="Times New Roman"/>
          <w:b/>
          <w:bCs/>
          <w:i/>
          <w:iCs/>
          <w:sz w:val="22"/>
          <w:szCs w:val="22"/>
        </w:rPr>
        <w:lastRenderedPageBreak/>
        <w:t>5.2 – LLMs as Systems</w:t>
      </w:r>
      <w:r w:rsidR="00717A9C">
        <w:rPr>
          <w:rFonts w:ascii="Times New Roman" w:hAnsi="Times New Roman" w:cs="Times New Roman"/>
          <w:b/>
          <w:bCs/>
          <w:i/>
          <w:iCs/>
          <w:sz w:val="22"/>
          <w:szCs w:val="22"/>
        </w:rPr>
        <w:t xml:space="preserve"> </w:t>
      </w:r>
      <w:r w:rsidR="00717A9C" w:rsidRPr="00717A9C">
        <w:rPr>
          <w:rFonts w:ascii="Times New Roman" w:hAnsi="Times New Roman" w:cs="Times New Roman"/>
          <w:b/>
          <w:bCs/>
          <w:i/>
          <w:iCs/>
          <w:color w:val="FF0000"/>
          <w:sz w:val="22"/>
          <w:szCs w:val="22"/>
        </w:rPr>
        <w:t>ADD SECTION ON HOW THIS APPLIES TO MULTIMODALITY</w:t>
      </w:r>
      <w:r w:rsidR="00E834CD">
        <w:rPr>
          <w:rFonts w:ascii="Times New Roman" w:hAnsi="Times New Roman" w:cs="Times New Roman"/>
          <w:b/>
          <w:bCs/>
          <w:i/>
          <w:iCs/>
          <w:color w:val="FF0000"/>
          <w:sz w:val="22"/>
          <w:szCs w:val="22"/>
        </w:rPr>
        <w:t xml:space="preserve"> &amp; HOW Specifically trained models are just smaller </w:t>
      </w:r>
      <w:proofErr w:type="spellStart"/>
      <w:r w:rsidR="00E834CD">
        <w:rPr>
          <w:rFonts w:ascii="Times New Roman" w:hAnsi="Times New Roman" w:cs="Times New Roman"/>
          <w:b/>
          <w:bCs/>
          <w:i/>
          <w:iCs/>
          <w:color w:val="FF0000"/>
          <w:sz w:val="22"/>
          <w:szCs w:val="22"/>
        </w:rPr>
        <w:t>fine tuned</w:t>
      </w:r>
      <w:proofErr w:type="spellEnd"/>
      <w:r w:rsidR="00E834CD">
        <w:rPr>
          <w:rFonts w:ascii="Times New Roman" w:hAnsi="Times New Roman" w:cs="Times New Roman"/>
          <w:b/>
          <w:bCs/>
          <w:i/>
          <w:iCs/>
          <w:color w:val="FF0000"/>
          <w:sz w:val="22"/>
          <w:szCs w:val="22"/>
        </w:rPr>
        <w:t xml:space="preserve"> models all working in </w:t>
      </w:r>
      <w:proofErr w:type="spellStart"/>
      <w:r w:rsidR="00E834CD">
        <w:rPr>
          <w:rFonts w:ascii="Times New Roman" w:hAnsi="Times New Roman" w:cs="Times New Roman"/>
          <w:b/>
          <w:bCs/>
          <w:i/>
          <w:iCs/>
          <w:color w:val="FF0000"/>
          <w:sz w:val="22"/>
          <w:szCs w:val="22"/>
        </w:rPr>
        <w:t>unision</w:t>
      </w:r>
      <w:proofErr w:type="spellEnd"/>
      <w:r w:rsidR="00661A02">
        <w:rPr>
          <w:rFonts w:ascii="Times New Roman" w:hAnsi="Times New Roman" w:cs="Times New Roman"/>
          <w:b/>
          <w:bCs/>
          <w:i/>
          <w:iCs/>
          <w:color w:val="FF0000"/>
          <w:sz w:val="22"/>
          <w:szCs w:val="22"/>
        </w:rPr>
        <w:t xml:space="preserve"> – Possibly put this section after 5.3</w:t>
      </w:r>
    </w:p>
    <w:p w14:paraId="3BCCC2D9"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LLMs can be viewed in two distinct paradigms: as general transformers with broad but shallow applicability, and as systems tailored to integrate domain-specific knowledge, which can significantly enhance their performance. This distinction underscores the importance of prompt engineering. When a human prompter possesses domain-specific expertise, they inherently guide the model to produce more accurate reasoning paths or Chain-of-Thoughts (</w:t>
      </w:r>
      <w:proofErr w:type="spellStart"/>
      <w:r w:rsidRPr="0000530C">
        <w:rPr>
          <w:rFonts w:ascii="Times New Roman" w:hAnsi="Times New Roman" w:cs="Times New Roman"/>
          <w:sz w:val="22"/>
          <w:szCs w:val="22"/>
        </w:rPr>
        <w:t>CoTs</w:t>
      </w:r>
      <w:proofErr w:type="spellEnd"/>
      <w:r w:rsidRPr="0000530C">
        <w:rPr>
          <w:rFonts w:ascii="Times New Roman" w:hAnsi="Times New Roman" w:cs="Times New Roman"/>
          <w:sz w:val="22"/>
          <w:szCs w:val="22"/>
        </w:rPr>
        <w:t xml:space="preserve">). This suggests that the next logical step in advancing toward AGI may involve enabling models to autonomously generate and differentiate </w:t>
      </w:r>
      <w:proofErr w:type="spellStart"/>
      <w:r w:rsidRPr="0000530C">
        <w:rPr>
          <w:rFonts w:ascii="Times New Roman" w:hAnsi="Times New Roman" w:cs="Times New Roman"/>
          <w:sz w:val="22"/>
          <w:szCs w:val="22"/>
        </w:rPr>
        <w:t>CoTs</w:t>
      </w:r>
      <w:proofErr w:type="spellEnd"/>
      <w:r w:rsidRPr="0000530C">
        <w:rPr>
          <w:rFonts w:ascii="Times New Roman" w:hAnsi="Times New Roman" w:cs="Times New Roman"/>
          <w:sz w:val="22"/>
          <w:szCs w:val="22"/>
        </w:rPr>
        <w:t xml:space="preserve"> with greater precision.</w:t>
      </w:r>
    </w:p>
    <w:p w14:paraId="30FE9D25" w14:textId="77777777" w:rsidR="004F1C9B" w:rsidRPr="0000530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395BC08B" w14:textId="1B291EA4" w:rsidR="0000530C" w:rsidRP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By understanding LLMs as systems rather than isolated entities, their potential can be further unlocked. This systems-based approach could involve granting models access to external sources, such as the internet, codebases, or historical conversations</w:t>
      </w:r>
      <w:r w:rsidR="004E5147">
        <w:rPr>
          <w:rFonts w:ascii="Times New Roman" w:hAnsi="Times New Roman" w:cs="Times New Roman"/>
          <w:sz w:val="22"/>
          <w:szCs w:val="22"/>
        </w:rPr>
        <w:t xml:space="preserve"> as we have seen with the recent developments by OpenAI</w:t>
      </w:r>
      <w:r w:rsidRPr="0000530C">
        <w:rPr>
          <w:rFonts w:ascii="Times New Roman" w:hAnsi="Times New Roman" w:cs="Times New Roman"/>
          <w:sz w:val="22"/>
          <w:szCs w:val="22"/>
        </w:rPr>
        <w:t xml:space="preserve">. </w:t>
      </w:r>
      <w:r w:rsidR="004E5147">
        <w:rPr>
          <w:rFonts w:ascii="Times New Roman" w:hAnsi="Times New Roman" w:cs="Times New Roman"/>
          <w:sz w:val="22"/>
          <w:szCs w:val="22"/>
        </w:rPr>
        <w:t>Thes</w:t>
      </w:r>
      <w:r w:rsidR="00DD0B06">
        <w:rPr>
          <w:rFonts w:ascii="Times New Roman" w:hAnsi="Times New Roman" w:cs="Times New Roman"/>
          <w:sz w:val="22"/>
          <w:szCs w:val="22"/>
        </w:rPr>
        <w:t>e</w:t>
      </w:r>
      <w:r w:rsidR="004E5147">
        <w:rPr>
          <w:rFonts w:ascii="Times New Roman" w:hAnsi="Times New Roman" w:cs="Times New Roman"/>
          <w:sz w:val="22"/>
          <w:szCs w:val="22"/>
        </w:rPr>
        <w:t xml:space="preserve"> capabilities</w:t>
      </w:r>
      <w:r w:rsidRPr="0000530C">
        <w:rPr>
          <w:rFonts w:ascii="Times New Roman" w:hAnsi="Times New Roman" w:cs="Times New Roman"/>
          <w:sz w:val="22"/>
          <w:szCs w:val="22"/>
        </w:rPr>
        <w:t xml:space="preserve"> allow LLMs to dynamically retrieve relevant information, facilitating a deeper contextual awareness. </w:t>
      </w:r>
      <w:r w:rsidR="004E5147">
        <w:rPr>
          <w:rFonts w:ascii="Times New Roman" w:hAnsi="Times New Roman" w:cs="Times New Roman"/>
          <w:sz w:val="22"/>
          <w:szCs w:val="22"/>
        </w:rPr>
        <w:t xml:space="preserve">Combining this ability with the </w:t>
      </w:r>
      <w:proofErr w:type="spellStart"/>
      <w:r w:rsidR="004E5147">
        <w:rPr>
          <w:rFonts w:ascii="Times New Roman" w:hAnsi="Times New Roman" w:cs="Times New Roman"/>
          <w:sz w:val="22"/>
          <w:szCs w:val="22"/>
        </w:rPr>
        <w:t>CoT</w:t>
      </w:r>
      <w:proofErr w:type="spellEnd"/>
      <w:r w:rsidR="004E5147">
        <w:rPr>
          <w:rFonts w:ascii="Times New Roman" w:hAnsi="Times New Roman" w:cs="Times New Roman"/>
          <w:sz w:val="22"/>
          <w:szCs w:val="22"/>
        </w:rPr>
        <w:t xml:space="preserve"> system as described in this paper, we may possess the key to unlocking</w:t>
      </w:r>
      <w:r w:rsidRPr="0000530C">
        <w:rPr>
          <w:rFonts w:ascii="Times New Roman" w:hAnsi="Times New Roman" w:cs="Times New Roman"/>
          <w:sz w:val="22"/>
          <w:szCs w:val="22"/>
        </w:rPr>
        <w:t xml:space="preserve"> the principles of AGI, where the </w:t>
      </w:r>
      <w:r w:rsidR="004E5147">
        <w:rPr>
          <w:rFonts w:ascii="Times New Roman" w:hAnsi="Times New Roman" w:cs="Times New Roman"/>
          <w:sz w:val="22"/>
          <w:szCs w:val="22"/>
        </w:rPr>
        <w:t>system</w:t>
      </w:r>
      <w:r w:rsidRPr="0000530C">
        <w:rPr>
          <w:rFonts w:ascii="Times New Roman" w:hAnsi="Times New Roman" w:cs="Times New Roman"/>
          <w:sz w:val="22"/>
          <w:szCs w:val="22"/>
        </w:rPr>
        <w:t xml:space="preserve"> not only answers queries but actively builds and refines its knowledge base to address increasingly complex scenarios.</w:t>
      </w:r>
    </w:p>
    <w:p w14:paraId="05C94ECC" w14:textId="77777777" w:rsidR="0000530C" w:rsidRDefault="0000530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42CF7069" w14:textId="77777777" w:rsidR="0052519C" w:rsidRDefault="0052519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65D7F186" w14:textId="087C8C9A" w:rsidR="0000530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Pr>
          <w:rFonts w:ascii="Times New Roman" w:hAnsi="Times New Roman" w:cs="Times New Roman"/>
          <w:b/>
          <w:bCs/>
          <w:i/>
          <w:iCs/>
          <w:sz w:val="22"/>
          <w:szCs w:val="22"/>
        </w:rPr>
        <w:t>5.3 – Context Expansion and AGI Scaling</w:t>
      </w:r>
    </w:p>
    <w:p w14:paraId="10591242" w14:textId="7B26464A"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 xml:space="preserve">Scaling </w:t>
      </w:r>
      <w:r w:rsidR="00C30C6A">
        <w:rPr>
          <w:rFonts w:ascii="Times New Roman" w:hAnsi="Times New Roman" w:cs="Times New Roman"/>
          <w:sz w:val="22"/>
          <w:szCs w:val="22"/>
        </w:rPr>
        <w:t xml:space="preserve">towards </w:t>
      </w:r>
      <w:r w:rsidRPr="0000530C">
        <w:rPr>
          <w:rFonts w:ascii="Times New Roman" w:hAnsi="Times New Roman" w:cs="Times New Roman"/>
          <w:sz w:val="22"/>
          <w:szCs w:val="22"/>
        </w:rPr>
        <w:t xml:space="preserve">AGI is often discussed in terms of increasing the model's parameter count. However, this approach overlooks an equally critical aspect: scaling contextual awareness. Models that can store, recall, and efficiently manage context over extended interactions are likely to outperform models focused solely on parameter expansion. Context expansion could involve maintaining memory of prior </w:t>
      </w:r>
      <w:proofErr w:type="spellStart"/>
      <w:r w:rsidRPr="0000530C">
        <w:rPr>
          <w:rFonts w:ascii="Times New Roman" w:hAnsi="Times New Roman" w:cs="Times New Roman"/>
          <w:sz w:val="22"/>
          <w:szCs w:val="22"/>
        </w:rPr>
        <w:t>CoTs</w:t>
      </w:r>
      <w:proofErr w:type="spellEnd"/>
      <w:r w:rsidRPr="0000530C">
        <w:rPr>
          <w:rFonts w:ascii="Times New Roman" w:hAnsi="Times New Roman" w:cs="Times New Roman"/>
          <w:sz w:val="22"/>
          <w:szCs w:val="22"/>
        </w:rPr>
        <w:t>, solutions, and even user-specific prompting patterns.</w:t>
      </w:r>
    </w:p>
    <w:p w14:paraId="40239700" w14:textId="77777777" w:rsidR="004F1C9B" w:rsidRPr="0000530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441E2DBE"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 xml:space="preserve">Such memory capabilities would enable models to revisit prior assumptions, identify overlooked areas, and iteratively refine solutions. For instance, a model that understands a user's habitual framing of questions within a specific domain can preemptively explore assumptions and offer more personalized solutions. This ability to adaptively expand upon past </w:t>
      </w:r>
      <w:proofErr w:type="spellStart"/>
      <w:r w:rsidRPr="0000530C">
        <w:rPr>
          <w:rFonts w:ascii="Times New Roman" w:hAnsi="Times New Roman" w:cs="Times New Roman"/>
          <w:sz w:val="22"/>
          <w:szCs w:val="22"/>
        </w:rPr>
        <w:t>CoTs</w:t>
      </w:r>
      <w:proofErr w:type="spellEnd"/>
      <w:r w:rsidRPr="0000530C">
        <w:rPr>
          <w:rFonts w:ascii="Times New Roman" w:hAnsi="Times New Roman" w:cs="Times New Roman"/>
          <w:sz w:val="22"/>
          <w:szCs w:val="22"/>
        </w:rPr>
        <w:t xml:space="preserve"> provides a pathway for models to break free from repetitive loops, particularly in iterative user interactions.</w:t>
      </w:r>
    </w:p>
    <w:p w14:paraId="241E1AE6" w14:textId="77777777" w:rsidR="004F1C9B" w:rsidRPr="0000530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54CDA71B"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Improvements in contextual awareness have consistently shown direct gains in performance. For example, research on retrieval-augmented models (</w:t>
      </w:r>
      <w:proofErr w:type="spellStart"/>
      <w:r w:rsidR="00D2648F">
        <w:fldChar w:fldCharType="begin"/>
      </w:r>
      <w:r w:rsidR="00D2648F">
        <w:instrText>HYPERLINK "https://arxiv.org/abs/2005.11401" \t "_new"</w:instrText>
      </w:r>
      <w:r w:rsidR="00D2648F">
        <w:fldChar w:fldCharType="separate"/>
      </w:r>
      <w:r w:rsidRPr="0000530C">
        <w:rPr>
          <w:rStyle w:val="Hyperlink"/>
          <w:rFonts w:ascii="Times New Roman" w:hAnsi="Times New Roman" w:cs="Times New Roman"/>
          <w:sz w:val="22"/>
          <w:szCs w:val="22"/>
        </w:rPr>
        <w:t>Guu</w:t>
      </w:r>
      <w:proofErr w:type="spellEnd"/>
      <w:r w:rsidRPr="0000530C">
        <w:rPr>
          <w:rStyle w:val="Hyperlink"/>
          <w:rFonts w:ascii="Times New Roman" w:hAnsi="Times New Roman" w:cs="Times New Roman"/>
          <w:sz w:val="22"/>
          <w:szCs w:val="22"/>
        </w:rPr>
        <w:t xml:space="preserve"> et al., 2020</w:t>
      </w:r>
      <w:r w:rsidR="00D2648F">
        <w:rPr>
          <w:rStyle w:val="Hyperlink"/>
          <w:rFonts w:ascii="Times New Roman" w:hAnsi="Times New Roman" w:cs="Times New Roman"/>
          <w:sz w:val="22"/>
          <w:szCs w:val="22"/>
        </w:rPr>
        <w:fldChar w:fldCharType="end"/>
      </w:r>
      <w:r w:rsidRPr="0000530C">
        <w:rPr>
          <w:rFonts w:ascii="Times New Roman" w:hAnsi="Times New Roman" w:cs="Times New Roman"/>
          <w:sz w:val="22"/>
          <w:szCs w:val="22"/>
        </w:rPr>
        <w:t>) highlights how access to relevant context enhances reasoning capabilities. Similarly, memory-augmented transformers (</w:t>
      </w:r>
      <w:hyperlink r:id="rId12" w:tgtFrame="_new" w:history="1">
        <w:r w:rsidRPr="0000530C">
          <w:rPr>
            <w:rStyle w:val="Hyperlink"/>
            <w:rFonts w:ascii="Times New Roman" w:hAnsi="Times New Roman" w:cs="Times New Roman"/>
            <w:sz w:val="22"/>
            <w:szCs w:val="22"/>
          </w:rPr>
          <w:t>Rae et al., 2020</w:t>
        </w:r>
      </w:hyperlink>
      <w:r w:rsidRPr="0000530C">
        <w:rPr>
          <w:rFonts w:ascii="Times New Roman" w:hAnsi="Times New Roman" w:cs="Times New Roman"/>
          <w:sz w:val="22"/>
          <w:szCs w:val="22"/>
        </w:rPr>
        <w:t>) demonstrate that storing and recalling extended sequences contributes to more coherent and informed outputs.</w:t>
      </w:r>
    </w:p>
    <w:p w14:paraId="3027E51F"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5C309281" w14:textId="77777777" w:rsidR="0052519C" w:rsidRDefault="0052519C" w:rsidP="0000530C">
      <w:pPr>
        <w:pStyle w:val="ListParagraph"/>
        <w:autoSpaceDE w:val="0"/>
        <w:autoSpaceDN w:val="0"/>
        <w:adjustRightInd w:val="0"/>
        <w:spacing w:after="298"/>
        <w:jc w:val="both"/>
        <w:rPr>
          <w:rFonts w:ascii="Times New Roman" w:hAnsi="Times New Roman" w:cs="Times New Roman"/>
          <w:sz w:val="22"/>
          <w:szCs w:val="22"/>
        </w:rPr>
      </w:pPr>
    </w:p>
    <w:p w14:paraId="25D7FC12" w14:textId="40E9BA9C" w:rsidR="0000530C" w:rsidRDefault="0000530C" w:rsidP="0000530C">
      <w:pPr>
        <w:pStyle w:val="ListParagraph"/>
        <w:autoSpaceDE w:val="0"/>
        <w:autoSpaceDN w:val="0"/>
        <w:adjustRightInd w:val="0"/>
        <w:spacing w:after="298"/>
        <w:jc w:val="both"/>
        <w:rPr>
          <w:rFonts w:ascii="Times New Roman" w:hAnsi="Times New Roman" w:cs="Times New Roman"/>
          <w:b/>
          <w:bCs/>
          <w:i/>
          <w:iCs/>
          <w:sz w:val="22"/>
          <w:szCs w:val="22"/>
        </w:rPr>
      </w:pPr>
      <w:r>
        <w:rPr>
          <w:rFonts w:ascii="Times New Roman" w:hAnsi="Times New Roman" w:cs="Times New Roman"/>
          <w:b/>
          <w:bCs/>
          <w:i/>
          <w:iCs/>
          <w:sz w:val="22"/>
          <w:szCs w:val="22"/>
        </w:rPr>
        <w:t>5.4 – Limitations &amp; Future Work</w:t>
      </w:r>
    </w:p>
    <w:p w14:paraId="3F874A29"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Despite their potential, current LLMs remain constrained by size and computational requirements. Larger models demand substantial resources, making widespread deployment challenging. Additionally, their limited memory prevents them from retaining contextual information across extended sessions, leading to inefficiencies in reasoning and decision-making.</w:t>
      </w:r>
    </w:p>
    <w:p w14:paraId="78277966" w14:textId="77777777" w:rsidR="004F1C9B" w:rsidRPr="0000530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32402311" w14:textId="4434D4F8"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Future research should focus on designing more efficient context-handling mechanisms, such as external memory systems or lightweight retrieval modules, to overcome these limitations. Furthermore, exploring domain-specific adaptations could yield transformative results, enabling smaller, more efficient models to rival the performance of their larger counterparts</w:t>
      </w:r>
    </w:p>
    <w:p w14:paraId="35B2F82C"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69B5B642" w14:textId="77777777" w:rsidR="0052519C" w:rsidRDefault="0052519C" w:rsidP="0000530C">
      <w:pPr>
        <w:pStyle w:val="ListParagraph"/>
        <w:autoSpaceDE w:val="0"/>
        <w:autoSpaceDN w:val="0"/>
        <w:adjustRightInd w:val="0"/>
        <w:spacing w:after="298"/>
        <w:jc w:val="both"/>
        <w:rPr>
          <w:rFonts w:ascii="Times New Roman" w:hAnsi="Times New Roman" w:cs="Times New Roman"/>
          <w:sz w:val="22"/>
          <w:szCs w:val="22"/>
        </w:rPr>
      </w:pPr>
    </w:p>
    <w:p w14:paraId="22FBDF3A" w14:textId="78611EDB" w:rsidR="0000530C" w:rsidRDefault="0000530C" w:rsidP="0000530C">
      <w:pPr>
        <w:pStyle w:val="ListParagraph"/>
        <w:autoSpaceDE w:val="0"/>
        <w:autoSpaceDN w:val="0"/>
        <w:adjustRightInd w:val="0"/>
        <w:spacing w:after="298"/>
        <w:jc w:val="both"/>
        <w:rPr>
          <w:rFonts w:ascii="Times New Roman" w:hAnsi="Times New Roman" w:cs="Times New Roman"/>
          <w:b/>
          <w:bCs/>
          <w:i/>
          <w:iCs/>
          <w:sz w:val="22"/>
          <w:szCs w:val="22"/>
        </w:rPr>
      </w:pPr>
      <w:r>
        <w:rPr>
          <w:rFonts w:ascii="Times New Roman" w:hAnsi="Times New Roman" w:cs="Times New Roman"/>
          <w:b/>
          <w:bCs/>
          <w:i/>
          <w:iCs/>
          <w:sz w:val="22"/>
          <w:szCs w:val="22"/>
        </w:rPr>
        <w:t>5.5 – Final Thoughts</w:t>
      </w:r>
    </w:p>
    <w:p w14:paraId="718EB8C8" w14:textId="77777777" w:rsidR="0000530C" w:rsidRP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The journey toward AGI involves more than scaling parameters—it requires reimagining how models interact with context and domain knowledge. By treating LLMs as systems with dynamic access to external sources and equipping them with advanced context-handling capabilities, we move closer to models capable of human-like reasoning. This approach emphasizes that AGI is not merely about making models larger but about making them smarter, more adaptable, and deeply integrated into their operational environments.</w:t>
      </w:r>
    </w:p>
    <w:p w14:paraId="21F463B3" w14:textId="77777777" w:rsidR="0000530C" w:rsidRP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2A799CB3" w14:textId="77777777" w:rsidR="00C91E71" w:rsidRPr="008E52A3" w:rsidRDefault="0015375C"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r>
      <w:r w:rsidR="0015375C">
        <w:rPr>
          <w:rFonts w:ascii="Times New Roman" w:hAnsi="Times New Roman" w:cs="Times New Roman"/>
          <w:noProof/>
        </w:rPr>
        <w:pict w14:anchorId="09C4BB9B">
          <v:rect id="_x0000_i1033" alt="" style="width:431.95pt;height:.05pt;mso-width-percent:0;mso-height-percent:0;mso-width-percent:0;mso-height-percent:0" o:hrpct="923" o:hralign="center" o:hrstd="t" o:hr="t" fillcolor="#a0a0a0" stroked="f"/>
        </w:pict>
      </w:r>
    </w:p>
    <w:p w14:paraId="167D3BCC" w14:textId="77777777" w:rsidR="00C91E71" w:rsidRPr="008E52A3" w:rsidRDefault="00C91E71" w:rsidP="00A555E0">
      <w:pPr>
        <w:tabs>
          <w:tab w:val="left" w:pos="220"/>
          <w:tab w:val="left" w:pos="720"/>
        </w:tabs>
        <w:autoSpaceDE w:val="0"/>
        <w:autoSpaceDN w:val="0"/>
        <w:adjustRightInd w:val="0"/>
        <w:spacing w:after="240"/>
        <w:jc w:val="center"/>
        <w:rPr>
          <w:rFonts w:ascii="Times New Roman" w:hAnsi="Times New Roman" w:cs="Times New Roman"/>
          <w:i/>
          <w:iCs/>
        </w:rPr>
      </w:pPr>
      <w:r w:rsidRPr="008E52A3">
        <w:rPr>
          <w:rFonts w:ascii="Times New Roman" w:hAnsi="Times New Roman" w:cs="Times New Roman"/>
          <w:i/>
          <w:iCs/>
        </w:rPr>
        <w:t>The rest of this page is left intentionally blank</w:t>
      </w:r>
    </w:p>
    <w:p w14:paraId="62822F28" w14:textId="77777777" w:rsidR="00C91E71"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E83C2E2" w14:textId="77777777" w:rsidR="0000530C" w:rsidRPr="008E52A3" w:rsidRDefault="0000530C" w:rsidP="00E46F5F">
      <w:pPr>
        <w:tabs>
          <w:tab w:val="left" w:pos="220"/>
          <w:tab w:val="left" w:pos="720"/>
        </w:tabs>
        <w:autoSpaceDE w:val="0"/>
        <w:autoSpaceDN w:val="0"/>
        <w:adjustRightInd w:val="0"/>
        <w:spacing w:after="240"/>
        <w:jc w:val="both"/>
        <w:rPr>
          <w:rFonts w:ascii="Times New Roman" w:hAnsi="Times New Roman" w:cs="Times New Roman"/>
          <w:i/>
          <w:iCs/>
        </w:rPr>
      </w:pPr>
    </w:p>
    <w:p w14:paraId="5A6DA75C" w14:textId="41832112" w:rsidR="00D6449D" w:rsidRPr="008E52A3"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8E52A3">
        <w:rPr>
          <w:rFonts w:ascii="Times New Roman" w:hAnsi="Times New Roman" w:cs="Times New Roman"/>
          <w:b/>
          <w:bCs/>
          <w:sz w:val="36"/>
          <w:szCs w:val="36"/>
        </w:rPr>
        <w:t>REFERENCES</w:t>
      </w:r>
    </w:p>
    <w:p w14:paraId="3BBA69D6" w14:textId="77777777" w:rsidR="00D6449D" w:rsidRPr="0071083C" w:rsidRDefault="00D6449D" w:rsidP="00E46F5F">
      <w:pPr>
        <w:pStyle w:val="p6"/>
        <w:jc w:val="both"/>
        <w:rPr>
          <w:rFonts w:ascii="Times New Roman" w:hAnsi="Times New Roman"/>
          <w:sz w:val="22"/>
          <w:szCs w:val="22"/>
        </w:rPr>
      </w:pPr>
      <w:r w:rsidRPr="0071083C">
        <w:rPr>
          <w:rStyle w:val="apple-tab-span"/>
          <w:rFonts w:ascii="Times New Roman" w:hAnsi="Times New Roman"/>
          <w:sz w:val="22"/>
          <w:szCs w:val="22"/>
        </w:rPr>
        <w:tab/>
      </w:r>
      <w:r w:rsidRPr="0071083C">
        <w:rPr>
          <w:rFonts w:ascii="Times New Roman" w:hAnsi="Times New Roman"/>
          <w:sz w:val="22"/>
          <w:szCs w:val="22"/>
        </w:rPr>
        <w:t>1.</w:t>
      </w:r>
      <w:r w:rsidRPr="0071083C">
        <w:rPr>
          <w:rStyle w:val="apple-tab-span"/>
          <w:rFonts w:ascii="Times New Roman" w:hAnsi="Times New Roman"/>
          <w:sz w:val="22"/>
          <w:szCs w:val="22"/>
        </w:rPr>
        <w:tab/>
      </w:r>
      <w:r w:rsidRPr="0071083C">
        <w:rPr>
          <w:rFonts w:ascii="Times New Roman" w:hAnsi="Times New Roman"/>
          <w:sz w:val="22"/>
          <w:szCs w:val="22"/>
        </w:rPr>
        <w:t xml:space="preserve">OpenAI. (2023). </w:t>
      </w:r>
      <w:r w:rsidRPr="0071083C">
        <w:rPr>
          <w:rFonts w:ascii="Times New Roman" w:hAnsi="Times New Roman"/>
          <w:i/>
          <w:iCs/>
          <w:sz w:val="22"/>
          <w:szCs w:val="22"/>
        </w:rPr>
        <w:t>ChatGPT: Optimizing language models for dialogue</w:t>
      </w:r>
      <w:r w:rsidRPr="0071083C">
        <w:rPr>
          <w:rFonts w:ascii="Times New Roman" w:hAnsi="Times New Roman"/>
          <w:sz w:val="22"/>
          <w:szCs w:val="22"/>
        </w:rPr>
        <w:t xml:space="preserve">. Retrieved from </w:t>
      </w:r>
      <w:hyperlink r:id="rId13" w:history="1">
        <w:r w:rsidRPr="0071083C">
          <w:rPr>
            <w:rStyle w:val="Hyperlink"/>
            <w:rFonts w:ascii="Times New Roman" w:eastAsiaTheme="majorEastAsia" w:hAnsi="Times New Roman"/>
            <w:sz w:val="22"/>
            <w:szCs w:val="22"/>
          </w:rPr>
          <w:t>https://openai.com/</w:t>
        </w:r>
      </w:hyperlink>
    </w:p>
    <w:p w14:paraId="797B026B" w14:textId="77777777" w:rsidR="00D6449D" w:rsidRPr="0071083C" w:rsidRDefault="00D6449D" w:rsidP="00E46F5F">
      <w:pPr>
        <w:pStyle w:val="p6"/>
        <w:jc w:val="both"/>
        <w:rPr>
          <w:rFonts w:ascii="Times New Roman" w:hAnsi="Times New Roman"/>
          <w:sz w:val="22"/>
          <w:szCs w:val="22"/>
        </w:rPr>
      </w:pPr>
      <w:r w:rsidRPr="0071083C">
        <w:rPr>
          <w:rStyle w:val="apple-tab-span"/>
          <w:rFonts w:ascii="Times New Roman" w:hAnsi="Times New Roman"/>
          <w:sz w:val="22"/>
          <w:szCs w:val="22"/>
        </w:rPr>
        <w:tab/>
      </w:r>
      <w:r w:rsidRPr="0071083C">
        <w:rPr>
          <w:rFonts w:ascii="Times New Roman" w:hAnsi="Times New Roman"/>
          <w:sz w:val="22"/>
          <w:szCs w:val="22"/>
        </w:rPr>
        <w:t>2.</w:t>
      </w:r>
      <w:r w:rsidRPr="0071083C">
        <w:rPr>
          <w:rStyle w:val="apple-tab-span"/>
          <w:rFonts w:ascii="Times New Roman" w:hAnsi="Times New Roman"/>
          <w:sz w:val="22"/>
          <w:szCs w:val="22"/>
        </w:rPr>
        <w:tab/>
      </w:r>
      <w:proofErr w:type="spellStart"/>
      <w:r w:rsidRPr="0071083C">
        <w:rPr>
          <w:rFonts w:ascii="Times New Roman" w:hAnsi="Times New Roman"/>
          <w:sz w:val="22"/>
          <w:szCs w:val="22"/>
        </w:rPr>
        <w:t>SimpleBench</w:t>
      </w:r>
      <w:proofErr w:type="spellEnd"/>
      <w:r w:rsidRPr="0071083C">
        <w:rPr>
          <w:rFonts w:ascii="Times New Roman" w:hAnsi="Times New Roman"/>
          <w:sz w:val="22"/>
          <w:szCs w:val="22"/>
        </w:rPr>
        <w:t xml:space="preserve"> Dataset. (2023). </w:t>
      </w:r>
      <w:r w:rsidRPr="0071083C">
        <w:rPr>
          <w:rFonts w:ascii="Times New Roman" w:hAnsi="Times New Roman"/>
          <w:i/>
          <w:iCs/>
          <w:sz w:val="22"/>
          <w:szCs w:val="22"/>
        </w:rPr>
        <w:t>Benchmarking AI reasoning</w:t>
      </w:r>
      <w:r w:rsidRPr="0071083C">
        <w:rPr>
          <w:rFonts w:ascii="Times New Roman" w:hAnsi="Times New Roman"/>
          <w:sz w:val="22"/>
          <w:szCs w:val="22"/>
        </w:rPr>
        <w:t xml:space="preserve">. Retrieved from </w:t>
      </w:r>
      <w:hyperlink r:id="rId14" w:history="1">
        <w:r w:rsidRPr="0071083C">
          <w:rPr>
            <w:rStyle w:val="Hyperlink"/>
            <w:rFonts w:ascii="Times New Roman" w:eastAsiaTheme="majorEastAsia" w:hAnsi="Times New Roman"/>
            <w:sz w:val="22"/>
            <w:szCs w:val="22"/>
          </w:rPr>
          <w:t>https://simplebench.com/</w:t>
        </w:r>
      </w:hyperlink>
    </w:p>
    <w:p w14:paraId="7F18AE3D" w14:textId="77777777" w:rsidR="00D6449D" w:rsidRPr="0071083C" w:rsidRDefault="00D6449D" w:rsidP="00E46F5F">
      <w:pPr>
        <w:pStyle w:val="p6"/>
        <w:jc w:val="both"/>
        <w:rPr>
          <w:rFonts w:ascii="Times New Roman" w:hAnsi="Times New Roman"/>
          <w:sz w:val="22"/>
          <w:szCs w:val="22"/>
        </w:rPr>
      </w:pPr>
      <w:r w:rsidRPr="0071083C">
        <w:rPr>
          <w:rStyle w:val="apple-tab-span"/>
          <w:rFonts w:ascii="Times New Roman" w:hAnsi="Times New Roman"/>
          <w:sz w:val="22"/>
          <w:szCs w:val="22"/>
        </w:rPr>
        <w:tab/>
      </w:r>
      <w:r w:rsidRPr="0071083C">
        <w:rPr>
          <w:rFonts w:ascii="Times New Roman" w:hAnsi="Times New Roman"/>
          <w:sz w:val="22"/>
          <w:szCs w:val="22"/>
        </w:rPr>
        <w:t>3.</w:t>
      </w:r>
      <w:r w:rsidRPr="0071083C">
        <w:rPr>
          <w:rStyle w:val="apple-tab-span"/>
          <w:rFonts w:ascii="Times New Roman" w:hAnsi="Times New Roman"/>
          <w:sz w:val="22"/>
          <w:szCs w:val="22"/>
        </w:rPr>
        <w:tab/>
      </w:r>
      <w:r w:rsidRPr="0071083C">
        <w:rPr>
          <w:rFonts w:ascii="Times New Roman" w:hAnsi="Times New Roman"/>
          <w:sz w:val="22"/>
          <w:szCs w:val="22"/>
        </w:rPr>
        <w:t xml:space="preserve">Johnson, D. (2022). </w:t>
      </w:r>
      <w:r w:rsidRPr="0071083C">
        <w:rPr>
          <w:rFonts w:ascii="Times New Roman" w:hAnsi="Times New Roman"/>
          <w:i/>
          <w:iCs/>
          <w:sz w:val="22"/>
          <w:szCs w:val="22"/>
        </w:rPr>
        <w:t>Psychological perspectives on human reasoning</w:t>
      </w:r>
      <w:r w:rsidRPr="0071083C">
        <w:rPr>
          <w:rFonts w:ascii="Times New Roman" w:hAnsi="Times New Roman"/>
          <w:sz w:val="22"/>
          <w:szCs w:val="22"/>
        </w:rPr>
        <w:t xml:space="preserve">. </w:t>
      </w:r>
      <w:r w:rsidRPr="0071083C">
        <w:rPr>
          <w:rFonts w:ascii="Times New Roman" w:hAnsi="Times New Roman"/>
          <w:i/>
          <w:iCs/>
          <w:sz w:val="22"/>
          <w:szCs w:val="22"/>
        </w:rPr>
        <w:t>Journal of Cognitive Science</w:t>
      </w:r>
      <w:r w:rsidRPr="0071083C">
        <w:rPr>
          <w:rFonts w:ascii="Times New Roman" w:hAnsi="Times New Roman"/>
          <w:sz w:val="22"/>
          <w:szCs w:val="22"/>
        </w:rPr>
        <w:t>, 34(2), 123-140.</w:t>
      </w:r>
    </w:p>
    <w:p w14:paraId="141C8137" w14:textId="77777777" w:rsidR="001123D8" w:rsidRPr="008E52A3" w:rsidRDefault="001123D8" w:rsidP="00E46F5F">
      <w:pPr>
        <w:jc w:val="both"/>
        <w:rPr>
          <w:rFonts w:ascii="Times New Roman" w:hAnsi="Times New Roman" w:cs="Times New Roman"/>
        </w:rPr>
      </w:pPr>
    </w:p>
    <w:sectPr w:rsidR="001123D8" w:rsidRPr="008E52A3" w:rsidSect="004E500A">
      <w:footerReference w:type="default" r:id="rId15"/>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70D80" w14:textId="77777777" w:rsidR="00A040A7" w:rsidRDefault="00A040A7" w:rsidP="004E500A">
      <w:pPr>
        <w:spacing w:after="0" w:line="240" w:lineRule="auto"/>
      </w:pPr>
      <w:r>
        <w:separator/>
      </w:r>
    </w:p>
  </w:endnote>
  <w:endnote w:type="continuationSeparator" w:id="0">
    <w:p w14:paraId="774544F3" w14:textId="77777777" w:rsidR="00A040A7" w:rsidRDefault="00A040A7" w:rsidP="004E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2"/>
        <w:szCs w:val="22"/>
      </w:rPr>
      <w:id w:val="638301247"/>
      <w:docPartObj>
        <w:docPartGallery w:val="Page Numbers (Bottom of Page)"/>
        <w:docPartUnique/>
      </w:docPartObj>
    </w:sdtPr>
    <w:sdtEndPr>
      <w:rPr>
        <w:noProof/>
      </w:rPr>
    </w:sdtEndPr>
    <w:sdtContent>
      <w:p w14:paraId="335378C1" w14:textId="1D5E4C4C" w:rsidR="004E500A" w:rsidRPr="004E500A" w:rsidRDefault="004E500A">
        <w:pPr>
          <w:pStyle w:val="Footer"/>
          <w:jc w:val="center"/>
          <w:rPr>
            <w:rFonts w:ascii="Times New Roman" w:hAnsi="Times New Roman" w:cs="Times New Roman"/>
            <w:sz w:val="22"/>
            <w:szCs w:val="22"/>
          </w:rPr>
        </w:pPr>
        <w:r w:rsidRPr="004E500A">
          <w:rPr>
            <w:rFonts w:ascii="Times New Roman" w:hAnsi="Times New Roman" w:cs="Times New Roman"/>
            <w:sz w:val="22"/>
            <w:szCs w:val="22"/>
          </w:rPr>
          <w:fldChar w:fldCharType="begin"/>
        </w:r>
        <w:r w:rsidRPr="004E500A">
          <w:rPr>
            <w:rFonts w:ascii="Times New Roman" w:hAnsi="Times New Roman" w:cs="Times New Roman"/>
            <w:sz w:val="22"/>
            <w:szCs w:val="22"/>
          </w:rPr>
          <w:instrText xml:space="preserve"> PAGE   \* MERGEFORMAT </w:instrText>
        </w:r>
        <w:r w:rsidRPr="004E500A">
          <w:rPr>
            <w:rFonts w:ascii="Times New Roman" w:hAnsi="Times New Roman" w:cs="Times New Roman"/>
            <w:sz w:val="22"/>
            <w:szCs w:val="22"/>
          </w:rPr>
          <w:fldChar w:fldCharType="separate"/>
        </w:r>
        <w:r w:rsidRPr="004E500A">
          <w:rPr>
            <w:rFonts w:ascii="Times New Roman" w:hAnsi="Times New Roman" w:cs="Times New Roman"/>
            <w:noProof/>
            <w:sz w:val="22"/>
            <w:szCs w:val="22"/>
          </w:rPr>
          <w:t>2</w:t>
        </w:r>
        <w:r w:rsidRPr="004E500A">
          <w:rPr>
            <w:rFonts w:ascii="Times New Roman" w:hAnsi="Times New Roman" w:cs="Times New Roman"/>
            <w:noProof/>
            <w:sz w:val="22"/>
            <w:szCs w:val="22"/>
          </w:rPr>
          <w:fldChar w:fldCharType="end"/>
        </w:r>
      </w:p>
    </w:sdtContent>
  </w:sdt>
  <w:p w14:paraId="5746E7A9" w14:textId="77777777" w:rsidR="004E500A" w:rsidRDefault="004E5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8728A" w14:textId="77777777" w:rsidR="00A040A7" w:rsidRDefault="00A040A7" w:rsidP="004E500A">
      <w:pPr>
        <w:spacing w:after="0" w:line="240" w:lineRule="auto"/>
      </w:pPr>
      <w:r>
        <w:separator/>
      </w:r>
    </w:p>
  </w:footnote>
  <w:footnote w:type="continuationSeparator" w:id="0">
    <w:p w14:paraId="522CCAF3" w14:textId="77777777" w:rsidR="00A040A7" w:rsidRDefault="00A040A7" w:rsidP="004E5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49C"/>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697074A"/>
    <w:multiLevelType w:val="hybridMultilevel"/>
    <w:tmpl w:val="B4940C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4DF4"/>
    <w:multiLevelType w:val="hybridMultilevel"/>
    <w:tmpl w:val="9080F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440A8"/>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4C33B1F"/>
    <w:multiLevelType w:val="hybridMultilevel"/>
    <w:tmpl w:val="917A62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A32C1F"/>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F053D2B"/>
    <w:multiLevelType w:val="hybridMultilevel"/>
    <w:tmpl w:val="C15ED4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A923FA"/>
    <w:multiLevelType w:val="hybridMultilevel"/>
    <w:tmpl w:val="5D108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FF7A85"/>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3087757B"/>
    <w:multiLevelType w:val="hybridMultilevel"/>
    <w:tmpl w:val="1892E834"/>
    <w:lvl w:ilvl="0" w:tplc="90F46388">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8E2F41"/>
    <w:multiLevelType w:val="hybridMultilevel"/>
    <w:tmpl w:val="F5FAF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854EE3"/>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49321D8"/>
    <w:multiLevelType w:val="hybridMultilevel"/>
    <w:tmpl w:val="415C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94305C"/>
    <w:multiLevelType w:val="hybridMultilevel"/>
    <w:tmpl w:val="D0B2E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DE3722"/>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74200801">
    <w:abstractNumId w:val="5"/>
  </w:num>
  <w:num w:numId="2" w16cid:durableId="256408363">
    <w:abstractNumId w:val="8"/>
  </w:num>
  <w:num w:numId="3" w16cid:durableId="802697511">
    <w:abstractNumId w:val="3"/>
  </w:num>
  <w:num w:numId="4" w16cid:durableId="713506281">
    <w:abstractNumId w:val="11"/>
  </w:num>
  <w:num w:numId="5" w16cid:durableId="1419058352">
    <w:abstractNumId w:val="14"/>
  </w:num>
  <w:num w:numId="6" w16cid:durableId="1652782720">
    <w:abstractNumId w:val="0"/>
  </w:num>
  <w:num w:numId="7" w16cid:durableId="706758000">
    <w:abstractNumId w:val="4"/>
  </w:num>
  <w:num w:numId="8" w16cid:durableId="627248476">
    <w:abstractNumId w:val="10"/>
  </w:num>
  <w:num w:numId="9" w16cid:durableId="1106002028">
    <w:abstractNumId w:val="6"/>
  </w:num>
  <w:num w:numId="10" w16cid:durableId="198128269">
    <w:abstractNumId w:val="1"/>
  </w:num>
  <w:num w:numId="11" w16cid:durableId="1678575330">
    <w:abstractNumId w:val="9"/>
  </w:num>
  <w:num w:numId="12" w16cid:durableId="444346857">
    <w:abstractNumId w:val="2"/>
  </w:num>
  <w:num w:numId="13" w16cid:durableId="1167402205">
    <w:abstractNumId w:val="13"/>
  </w:num>
  <w:num w:numId="14" w16cid:durableId="1139343552">
    <w:abstractNumId w:val="12"/>
  </w:num>
  <w:num w:numId="15" w16cid:durableId="1363240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9D"/>
    <w:rsid w:val="0000530C"/>
    <w:rsid w:val="00006732"/>
    <w:rsid w:val="000134DD"/>
    <w:rsid w:val="000333A1"/>
    <w:rsid w:val="00037538"/>
    <w:rsid w:val="000500FA"/>
    <w:rsid w:val="00095FA1"/>
    <w:rsid w:val="000B713F"/>
    <w:rsid w:val="000D0004"/>
    <w:rsid w:val="001123D8"/>
    <w:rsid w:val="00127789"/>
    <w:rsid w:val="00131DF5"/>
    <w:rsid w:val="0015375C"/>
    <w:rsid w:val="001638B5"/>
    <w:rsid w:val="00171DC7"/>
    <w:rsid w:val="0018349D"/>
    <w:rsid w:val="001C4178"/>
    <w:rsid w:val="00204753"/>
    <w:rsid w:val="00222007"/>
    <w:rsid w:val="00284B5F"/>
    <w:rsid w:val="002C73F1"/>
    <w:rsid w:val="00312E45"/>
    <w:rsid w:val="003276DA"/>
    <w:rsid w:val="003340CC"/>
    <w:rsid w:val="0035241C"/>
    <w:rsid w:val="0035361B"/>
    <w:rsid w:val="003536F2"/>
    <w:rsid w:val="0036338E"/>
    <w:rsid w:val="0036667D"/>
    <w:rsid w:val="0036739F"/>
    <w:rsid w:val="003874DD"/>
    <w:rsid w:val="00393D5F"/>
    <w:rsid w:val="003D03E7"/>
    <w:rsid w:val="003F739C"/>
    <w:rsid w:val="00400F9A"/>
    <w:rsid w:val="00412F8B"/>
    <w:rsid w:val="00414C6D"/>
    <w:rsid w:val="004236D0"/>
    <w:rsid w:val="00433EC6"/>
    <w:rsid w:val="00467615"/>
    <w:rsid w:val="0047022B"/>
    <w:rsid w:val="0048690E"/>
    <w:rsid w:val="004958D2"/>
    <w:rsid w:val="00496A5F"/>
    <w:rsid w:val="004973A9"/>
    <w:rsid w:val="004A4CB1"/>
    <w:rsid w:val="004B6246"/>
    <w:rsid w:val="004D1E8C"/>
    <w:rsid w:val="004E500A"/>
    <w:rsid w:val="004E5147"/>
    <w:rsid w:val="004F01C7"/>
    <w:rsid w:val="004F0930"/>
    <w:rsid w:val="004F1C9B"/>
    <w:rsid w:val="00503682"/>
    <w:rsid w:val="0052519C"/>
    <w:rsid w:val="005352F5"/>
    <w:rsid w:val="005A017B"/>
    <w:rsid w:val="005A2B66"/>
    <w:rsid w:val="005B4C78"/>
    <w:rsid w:val="00661A02"/>
    <w:rsid w:val="006A38DD"/>
    <w:rsid w:val="006D060A"/>
    <w:rsid w:val="006D28A2"/>
    <w:rsid w:val="0071083C"/>
    <w:rsid w:val="00717A9C"/>
    <w:rsid w:val="007237FB"/>
    <w:rsid w:val="00744B3F"/>
    <w:rsid w:val="007516B9"/>
    <w:rsid w:val="007517C0"/>
    <w:rsid w:val="0078034A"/>
    <w:rsid w:val="00783FC4"/>
    <w:rsid w:val="007A02D6"/>
    <w:rsid w:val="007B4452"/>
    <w:rsid w:val="00803B05"/>
    <w:rsid w:val="00807BE8"/>
    <w:rsid w:val="00834B6E"/>
    <w:rsid w:val="008929C9"/>
    <w:rsid w:val="008B6190"/>
    <w:rsid w:val="008C6757"/>
    <w:rsid w:val="008D4B57"/>
    <w:rsid w:val="008E52A3"/>
    <w:rsid w:val="00925979"/>
    <w:rsid w:val="009456D1"/>
    <w:rsid w:val="009837FB"/>
    <w:rsid w:val="009D4AAB"/>
    <w:rsid w:val="009E0337"/>
    <w:rsid w:val="009E0AE0"/>
    <w:rsid w:val="00A040A7"/>
    <w:rsid w:val="00A05031"/>
    <w:rsid w:val="00A15EEC"/>
    <w:rsid w:val="00A555E0"/>
    <w:rsid w:val="00A9116B"/>
    <w:rsid w:val="00AA03C6"/>
    <w:rsid w:val="00AA430A"/>
    <w:rsid w:val="00AC7231"/>
    <w:rsid w:val="00B27E47"/>
    <w:rsid w:val="00B45982"/>
    <w:rsid w:val="00BD2A31"/>
    <w:rsid w:val="00C150A6"/>
    <w:rsid w:val="00C30C6A"/>
    <w:rsid w:val="00C52F65"/>
    <w:rsid w:val="00C91E71"/>
    <w:rsid w:val="00CA77DB"/>
    <w:rsid w:val="00CC02F5"/>
    <w:rsid w:val="00D33EC1"/>
    <w:rsid w:val="00D51AE3"/>
    <w:rsid w:val="00D6449D"/>
    <w:rsid w:val="00D85715"/>
    <w:rsid w:val="00DA38EE"/>
    <w:rsid w:val="00DB2F2E"/>
    <w:rsid w:val="00DB4CC9"/>
    <w:rsid w:val="00DC2F36"/>
    <w:rsid w:val="00DD0B06"/>
    <w:rsid w:val="00E46F5F"/>
    <w:rsid w:val="00E70B26"/>
    <w:rsid w:val="00E77CAA"/>
    <w:rsid w:val="00E834CD"/>
    <w:rsid w:val="00E96706"/>
    <w:rsid w:val="00F3247C"/>
    <w:rsid w:val="00F36EC6"/>
    <w:rsid w:val="00F4142F"/>
    <w:rsid w:val="00F4145C"/>
    <w:rsid w:val="00F42524"/>
    <w:rsid w:val="00F53F83"/>
    <w:rsid w:val="00FD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4330F1F"/>
  <w15:chartTrackingRefBased/>
  <w15:docId w15:val="{0DC2B45D-28C5-C343-800E-AD1B292C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0C"/>
  </w:style>
  <w:style w:type="paragraph" w:styleId="Heading1">
    <w:name w:val="heading 1"/>
    <w:basedOn w:val="Normal"/>
    <w:next w:val="Normal"/>
    <w:link w:val="Heading1Char"/>
    <w:uiPriority w:val="9"/>
    <w:qFormat/>
    <w:rsid w:val="00D64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49D"/>
    <w:rPr>
      <w:rFonts w:eastAsiaTheme="majorEastAsia" w:cstheme="majorBidi"/>
      <w:color w:val="272727" w:themeColor="text1" w:themeTint="D8"/>
    </w:rPr>
  </w:style>
  <w:style w:type="paragraph" w:styleId="Title">
    <w:name w:val="Title"/>
    <w:basedOn w:val="Normal"/>
    <w:next w:val="Normal"/>
    <w:link w:val="TitleChar"/>
    <w:uiPriority w:val="10"/>
    <w:qFormat/>
    <w:rsid w:val="00D64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49D"/>
    <w:pPr>
      <w:spacing w:before="160"/>
      <w:jc w:val="center"/>
    </w:pPr>
    <w:rPr>
      <w:i/>
      <w:iCs/>
      <w:color w:val="404040" w:themeColor="text1" w:themeTint="BF"/>
    </w:rPr>
  </w:style>
  <w:style w:type="character" w:customStyle="1" w:styleId="QuoteChar">
    <w:name w:val="Quote Char"/>
    <w:basedOn w:val="DefaultParagraphFont"/>
    <w:link w:val="Quote"/>
    <w:uiPriority w:val="29"/>
    <w:rsid w:val="00D6449D"/>
    <w:rPr>
      <w:i/>
      <w:iCs/>
      <w:color w:val="404040" w:themeColor="text1" w:themeTint="BF"/>
    </w:rPr>
  </w:style>
  <w:style w:type="paragraph" w:styleId="ListParagraph">
    <w:name w:val="List Paragraph"/>
    <w:basedOn w:val="Normal"/>
    <w:uiPriority w:val="34"/>
    <w:qFormat/>
    <w:rsid w:val="00D6449D"/>
    <w:pPr>
      <w:ind w:left="720"/>
      <w:contextualSpacing/>
    </w:pPr>
  </w:style>
  <w:style w:type="character" w:styleId="IntenseEmphasis">
    <w:name w:val="Intense Emphasis"/>
    <w:basedOn w:val="DefaultParagraphFont"/>
    <w:uiPriority w:val="21"/>
    <w:qFormat/>
    <w:rsid w:val="00D6449D"/>
    <w:rPr>
      <w:i/>
      <w:iCs/>
      <w:color w:val="0F4761" w:themeColor="accent1" w:themeShade="BF"/>
    </w:rPr>
  </w:style>
  <w:style w:type="paragraph" w:styleId="IntenseQuote">
    <w:name w:val="Intense Quote"/>
    <w:basedOn w:val="Normal"/>
    <w:next w:val="Normal"/>
    <w:link w:val="IntenseQuoteChar"/>
    <w:uiPriority w:val="30"/>
    <w:qFormat/>
    <w:rsid w:val="00D64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49D"/>
    <w:rPr>
      <w:i/>
      <w:iCs/>
      <w:color w:val="0F4761" w:themeColor="accent1" w:themeShade="BF"/>
    </w:rPr>
  </w:style>
  <w:style w:type="character" w:styleId="IntenseReference">
    <w:name w:val="Intense Reference"/>
    <w:basedOn w:val="DefaultParagraphFont"/>
    <w:uiPriority w:val="32"/>
    <w:qFormat/>
    <w:rsid w:val="00D6449D"/>
    <w:rPr>
      <w:b/>
      <w:bCs/>
      <w:smallCaps/>
      <w:color w:val="0F4761" w:themeColor="accent1" w:themeShade="BF"/>
      <w:spacing w:val="5"/>
    </w:rPr>
  </w:style>
  <w:style w:type="paragraph" w:customStyle="1" w:styleId="p1">
    <w:name w:val="p1"/>
    <w:basedOn w:val="Normal"/>
    <w:rsid w:val="00D6449D"/>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D6449D"/>
    <w:pPr>
      <w:spacing w:after="0" w:line="240" w:lineRule="auto"/>
    </w:pPr>
    <w:rPr>
      <w:rFonts w:ascii="Times New Roman" w:eastAsia="Times New Roman" w:hAnsi="Times New Roman" w:cs="Times New Roman"/>
      <w:kern w:val="0"/>
      <w14:ligatures w14:val="none"/>
    </w:rPr>
  </w:style>
  <w:style w:type="paragraph" w:customStyle="1" w:styleId="p3">
    <w:name w:val="p3"/>
    <w:basedOn w:val="Normal"/>
    <w:rsid w:val="00D6449D"/>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4">
    <w:name w:val="p4"/>
    <w:basedOn w:val="Normal"/>
    <w:rsid w:val="00D6449D"/>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D6449D"/>
    <w:pPr>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6">
    <w:name w:val="p6"/>
    <w:basedOn w:val="Normal"/>
    <w:rsid w:val="00D6449D"/>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D6449D"/>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D6449D"/>
  </w:style>
  <w:style w:type="character" w:styleId="Hyperlink">
    <w:name w:val="Hyperlink"/>
    <w:basedOn w:val="DefaultParagraphFont"/>
    <w:uiPriority w:val="99"/>
    <w:unhideWhenUsed/>
    <w:rsid w:val="00D6449D"/>
    <w:rPr>
      <w:color w:val="0000FF"/>
      <w:u w:val="single"/>
    </w:rPr>
  </w:style>
  <w:style w:type="character" w:styleId="UnresolvedMention">
    <w:name w:val="Unresolved Mention"/>
    <w:basedOn w:val="DefaultParagraphFont"/>
    <w:uiPriority w:val="99"/>
    <w:semiHidden/>
    <w:unhideWhenUsed/>
    <w:rsid w:val="00312E45"/>
    <w:rPr>
      <w:color w:val="605E5C"/>
      <w:shd w:val="clear" w:color="auto" w:fill="E1DFDD"/>
    </w:rPr>
  </w:style>
  <w:style w:type="paragraph" w:styleId="Header">
    <w:name w:val="header"/>
    <w:basedOn w:val="Normal"/>
    <w:link w:val="HeaderChar"/>
    <w:uiPriority w:val="99"/>
    <w:unhideWhenUsed/>
    <w:rsid w:val="004E5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0A"/>
  </w:style>
  <w:style w:type="paragraph" w:styleId="Footer">
    <w:name w:val="footer"/>
    <w:basedOn w:val="Normal"/>
    <w:link w:val="FooterChar"/>
    <w:uiPriority w:val="99"/>
    <w:unhideWhenUsed/>
    <w:rsid w:val="004E5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0A"/>
  </w:style>
  <w:style w:type="character" w:styleId="FollowedHyperlink">
    <w:name w:val="FollowedHyperlink"/>
    <w:basedOn w:val="DefaultParagraphFont"/>
    <w:uiPriority w:val="99"/>
    <w:semiHidden/>
    <w:unhideWhenUsed/>
    <w:rsid w:val="00496A5F"/>
    <w:rPr>
      <w:color w:val="96607D" w:themeColor="followedHyperlink"/>
      <w:u w:val="single"/>
    </w:rPr>
  </w:style>
  <w:style w:type="paragraph" w:styleId="NormalWeb">
    <w:name w:val="Normal (Web)"/>
    <w:basedOn w:val="Normal"/>
    <w:uiPriority w:val="99"/>
    <w:semiHidden/>
    <w:unhideWhenUsed/>
    <w:rsid w:val="003D03E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68167">
      <w:bodyDiv w:val="1"/>
      <w:marLeft w:val="0"/>
      <w:marRight w:val="0"/>
      <w:marTop w:val="0"/>
      <w:marBottom w:val="0"/>
      <w:divBdr>
        <w:top w:val="none" w:sz="0" w:space="0" w:color="auto"/>
        <w:left w:val="none" w:sz="0" w:space="0" w:color="auto"/>
        <w:bottom w:val="none" w:sz="0" w:space="0" w:color="auto"/>
        <w:right w:val="none" w:sz="0" w:space="0" w:color="auto"/>
      </w:divBdr>
    </w:div>
    <w:div w:id="423039495">
      <w:bodyDiv w:val="1"/>
      <w:marLeft w:val="0"/>
      <w:marRight w:val="0"/>
      <w:marTop w:val="0"/>
      <w:marBottom w:val="0"/>
      <w:divBdr>
        <w:top w:val="none" w:sz="0" w:space="0" w:color="auto"/>
        <w:left w:val="none" w:sz="0" w:space="0" w:color="auto"/>
        <w:bottom w:val="none" w:sz="0" w:space="0" w:color="auto"/>
        <w:right w:val="none" w:sz="0" w:space="0" w:color="auto"/>
      </w:divBdr>
    </w:div>
    <w:div w:id="674067620">
      <w:bodyDiv w:val="1"/>
      <w:marLeft w:val="0"/>
      <w:marRight w:val="0"/>
      <w:marTop w:val="0"/>
      <w:marBottom w:val="0"/>
      <w:divBdr>
        <w:top w:val="none" w:sz="0" w:space="0" w:color="auto"/>
        <w:left w:val="none" w:sz="0" w:space="0" w:color="auto"/>
        <w:bottom w:val="none" w:sz="0" w:space="0" w:color="auto"/>
        <w:right w:val="none" w:sz="0" w:space="0" w:color="auto"/>
      </w:divBdr>
    </w:div>
    <w:div w:id="1090201798">
      <w:bodyDiv w:val="1"/>
      <w:marLeft w:val="0"/>
      <w:marRight w:val="0"/>
      <w:marTop w:val="0"/>
      <w:marBottom w:val="0"/>
      <w:divBdr>
        <w:top w:val="none" w:sz="0" w:space="0" w:color="auto"/>
        <w:left w:val="none" w:sz="0" w:space="0" w:color="auto"/>
        <w:bottom w:val="none" w:sz="0" w:space="0" w:color="auto"/>
        <w:right w:val="none" w:sz="0" w:space="0" w:color="auto"/>
      </w:divBdr>
    </w:div>
    <w:div w:id="1358241383">
      <w:bodyDiv w:val="1"/>
      <w:marLeft w:val="0"/>
      <w:marRight w:val="0"/>
      <w:marTop w:val="0"/>
      <w:marBottom w:val="0"/>
      <w:divBdr>
        <w:top w:val="none" w:sz="0" w:space="0" w:color="auto"/>
        <w:left w:val="none" w:sz="0" w:space="0" w:color="auto"/>
        <w:bottom w:val="none" w:sz="0" w:space="0" w:color="auto"/>
        <w:right w:val="none" w:sz="0" w:space="0" w:color="auto"/>
      </w:divBdr>
    </w:div>
    <w:div w:id="1375033253">
      <w:bodyDiv w:val="1"/>
      <w:marLeft w:val="0"/>
      <w:marRight w:val="0"/>
      <w:marTop w:val="0"/>
      <w:marBottom w:val="0"/>
      <w:divBdr>
        <w:top w:val="none" w:sz="0" w:space="0" w:color="auto"/>
        <w:left w:val="none" w:sz="0" w:space="0" w:color="auto"/>
        <w:bottom w:val="none" w:sz="0" w:space="0" w:color="auto"/>
        <w:right w:val="none" w:sz="0" w:space="0" w:color="auto"/>
      </w:divBdr>
    </w:div>
    <w:div w:id="1468426718">
      <w:bodyDiv w:val="1"/>
      <w:marLeft w:val="0"/>
      <w:marRight w:val="0"/>
      <w:marTop w:val="0"/>
      <w:marBottom w:val="0"/>
      <w:divBdr>
        <w:top w:val="none" w:sz="0" w:space="0" w:color="auto"/>
        <w:left w:val="none" w:sz="0" w:space="0" w:color="auto"/>
        <w:bottom w:val="none" w:sz="0" w:space="0" w:color="auto"/>
        <w:right w:val="none" w:sz="0" w:space="0" w:color="auto"/>
      </w:divBdr>
    </w:div>
    <w:div w:id="1730885568">
      <w:bodyDiv w:val="1"/>
      <w:marLeft w:val="0"/>
      <w:marRight w:val="0"/>
      <w:marTop w:val="0"/>
      <w:marBottom w:val="0"/>
      <w:divBdr>
        <w:top w:val="none" w:sz="0" w:space="0" w:color="auto"/>
        <w:left w:val="none" w:sz="0" w:space="0" w:color="auto"/>
        <w:bottom w:val="none" w:sz="0" w:space="0" w:color="auto"/>
        <w:right w:val="none" w:sz="0" w:space="0" w:color="auto"/>
      </w:divBdr>
    </w:div>
    <w:div w:id="1741057102">
      <w:bodyDiv w:val="1"/>
      <w:marLeft w:val="0"/>
      <w:marRight w:val="0"/>
      <w:marTop w:val="0"/>
      <w:marBottom w:val="0"/>
      <w:divBdr>
        <w:top w:val="none" w:sz="0" w:space="0" w:color="auto"/>
        <w:left w:val="none" w:sz="0" w:space="0" w:color="auto"/>
        <w:bottom w:val="none" w:sz="0" w:space="0" w:color="auto"/>
        <w:right w:val="none" w:sz="0" w:space="0" w:color="auto"/>
      </w:divBdr>
    </w:div>
    <w:div w:id="1770006010">
      <w:bodyDiv w:val="1"/>
      <w:marLeft w:val="0"/>
      <w:marRight w:val="0"/>
      <w:marTop w:val="0"/>
      <w:marBottom w:val="0"/>
      <w:divBdr>
        <w:top w:val="none" w:sz="0" w:space="0" w:color="auto"/>
        <w:left w:val="none" w:sz="0" w:space="0" w:color="auto"/>
        <w:bottom w:val="none" w:sz="0" w:space="0" w:color="auto"/>
        <w:right w:val="none" w:sz="0" w:space="0" w:color="auto"/>
      </w:divBdr>
    </w:div>
    <w:div w:id="18104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003.089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205.1191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rxiv.org/abs/1706.03762" TargetMode="External"/><Relationship Id="rId4" Type="http://schemas.openxmlformats.org/officeDocument/2006/relationships/settings" Target="settings.xml"/><Relationship Id="rId9" Type="http://schemas.openxmlformats.org/officeDocument/2006/relationships/hyperlink" Target="https://arxiv.org/abs/2201.11903" TargetMode="External"/><Relationship Id="rId14" Type="http://schemas.openxmlformats.org/officeDocument/2006/relationships/hyperlink" Target="https://simpleben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45FD1-DC14-4271-999D-8468C1318B39}">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1214</TotalTime>
  <Pages>15</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 Soham Mahesh - (ssane)</dc:creator>
  <cp:keywords/>
  <dc:description/>
  <cp:lastModifiedBy>Sane, Soham Mahesh - (ssane)</cp:lastModifiedBy>
  <cp:revision>88</cp:revision>
  <dcterms:created xsi:type="dcterms:W3CDTF">2024-11-28T17:05:00Z</dcterms:created>
  <dcterms:modified xsi:type="dcterms:W3CDTF">2024-12-08T18:24:00Z</dcterms:modified>
</cp:coreProperties>
</file>