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51B1E" w14:textId="77777777" w:rsidR="00A565FF" w:rsidRPr="00FE1549" w:rsidRDefault="00A565FF" w:rsidP="00A565FF">
      <w:pPr>
        <w:pStyle w:val="ListParagraph"/>
        <w:numPr>
          <w:ilvl w:val="0"/>
          <w:numId w:val="3"/>
        </w:numPr>
        <w:spacing w:line="276" w:lineRule="auto"/>
        <w:jc w:val="both"/>
        <w:rPr>
          <w:rFonts w:ascii="Bahnschrift SemiLight" w:hAnsi="Bahnschrift SemiLight"/>
          <w:color w:val="767171" w:themeColor="background2" w:themeShade="80"/>
          <w:lang w:val="en-IN"/>
        </w:rPr>
      </w:pPr>
      <w:r w:rsidRPr="007068EA">
        <w:rPr>
          <w:rFonts w:ascii="Bahnschrift SemiLight" w:hAnsi="Bahnschrift SemiLight"/>
          <w:b/>
          <w:bCs/>
          <w:color w:val="767171" w:themeColor="background2" w:themeShade="80"/>
          <w:lang w:val="en-IN"/>
        </w:rPr>
        <w:t>Souvik Nandi</w:t>
      </w:r>
      <w:r w:rsidRPr="007068EA">
        <w:rPr>
          <w:rFonts w:ascii="Bahnschrift SemiLight" w:hAnsi="Bahnschrift SemiLight"/>
          <w:color w:val="767171" w:themeColor="background2" w:themeShade="80"/>
          <w:lang w:val="en-IN"/>
        </w:rPr>
        <w:t>, Abinash Ojha, Ashirbad Nanda,Rudra Narayan Sahoo, Rakesh Swain, Krushna Prasad Pattnaik and Subrata Mallick. Vildagliptin plasticized hydrogel film in the control of ocular inflammation after topical application: study of hydration and erosion behaviour. Zeitschrift für Physikalische Chemie. 2021; Just Accepted: https://doi.org/10.1515/zpch-2021-3081 [Impact Factor 4.31]</w:t>
      </w:r>
    </w:p>
    <w:p w14:paraId="037E372D" w14:textId="77777777" w:rsidR="00A565FF" w:rsidRPr="007068EA" w:rsidRDefault="00A565FF" w:rsidP="00A565FF">
      <w:pPr>
        <w:pStyle w:val="ListParagraph"/>
        <w:numPr>
          <w:ilvl w:val="0"/>
          <w:numId w:val="3"/>
        </w:numPr>
        <w:spacing w:before="240" w:after="0"/>
        <w:rPr>
          <w:rFonts w:ascii="Bahnschrift SemiLight" w:hAnsi="Bahnschrift SemiLight"/>
          <w:color w:val="767171" w:themeColor="background2" w:themeShade="80"/>
          <w:lang w:val="en-IN"/>
        </w:rPr>
      </w:pPr>
      <w:r w:rsidRPr="007068EA">
        <w:rPr>
          <w:rFonts w:ascii="Bahnschrift SemiLight" w:hAnsi="Bahnschrift SemiLight"/>
          <w:b/>
          <w:bCs/>
          <w:color w:val="767171" w:themeColor="background2" w:themeShade="80"/>
          <w:lang w:val="en-IN"/>
        </w:rPr>
        <w:t>Souvik Nandi</w:t>
      </w:r>
      <w:r w:rsidRPr="007068EA">
        <w:rPr>
          <w:rFonts w:ascii="Bahnschrift SemiLight" w:hAnsi="Bahnschrift SemiLight"/>
          <w:color w:val="767171" w:themeColor="background2" w:themeShade="80"/>
          <w:lang w:val="en-IN"/>
        </w:rPr>
        <w:t>, Nanda, A., Sahoo, R.N., Swain, R. and Mallick, S., 2022. Formulation and administration of ramipril prodrug for improving bioactivity significantly: In vitro and in vivo correlation. Journal of Drug Delivery Science and Technology, 74, p.103597. [Impact Factor 5.06]</w:t>
      </w:r>
    </w:p>
    <w:p w14:paraId="5CF5F979" w14:textId="77777777" w:rsidR="00A565FF" w:rsidRDefault="00A565FF" w:rsidP="00A565FF">
      <w:pPr>
        <w:pStyle w:val="ListParagraph"/>
        <w:numPr>
          <w:ilvl w:val="0"/>
          <w:numId w:val="3"/>
        </w:numPr>
        <w:spacing w:after="0" w:line="360" w:lineRule="auto"/>
        <w:jc w:val="both"/>
        <w:rPr>
          <w:rFonts w:ascii="Bahnschrift SemiLight" w:hAnsi="Bahnschrift SemiLight"/>
          <w:color w:val="767171" w:themeColor="background2" w:themeShade="80"/>
          <w:lang w:val="en-IN"/>
        </w:rPr>
      </w:pPr>
      <w:bookmarkStart w:id="0" w:name="_Hlk138412830"/>
      <w:r w:rsidRPr="007068EA">
        <w:rPr>
          <w:rFonts w:ascii="Bahnschrift SemiLight" w:hAnsi="Bahnschrift SemiLight"/>
          <w:b/>
          <w:bCs/>
          <w:color w:val="767171" w:themeColor="background2" w:themeShade="80"/>
          <w:lang w:val="en-IN"/>
        </w:rPr>
        <w:t>Souvik Nandi</w:t>
      </w:r>
      <w:r w:rsidRPr="007068EA">
        <w:rPr>
          <w:rFonts w:ascii="Bahnschrift SemiLight" w:hAnsi="Bahnschrift SemiLight"/>
          <w:color w:val="767171" w:themeColor="background2" w:themeShade="80"/>
          <w:lang w:val="en-IN"/>
        </w:rPr>
        <w:t>, Satyaki A Mishra, Rudra N Sahoo, Rakesh Swain, Subrata Mallick. Influence of TiO2 on Mucosal Permeation of Aceclofenac: Analysis of Crystal Strain and Dislocation Density. Acta Chimica Slovenica. 2020;67(4):1227-32. [Impact Factor: 1.735] [http://dx.doi.org/10.17344/acsi.2020.6129</w:t>
      </w:r>
      <w:r w:rsidRPr="005858FB">
        <w:rPr>
          <w:rFonts w:ascii="Bahnschrift SemiLight" w:hAnsi="Bahnschrift SemiLight"/>
          <w:color w:val="767171" w:themeColor="background2" w:themeShade="80"/>
          <w:lang w:val="en-IN"/>
        </w:rPr>
        <w:t>]</w:t>
      </w:r>
    </w:p>
    <w:bookmarkEnd w:id="0"/>
    <w:p w14:paraId="63707D75" w14:textId="77777777" w:rsidR="00A565FF" w:rsidRPr="007068EA" w:rsidRDefault="00A565FF" w:rsidP="00A565FF">
      <w:pPr>
        <w:pStyle w:val="ListParagraph"/>
        <w:numPr>
          <w:ilvl w:val="0"/>
          <w:numId w:val="3"/>
        </w:numPr>
        <w:spacing w:line="360" w:lineRule="auto"/>
        <w:jc w:val="both"/>
        <w:rPr>
          <w:rFonts w:ascii="Bahnschrift SemiLight" w:hAnsi="Bahnschrift SemiLight"/>
          <w:color w:val="767171" w:themeColor="background2" w:themeShade="80"/>
          <w:lang w:val="en-IN"/>
        </w:rPr>
      </w:pPr>
      <w:r w:rsidRPr="007068EA">
        <w:rPr>
          <w:rFonts w:ascii="Bahnschrift SemiLight" w:hAnsi="Bahnschrift SemiLight"/>
          <w:b/>
          <w:bCs/>
          <w:color w:val="767171" w:themeColor="background2" w:themeShade="80"/>
          <w:lang w:val="en-IN"/>
        </w:rPr>
        <w:t>Souvik Nandi</w:t>
      </w:r>
      <w:r w:rsidRPr="007068EA">
        <w:rPr>
          <w:rFonts w:ascii="Bahnschrift SemiLight" w:hAnsi="Bahnschrift SemiLight"/>
          <w:color w:val="767171" w:themeColor="background2" w:themeShade="80"/>
          <w:lang w:val="en-IN"/>
        </w:rPr>
        <w:t>, Mishra SA, Sahoo RN, Swain R, Mallick S. Quantitative Estimation of Tabletability of Aceclofenac after Incorporation of Titanium Dioxide using Area under the Curve. Indian Journal of Pharmaceutical Education and Research. 2020 Jan 1;54(1):68-72. [Impact Factor: 0.686] [http://dx.doi.org/10.5530/ijper.54.1.8]</w:t>
      </w:r>
    </w:p>
    <w:p w14:paraId="6D89DDEC" w14:textId="77777777" w:rsidR="00A565FF" w:rsidRPr="00D8495D" w:rsidRDefault="00A565FF" w:rsidP="00A565FF">
      <w:pPr>
        <w:pStyle w:val="ListParagraph"/>
        <w:numPr>
          <w:ilvl w:val="0"/>
          <w:numId w:val="3"/>
        </w:numPr>
        <w:spacing w:after="0" w:line="360" w:lineRule="auto"/>
        <w:jc w:val="both"/>
        <w:rPr>
          <w:rFonts w:ascii="Bahnschrift SemiLight" w:hAnsi="Bahnschrift SemiLight"/>
          <w:color w:val="767171" w:themeColor="background2" w:themeShade="80"/>
          <w:lang w:val="en-IN"/>
        </w:rPr>
      </w:pPr>
      <w:r w:rsidRPr="007068EA">
        <w:rPr>
          <w:rFonts w:ascii="Bahnschrift SemiLight" w:hAnsi="Bahnschrift SemiLight"/>
          <w:b/>
          <w:bCs/>
          <w:color w:val="767171" w:themeColor="background2" w:themeShade="80"/>
          <w:lang w:val="en-IN"/>
        </w:rPr>
        <w:t>Souvik Nandi</w:t>
      </w:r>
      <w:r w:rsidRPr="000B1F16">
        <w:rPr>
          <w:rFonts w:ascii="Bahnschrift SemiLight" w:hAnsi="Bahnschrift SemiLight"/>
          <w:color w:val="767171" w:themeColor="background2" w:themeShade="80"/>
          <w:lang w:val="en-IN"/>
        </w:rPr>
        <w:t>, Swain R, Habibullah S, Sahoo RN, Nayak AK, Mallick S. Lipid-Gelucire based rectal delivery of ramipril prodrug exhibits significant lowering of intra-ocular pressure in normotensive rabbit: Sustained structural relaxation release kinetics and IVIVC. Pharmaceutical Development and Technology. 2024</w:t>
      </w:r>
      <w:r>
        <w:rPr>
          <w:rFonts w:ascii="Bahnschrift SemiLight" w:hAnsi="Bahnschrift SemiLight"/>
          <w:color w:val="767171" w:themeColor="background2" w:themeShade="80"/>
          <w:lang w:val="en-IN"/>
        </w:rPr>
        <w:t xml:space="preserve"> </w:t>
      </w:r>
      <w:r w:rsidRPr="000B1F16">
        <w:rPr>
          <w:rFonts w:ascii="Bahnschrift SemiLight" w:hAnsi="Bahnschrift SemiLight"/>
          <w:color w:val="767171" w:themeColor="background2" w:themeShade="80"/>
          <w:lang w:val="en-IN"/>
        </w:rPr>
        <w:t>(just-accepted):1-4.</w:t>
      </w:r>
      <w:r w:rsidRPr="00F255A8">
        <w:rPr>
          <w:rFonts w:ascii="Bahnschrift SemiLight" w:hAnsi="Bahnschrift SemiLight"/>
          <w:color w:val="767171" w:themeColor="background2" w:themeShade="80"/>
          <w:lang w:val="en-IN"/>
        </w:rPr>
        <w:t xml:space="preserve"> </w:t>
      </w:r>
      <w:r w:rsidRPr="007068EA">
        <w:rPr>
          <w:rFonts w:ascii="Bahnschrift SemiLight" w:hAnsi="Bahnschrift SemiLight"/>
          <w:color w:val="767171" w:themeColor="background2" w:themeShade="80"/>
          <w:lang w:val="en-IN"/>
        </w:rPr>
        <w:t xml:space="preserve">[Impact Factor: </w:t>
      </w:r>
      <w:r>
        <w:rPr>
          <w:rFonts w:ascii="Bahnschrift SemiLight" w:hAnsi="Bahnschrift SemiLight"/>
          <w:color w:val="767171" w:themeColor="background2" w:themeShade="80"/>
          <w:lang w:val="en-IN"/>
        </w:rPr>
        <w:t>3.4</w:t>
      </w:r>
      <w:r w:rsidRPr="007068EA">
        <w:rPr>
          <w:rFonts w:ascii="Bahnschrift SemiLight" w:hAnsi="Bahnschrift SemiLight"/>
          <w:color w:val="767171" w:themeColor="background2" w:themeShade="80"/>
          <w:lang w:val="en-IN"/>
        </w:rPr>
        <w:t>]</w:t>
      </w:r>
    </w:p>
    <w:p w14:paraId="5D13A091" w14:textId="77777777" w:rsidR="00A565FF" w:rsidRPr="00FD59EE" w:rsidRDefault="00A565FF" w:rsidP="00A565FF">
      <w:pPr>
        <w:spacing w:after="0" w:line="360" w:lineRule="auto"/>
        <w:ind w:left="709" w:hanging="283"/>
        <w:jc w:val="both"/>
        <w:rPr>
          <w:rFonts w:ascii="Bahnschrift SemiLight" w:hAnsi="Bahnschrift SemiLight"/>
          <w:color w:val="767171" w:themeColor="background2" w:themeShade="80"/>
          <w:lang w:val="en-IN"/>
        </w:rPr>
      </w:pPr>
      <w:r>
        <w:rPr>
          <w:rFonts w:ascii="Bahnschrift SemiLight" w:hAnsi="Bahnschrift SemiLight"/>
          <w:color w:val="767171" w:themeColor="background2" w:themeShade="80"/>
          <w:lang w:val="en-IN"/>
        </w:rPr>
        <w:t xml:space="preserve">6.  </w:t>
      </w:r>
      <w:r w:rsidRPr="00FD59EE">
        <w:rPr>
          <w:rFonts w:ascii="Bahnschrift SemiLight" w:hAnsi="Bahnschrift SemiLight"/>
          <w:color w:val="767171" w:themeColor="background2" w:themeShade="80"/>
          <w:lang w:val="en-IN"/>
        </w:rPr>
        <w:t xml:space="preserve">Gangopadhyay A, Saha R, Bose A, Sahoo RN, </w:t>
      </w:r>
      <w:r w:rsidRPr="003717C3">
        <w:rPr>
          <w:rFonts w:ascii="Bahnschrift SemiLight" w:hAnsi="Bahnschrift SemiLight"/>
          <w:b/>
          <w:bCs/>
          <w:color w:val="767171" w:themeColor="background2" w:themeShade="80"/>
          <w:lang w:val="en-IN"/>
        </w:rPr>
        <w:t>Nandi S</w:t>
      </w:r>
      <w:r w:rsidRPr="00FD59EE">
        <w:rPr>
          <w:rFonts w:ascii="Bahnschrift SemiLight" w:hAnsi="Bahnschrift SemiLight"/>
          <w:color w:val="767171" w:themeColor="background2" w:themeShade="80"/>
          <w:lang w:val="en-IN"/>
        </w:rPr>
        <w:t>, Swain R, Paul M, Biswas S, Mohapatra R. Effect of annealing time on the applicability of potato starch as an excipient for the fast disintegrating propranolol hydrochloride tablet. Journal of Drug Delivery Science and Technology. 2022: Just accepted [Impact Factor: 3.981] [https://doi.org/10.1016/j.jddst.2021.103002]</w:t>
      </w:r>
    </w:p>
    <w:p w14:paraId="5503C200" w14:textId="77777777" w:rsidR="00A565FF" w:rsidRPr="00FD59EE" w:rsidRDefault="00A565FF" w:rsidP="00A565FF">
      <w:pPr>
        <w:pStyle w:val="ListParagraph"/>
        <w:spacing w:after="0" w:line="360" w:lineRule="auto"/>
        <w:ind w:left="709" w:hanging="283"/>
        <w:jc w:val="both"/>
        <w:rPr>
          <w:rFonts w:ascii="Bahnschrift SemiLight" w:hAnsi="Bahnschrift SemiLight"/>
          <w:color w:val="767171" w:themeColor="background2" w:themeShade="80"/>
          <w:lang w:val="en-IN"/>
        </w:rPr>
      </w:pPr>
      <w:r w:rsidRPr="00FD59EE">
        <w:rPr>
          <w:rFonts w:ascii="Bahnschrift SemiLight" w:hAnsi="Bahnschrift SemiLight"/>
          <w:color w:val="767171" w:themeColor="background2" w:themeShade="80"/>
          <w:lang w:val="en-IN"/>
        </w:rPr>
        <w:t xml:space="preserve">7. </w:t>
      </w:r>
      <w:r w:rsidRPr="007068EA">
        <w:rPr>
          <w:rFonts w:ascii="Bahnschrift SemiLight" w:hAnsi="Bahnschrift SemiLight"/>
          <w:color w:val="767171" w:themeColor="background2" w:themeShade="80"/>
          <w:lang w:val="en-IN"/>
        </w:rPr>
        <w:t xml:space="preserve">Pramanik A, Sahoo RN, </w:t>
      </w:r>
      <w:r w:rsidRPr="007068EA">
        <w:rPr>
          <w:rFonts w:ascii="Bahnschrift SemiLight" w:hAnsi="Bahnschrift SemiLight"/>
          <w:b/>
          <w:bCs/>
          <w:color w:val="767171" w:themeColor="background2" w:themeShade="80"/>
          <w:lang w:val="en-IN"/>
        </w:rPr>
        <w:t>Nandi S</w:t>
      </w:r>
      <w:r w:rsidRPr="007068EA">
        <w:rPr>
          <w:rFonts w:ascii="Bahnschrift SemiLight" w:hAnsi="Bahnschrift SemiLight"/>
          <w:color w:val="767171" w:themeColor="background2" w:themeShade="80"/>
          <w:lang w:val="en-IN"/>
        </w:rPr>
        <w:t>, Nanda A, Mallick S. Characterization of Hydration Behaviour and Modeling of Film Formulation. Acta Chimica Slovenica. 2021 Mar 20;68(1):159-69. [Impact Factor: 1.735] [http://dx.doi.org/10.17344/acsi.2020.6298]</w:t>
      </w:r>
    </w:p>
    <w:p w14:paraId="0C36665A" w14:textId="77777777" w:rsidR="00A565FF" w:rsidRDefault="00A565FF" w:rsidP="00A565FF">
      <w:pPr>
        <w:spacing w:line="360" w:lineRule="auto"/>
        <w:ind w:left="709" w:hanging="283"/>
        <w:jc w:val="both"/>
        <w:rPr>
          <w:rFonts w:ascii="Bahnschrift SemiLight" w:hAnsi="Bahnschrift SemiLight"/>
          <w:color w:val="767171" w:themeColor="background2" w:themeShade="80"/>
          <w:lang w:val="en-IN"/>
        </w:rPr>
      </w:pPr>
      <w:r w:rsidRPr="00FE1549">
        <w:rPr>
          <w:rFonts w:ascii="Bahnschrift SemiLight" w:hAnsi="Bahnschrift SemiLight"/>
          <w:color w:val="767171" w:themeColor="background2" w:themeShade="80"/>
          <w:lang w:val="en-IN"/>
        </w:rPr>
        <w:t>8.</w:t>
      </w:r>
      <w:r>
        <w:rPr>
          <w:rFonts w:ascii="Bahnschrift SemiLight" w:hAnsi="Bahnschrift SemiLight"/>
          <w:b/>
          <w:bCs/>
          <w:color w:val="767171" w:themeColor="background2" w:themeShade="80"/>
          <w:lang w:val="en-IN"/>
        </w:rPr>
        <w:tab/>
      </w:r>
      <w:r w:rsidRPr="007068EA">
        <w:rPr>
          <w:rFonts w:ascii="Bahnschrift SemiLight" w:hAnsi="Bahnschrift SemiLight"/>
          <w:color w:val="767171" w:themeColor="background2" w:themeShade="80"/>
          <w:lang w:val="en-IN"/>
        </w:rPr>
        <w:tab/>
        <w:t xml:space="preserve">Dash R, Sahoo RN, </w:t>
      </w:r>
      <w:r w:rsidRPr="007068EA">
        <w:rPr>
          <w:rFonts w:ascii="Bahnschrift SemiLight" w:hAnsi="Bahnschrift SemiLight"/>
          <w:b/>
          <w:bCs/>
          <w:color w:val="767171" w:themeColor="background2" w:themeShade="80"/>
          <w:lang w:val="en-IN"/>
        </w:rPr>
        <w:t>Nandi S</w:t>
      </w:r>
      <w:r w:rsidRPr="007068EA">
        <w:rPr>
          <w:rFonts w:ascii="Bahnschrift SemiLight" w:hAnsi="Bahnschrift SemiLight"/>
          <w:color w:val="767171" w:themeColor="background2" w:themeShade="80"/>
          <w:lang w:val="en-IN"/>
        </w:rPr>
        <w:t>, Swain R, Mallick S. Sustained Release Bioadhesive Suppository Formulation for Systemic Delivery of Ornidazole: In-silico Docking Study. Indian Journal of Pharmaceutical Education and Research. 2019 Oct 1;53(4):S580-6. [Impact Factor: 0.686] [http://dx.doi.org/10.5530/ijper.53.4s.153]</w:t>
      </w:r>
    </w:p>
    <w:p w14:paraId="1E0130D6" w14:textId="77777777" w:rsidR="00A565FF" w:rsidRPr="00BB4124" w:rsidRDefault="00A565FF" w:rsidP="00A565FF">
      <w:pPr>
        <w:pStyle w:val="ListParagraph"/>
        <w:numPr>
          <w:ilvl w:val="0"/>
          <w:numId w:val="4"/>
        </w:numPr>
        <w:spacing w:after="0" w:line="360" w:lineRule="auto"/>
        <w:jc w:val="both"/>
        <w:rPr>
          <w:rFonts w:ascii="Bahnschrift SemiLight" w:hAnsi="Bahnschrift SemiLight"/>
          <w:color w:val="767171" w:themeColor="background2" w:themeShade="80"/>
          <w:lang w:val="en-IN"/>
        </w:rPr>
      </w:pPr>
      <w:r w:rsidRPr="00BB4124">
        <w:rPr>
          <w:rFonts w:ascii="Bahnschrift SemiLight" w:hAnsi="Bahnschrift SemiLight"/>
          <w:color w:val="767171" w:themeColor="background2" w:themeShade="80"/>
          <w:lang w:val="en-IN"/>
        </w:rPr>
        <w:t xml:space="preserve">Hota SS, </w:t>
      </w:r>
      <w:r w:rsidRPr="00BB4124">
        <w:rPr>
          <w:rFonts w:ascii="Bahnschrift SemiLight" w:hAnsi="Bahnschrift SemiLight"/>
          <w:b/>
          <w:bCs/>
          <w:color w:val="767171" w:themeColor="background2" w:themeShade="80"/>
          <w:lang w:val="en-IN"/>
        </w:rPr>
        <w:t>Nandi S</w:t>
      </w:r>
      <w:r w:rsidRPr="00BB4124">
        <w:rPr>
          <w:rFonts w:ascii="Bahnschrift SemiLight" w:hAnsi="Bahnschrift SemiLight"/>
          <w:color w:val="767171" w:themeColor="background2" w:themeShade="80"/>
          <w:lang w:val="en-IN"/>
        </w:rPr>
        <w:t xml:space="preserve">, Mallick S. Management and control of intraocular pressure applying macitentan hydrogel film formulation: improved effect of surfactant and cosurfactant </w:t>
      </w:r>
      <w:r w:rsidRPr="00BB4124">
        <w:rPr>
          <w:rFonts w:ascii="Bahnschrift SemiLight" w:hAnsi="Bahnschrift SemiLight"/>
          <w:color w:val="767171" w:themeColor="background2" w:themeShade="80"/>
          <w:lang w:val="en-IN"/>
        </w:rPr>
        <w:lastRenderedPageBreak/>
        <w:t xml:space="preserve">system. DARU Journal of Pharmaceutical Sciences. 2022: </w:t>
      </w:r>
      <w:r w:rsidRPr="00C7163E">
        <w:rPr>
          <w:rFonts w:ascii="Bahnschrift SemiLight" w:hAnsi="Bahnschrift SemiLight"/>
          <w:color w:val="767171" w:themeColor="background2" w:themeShade="80"/>
          <w:lang w:val="en-IN"/>
        </w:rPr>
        <w:t>30(1):39-47</w:t>
      </w:r>
      <w:r w:rsidRPr="00BB4124">
        <w:rPr>
          <w:rFonts w:ascii="Bahnschrift SemiLight" w:hAnsi="Bahnschrift SemiLight"/>
          <w:color w:val="767171" w:themeColor="background2" w:themeShade="80"/>
          <w:lang w:val="en-IN"/>
        </w:rPr>
        <w:t xml:space="preserve"> [Impact Factor: 3.94] </w:t>
      </w:r>
    </w:p>
    <w:p w14:paraId="4448CB80" w14:textId="77777777" w:rsidR="00A565FF" w:rsidRPr="00AB52B2" w:rsidRDefault="00A565FF" w:rsidP="00A565FF">
      <w:pPr>
        <w:pStyle w:val="ListParagraph"/>
        <w:numPr>
          <w:ilvl w:val="0"/>
          <w:numId w:val="4"/>
        </w:numPr>
        <w:jc w:val="both"/>
        <w:rPr>
          <w:rFonts w:ascii="Bahnschrift SemiLight" w:hAnsi="Bahnschrift SemiLight"/>
          <w:color w:val="767171" w:themeColor="background2" w:themeShade="80"/>
          <w:lang w:val="en-IN"/>
        </w:rPr>
      </w:pPr>
      <w:r w:rsidRPr="00AB52B2">
        <w:rPr>
          <w:rFonts w:ascii="Bahnschrift SemiLight" w:hAnsi="Bahnschrift SemiLight"/>
          <w:color w:val="767171" w:themeColor="background2" w:themeShade="80"/>
          <w:lang w:val="en-IN"/>
        </w:rPr>
        <w:t xml:space="preserve">Satapathy SR, Sahoo RN, </w:t>
      </w:r>
      <w:r w:rsidRPr="006C7E6D">
        <w:rPr>
          <w:rFonts w:ascii="Bahnschrift SemiLight" w:hAnsi="Bahnschrift SemiLight"/>
          <w:b/>
          <w:bCs/>
          <w:color w:val="767171" w:themeColor="background2" w:themeShade="80"/>
          <w:lang w:val="en-IN"/>
        </w:rPr>
        <w:t>Nandi S</w:t>
      </w:r>
      <w:r w:rsidRPr="00AB52B2">
        <w:rPr>
          <w:rFonts w:ascii="Bahnschrift SemiLight" w:hAnsi="Bahnschrift SemiLight"/>
          <w:color w:val="767171" w:themeColor="background2" w:themeShade="80"/>
          <w:lang w:val="en-IN"/>
        </w:rPr>
        <w:t>, Satapathy B, Panigrahi L, Mallick S. 3D printing in managing supply disruptions related to COVID-19 pandemic: Food and Drug Administration's current thinking on regulation. Minerva Biotecnologica. 2021:43</w:t>
      </w:r>
      <w:r>
        <w:rPr>
          <w:rFonts w:ascii="Bahnschrift SemiLight" w:hAnsi="Bahnschrift SemiLight"/>
          <w:color w:val="767171" w:themeColor="background2" w:themeShade="80"/>
          <w:lang w:val="en-IN"/>
        </w:rPr>
        <w:t xml:space="preserve"> </w:t>
      </w:r>
      <w:r w:rsidRPr="00AB52B2">
        <w:rPr>
          <w:rFonts w:ascii="Bahnschrift SemiLight" w:hAnsi="Bahnschrift SemiLight"/>
          <w:color w:val="767171" w:themeColor="background2" w:themeShade="80"/>
          <w:lang w:val="en-IN"/>
        </w:rPr>
        <w:t>[Impact Factor: 3.028] [http://dx.doi.org/10.23736/S2724-542X.20.02730-5]</w:t>
      </w:r>
    </w:p>
    <w:p w14:paraId="37B3D37A" w14:textId="77777777" w:rsidR="00A565FF" w:rsidRDefault="00A565FF" w:rsidP="00A565FF">
      <w:pPr>
        <w:numPr>
          <w:ilvl w:val="0"/>
          <w:numId w:val="4"/>
        </w:numPr>
        <w:spacing w:after="0" w:line="360" w:lineRule="auto"/>
        <w:jc w:val="both"/>
        <w:rPr>
          <w:rFonts w:ascii="Bahnschrift SemiLight" w:hAnsi="Bahnschrift SemiLight"/>
          <w:color w:val="767171" w:themeColor="background2" w:themeShade="80"/>
          <w:lang w:val="en-IN"/>
        </w:rPr>
      </w:pPr>
      <w:r w:rsidRPr="003717C3">
        <w:rPr>
          <w:rFonts w:ascii="Bahnschrift SemiLight" w:hAnsi="Bahnschrift SemiLight"/>
          <w:color w:val="767171" w:themeColor="background2" w:themeShade="80"/>
          <w:lang w:val="en-IN"/>
        </w:rPr>
        <w:t xml:space="preserve">Nanda, A., Das, S., Sahoo, R.N., </w:t>
      </w:r>
      <w:r w:rsidRPr="003717C3">
        <w:rPr>
          <w:rFonts w:ascii="Bahnschrift SemiLight" w:hAnsi="Bahnschrift SemiLight"/>
          <w:b/>
          <w:color w:val="767171" w:themeColor="background2" w:themeShade="80"/>
          <w:lang w:val="en-IN"/>
        </w:rPr>
        <w:t>Nandi, S</w:t>
      </w:r>
      <w:r w:rsidRPr="003717C3">
        <w:rPr>
          <w:rFonts w:ascii="Bahnschrift SemiLight" w:hAnsi="Bahnschrift SemiLight"/>
          <w:color w:val="767171" w:themeColor="background2" w:themeShade="80"/>
          <w:lang w:val="en-IN"/>
        </w:rPr>
        <w:t xml:space="preserve">., Swain, R., Pattanaik, S., Das, D. and Mallick, S., 2022. Aspirin hydrogel ocular film for topical delivery and ophthalmic anti-inflammation. Journal of the Serbian Chemical Society, pp.19. </w:t>
      </w:r>
      <w:r w:rsidRPr="00FD59EE">
        <w:rPr>
          <w:rFonts w:ascii="Bahnschrift SemiLight" w:hAnsi="Bahnschrift SemiLight"/>
          <w:color w:val="767171" w:themeColor="background2" w:themeShade="80"/>
          <w:lang w:val="en-IN"/>
        </w:rPr>
        <w:t xml:space="preserve">[Impact Factor </w:t>
      </w:r>
      <w:r>
        <w:rPr>
          <w:rFonts w:ascii="Bahnschrift SemiLight" w:hAnsi="Bahnschrift SemiLight"/>
          <w:color w:val="767171" w:themeColor="background2" w:themeShade="80"/>
          <w:lang w:val="en-IN"/>
        </w:rPr>
        <w:t>1.1</w:t>
      </w:r>
      <w:r w:rsidRPr="00FD59EE">
        <w:rPr>
          <w:rFonts w:ascii="Bahnschrift SemiLight" w:hAnsi="Bahnschrift SemiLight"/>
          <w:color w:val="767171" w:themeColor="background2" w:themeShade="80"/>
          <w:lang w:val="en-IN"/>
        </w:rPr>
        <w:t>]</w:t>
      </w:r>
    </w:p>
    <w:p w14:paraId="08C4D155" w14:textId="77777777" w:rsidR="00A565FF" w:rsidRDefault="00A565FF" w:rsidP="00A565FF">
      <w:pPr>
        <w:numPr>
          <w:ilvl w:val="0"/>
          <w:numId w:val="4"/>
        </w:numPr>
        <w:spacing w:line="360" w:lineRule="auto"/>
        <w:jc w:val="both"/>
        <w:rPr>
          <w:rFonts w:ascii="Bahnschrift SemiLight" w:hAnsi="Bahnschrift SemiLight"/>
          <w:color w:val="767171" w:themeColor="background2" w:themeShade="80"/>
          <w:lang w:val="en-IN"/>
        </w:rPr>
      </w:pPr>
      <w:bookmarkStart w:id="1" w:name="_Hlk131974253"/>
      <w:r w:rsidRPr="003717C3">
        <w:rPr>
          <w:rFonts w:ascii="Bahnschrift SemiLight" w:hAnsi="Bahnschrift SemiLight"/>
          <w:color w:val="767171" w:themeColor="background2" w:themeShade="80"/>
          <w:lang w:val="en-IN"/>
        </w:rPr>
        <w:t xml:space="preserve">Swain R, </w:t>
      </w:r>
      <w:r w:rsidRPr="003717C3">
        <w:rPr>
          <w:rFonts w:ascii="Bahnschrift SemiLight" w:hAnsi="Bahnschrift SemiLight"/>
          <w:b/>
          <w:bCs/>
          <w:color w:val="767171" w:themeColor="background2" w:themeShade="80"/>
          <w:lang w:val="en-IN"/>
        </w:rPr>
        <w:t>Nandi S</w:t>
      </w:r>
      <w:r w:rsidRPr="003717C3">
        <w:rPr>
          <w:rFonts w:ascii="Bahnschrift SemiLight" w:hAnsi="Bahnschrift SemiLight"/>
          <w:color w:val="767171" w:themeColor="background2" w:themeShade="80"/>
          <w:lang w:val="en-IN"/>
        </w:rPr>
        <w:t>, Sahoo RN, Swain SS, Mohapatra S, Mallick S</w:t>
      </w:r>
      <w:bookmarkEnd w:id="1"/>
      <w:r w:rsidRPr="003717C3">
        <w:rPr>
          <w:rFonts w:ascii="Bahnschrift SemiLight" w:hAnsi="Bahnschrift SemiLight"/>
          <w:color w:val="767171" w:themeColor="background2" w:themeShade="80"/>
          <w:lang w:val="en-IN"/>
        </w:rPr>
        <w:t xml:space="preserve">. Bentonite clay incorporated topical film formulation for delivery of trimetazidine: Control of ocular pressure and in vitro-in vivo correlation. Journal of Drug Delivery Science and Technology. 2022 Jan 1;67:102956. </w:t>
      </w:r>
      <w:r w:rsidRPr="00FD59EE">
        <w:rPr>
          <w:rFonts w:ascii="Bahnschrift SemiLight" w:hAnsi="Bahnschrift SemiLight"/>
          <w:color w:val="767171" w:themeColor="background2" w:themeShade="80"/>
          <w:lang w:val="en-IN"/>
        </w:rPr>
        <w:t xml:space="preserve">[Impact Factor </w:t>
      </w:r>
      <w:r>
        <w:rPr>
          <w:rFonts w:ascii="Bahnschrift SemiLight" w:hAnsi="Bahnschrift SemiLight"/>
          <w:color w:val="767171" w:themeColor="background2" w:themeShade="80"/>
          <w:lang w:val="en-IN"/>
        </w:rPr>
        <w:t>5.06</w:t>
      </w:r>
      <w:r w:rsidRPr="00FD59EE">
        <w:rPr>
          <w:rFonts w:ascii="Bahnschrift SemiLight" w:hAnsi="Bahnschrift SemiLight"/>
          <w:color w:val="767171" w:themeColor="background2" w:themeShade="80"/>
          <w:lang w:val="en-IN"/>
        </w:rPr>
        <w:t>]</w:t>
      </w:r>
    </w:p>
    <w:p w14:paraId="019F4D79" w14:textId="77777777" w:rsidR="00A565FF" w:rsidRPr="005C68B7" w:rsidRDefault="00A565FF" w:rsidP="00A565FF">
      <w:pPr>
        <w:numPr>
          <w:ilvl w:val="0"/>
          <w:numId w:val="4"/>
        </w:numPr>
        <w:spacing w:line="360" w:lineRule="auto"/>
        <w:jc w:val="both"/>
        <w:rPr>
          <w:rFonts w:ascii="Bahnschrift SemiLight" w:hAnsi="Bahnschrift SemiLight"/>
          <w:b/>
          <w:bCs/>
          <w:color w:val="767171" w:themeColor="background2" w:themeShade="80"/>
          <w:lang w:val="en-IN"/>
        </w:rPr>
      </w:pPr>
      <w:r w:rsidRPr="00FC1FC1">
        <w:rPr>
          <w:rFonts w:ascii="Bahnschrift SemiLight" w:hAnsi="Bahnschrift SemiLight"/>
          <w:color w:val="767171" w:themeColor="background2" w:themeShade="80"/>
          <w:lang w:val="en-IN"/>
        </w:rPr>
        <w:t xml:space="preserve">Swain R, </w:t>
      </w:r>
      <w:r w:rsidRPr="00FC1FC1">
        <w:rPr>
          <w:rFonts w:ascii="Bahnschrift SemiLight" w:hAnsi="Bahnschrift SemiLight"/>
          <w:b/>
          <w:bCs/>
          <w:color w:val="767171" w:themeColor="background2" w:themeShade="80"/>
          <w:lang w:val="en-IN"/>
        </w:rPr>
        <w:t>Nandi S</w:t>
      </w:r>
      <w:r w:rsidRPr="00FC1FC1">
        <w:rPr>
          <w:rFonts w:ascii="Bahnschrift SemiLight" w:hAnsi="Bahnschrift SemiLight"/>
          <w:color w:val="767171" w:themeColor="background2" w:themeShade="80"/>
          <w:lang w:val="en-IN"/>
        </w:rPr>
        <w:t>, Bardhan P, Swain SS, Mohapatra S, Mallick S. Aerosil in Solid-state Buccal film for improved and sustained delivery of valsartan: molecular docking studies. Chemical and Biochemical Engineering Quarterly. 2023; 37(1): 33-43 [Impact Factor: 1.67]</w:t>
      </w:r>
    </w:p>
    <w:p w14:paraId="576BD925" w14:textId="77777777" w:rsidR="00A565FF" w:rsidRPr="00387940" w:rsidRDefault="00A565FF" w:rsidP="00A565FF">
      <w:pPr>
        <w:pStyle w:val="ListParagraph"/>
        <w:numPr>
          <w:ilvl w:val="0"/>
          <w:numId w:val="4"/>
        </w:numPr>
        <w:spacing w:line="360" w:lineRule="auto"/>
        <w:jc w:val="both"/>
        <w:rPr>
          <w:rFonts w:ascii="Bahnschrift SemiLight" w:hAnsi="Bahnschrift SemiLight"/>
          <w:b/>
          <w:bCs/>
          <w:color w:val="767171" w:themeColor="background2" w:themeShade="80"/>
          <w:lang w:val="en-IN"/>
        </w:rPr>
      </w:pPr>
      <w:r w:rsidRPr="00FE1549">
        <w:rPr>
          <w:rFonts w:ascii="Bahnschrift SemiLight" w:hAnsi="Bahnschrift SemiLight"/>
          <w:color w:val="767171" w:themeColor="background2" w:themeShade="80"/>
          <w:lang w:val="en-IN"/>
        </w:rPr>
        <w:t xml:space="preserve">Swain R, </w:t>
      </w:r>
      <w:r w:rsidRPr="00FE1549">
        <w:rPr>
          <w:rFonts w:ascii="Bahnschrift SemiLight" w:hAnsi="Bahnschrift SemiLight"/>
          <w:b/>
          <w:bCs/>
          <w:color w:val="767171" w:themeColor="background2" w:themeShade="80"/>
          <w:lang w:val="en-IN"/>
        </w:rPr>
        <w:t>Nandi S</w:t>
      </w:r>
      <w:r w:rsidRPr="00FE1549">
        <w:rPr>
          <w:rFonts w:ascii="Bahnschrift SemiLight" w:hAnsi="Bahnschrift SemiLight"/>
          <w:color w:val="767171" w:themeColor="background2" w:themeShade="80"/>
          <w:lang w:val="en-IN"/>
        </w:rPr>
        <w:t>, Swain SS, Pattanaik KP, Mohapatra S, Panigrahi D, Mallick S. Bentonite-in hypromellose-poloxamer sol-gel for corneal application of trimetazidine: Study of rheology and ocular anti inflammatory potential. International Journal of Biological Macromolecules. 2023;242:124628. [Impact Factor: 8.02]</w:t>
      </w:r>
    </w:p>
    <w:p w14:paraId="5F765781" w14:textId="77777777" w:rsidR="00A565FF" w:rsidRDefault="00A565FF" w:rsidP="00A565FF">
      <w:pPr>
        <w:pStyle w:val="ListParagraph"/>
        <w:numPr>
          <w:ilvl w:val="0"/>
          <w:numId w:val="4"/>
        </w:numPr>
        <w:spacing w:line="360" w:lineRule="auto"/>
        <w:jc w:val="both"/>
        <w:rPr>
          <w:rFonts w:ascii="Bahnschrift SemiLight" w:hAnsi="Bahnschrift SemiLight"/>
          <w:color w:val="767171" w:themeColor="background2" w:themeShade="80"/>
          <w:lang w:val="en-IN"/>
        </w:rPr>
      </w:pPr>
      <w:r w:rsidRPr="00387940">
        <w:rPr>
          <w:rFonts w:ascii="Bahnschrift SemiLight" w:hAnsi="Bahnschrift SemiLight"/>
          <w:color w:val="767171" w:themeColor="background2" w:themeShade="80"/>
          <w:lang w:val="en-IN"/>
        </w:rPr>
        <w:t xml:space="preserve">Swain, R., </w:t>
      </w:r>
      <w:r w:rsidRPr="00387940">
        <w:rPr>
          <w:rFonts w:ascii="Bahnschrift SemiLight" w:hAnsi="Bahnschrift SemiLight"/>
          <w:b/>
          <w:bCs/>
          <w:color w:val="767171" w:themeColor="background2" w:themeShade="80"/>
          <w:lang w:val="en-IN"/>
        </w:rPr>
        <w:t>Nandi, S.</w:t>
      </w:r>
      <w:r w:rsidRPr="00387940">
        <w:rPr>
          <w:rFonts w:ascii="Bahnschrift SemiLight" w:hAnsi="Bahnschrift SemiLight"/>
          <w:color w:val="767171" w:themeColor="background2" w:themeShade="80"/>
          <w:lang w:val="en-IN"/>
        </w:rPr>
        <w:t>, Mohapatra, S. and Mallick, S., 2023. Engineered Clay-Polymer Composite for Biomedical Drug Delivery and Future Challenges: A Survey. Current Drug Delivery.</w:t>
      </w:r>
      <w:r>
        <w:rPr>
          <w:rFonts w:ascii="Bahnschrift SemiLight" w:hAnsi="Bahnschrift SemiLight"/>
          <w:color w:val="767171" w:themeColor="background2" w:themeShade="80"/>
          <w:lang w:val="en-IN"/>
        </w:rPr>
        <w:t xml:space="preserve"> Just accepted. </w:t>
      </w:r>
      <w:r w:rsidRPr="00FE1549">
        <w:rPr>
          <w:rFonts w:ascii="Bahnschrift SemiLight" w:hAnsi="Bahnschrift SemiLight"/>
          <w:color w:val="767171" w:themeColor="background2" w:themeShade="80"/>
          <w:lang w:val="en-IN"/>
        </w:rPr>
        <w:t xml:space="preserve">[Impact Factor: </w:t>
      </w:r>
      <w:r>
        <w:rPr>
          <w:rFonts w:ascii="Bahnschrift SemiLight" w:hAnsi="Bahnschrift SemiLight"/>
          <w:color w:val="767171" w:themeColor="background2" w:themeShade="80"/>
          <w:lang w:val="en-IN"/>
        </w:rPr>
        <w:t>3.75</w:t>
      </w:r>
      <w:r w:rsidRPr="00FE1549">
        <w:rPr>
          <w:rFonts w:ascii="Bahnschrift SemiLight" w:hAnsi="Bahnschrift SemiLight"/>
          <w:color w:val="767171" w:themeColor="background2" w:themeShade="80"/>
          <w:lang w:val="en-IN"/>
        </w:rPr>
        <w:t>]</w:t>
      </w:r>
    </w:p>
    <w:p w14:paraId="5A07C6DB" w14:textId="77777777" w:rsidR="00A565FF" w:rsidRPr="002059CE" w:rsidRDefault="00A565FF" w:rsidP="00A565FF">
      <w:pPr>
        <w:pStyle w:val="ListParagraph"/>
        <w:numPr>
          <w:ilvl w:val="0"/>
          <w:numId w:val="4"/>
        </w:numPr>
        <w:spacing w:line="360" w:lineRule="auto"/>
        <w:jc w:val="both"/>
        <w:rPr>
          <w:rFonts w:ascii="Bahnschrift SemiLight" w:hAnsi="Bahnschrift SemiLight"/>
          <w:color w:val="767171" w:themeColor="background2" w:themeShade="80"/>
          <w:lang w:val="en-IN"/>
        </w:rPr>
      </w:pPr>
      <w:r w:rsidRPr="00387940">
        <w:rPr>
          <w:rFonts w:ascii="Bahnschrift SemiLight" w:hAnsi="Bahnschrift SemiLight"/>
          <w:color w:val="767171" w:themeColor="background2" w:themeShade="80"/>
          <w:lang w:val="en-IN"/>
        </w:rPr>
        <w:t xml:space="preserve">Swain R., Moharana A., Habibullah S., </w:t>
      </w:r>
      <w:r w:rsidRPr="00B11DBF">
        <w:rPr>
          <w:rFonts w:ascii="Bahnschrift SemiLight" w:hAnsi="Bahnschrift SemiLight"/>
          <w:b/>
          <w:bCs/>
          <w:color w:val="767171" w:themeColor="background2" w:themeShade="80"/>
          <w:lang w:val="en-IN"/>
        </w:rPr>
        <w:t>Nandi S.</w:t>
      </w:r>
      <w:r w:rsidRPr="00387940">
        <w:rPr>
          <w:rFonts w:ascii="Bahnschrift SemiLight" w:hAnsi="Bahnschrift SemiLight"/>
          <w:color w:val="767171" w:themeColor="background2" w:themeShade="80"/>
          <w:lang w:val="en-IN"/>
        </w:rPr>
        <w:t>, Bose A., Mohapatra S. and Mallick S., 2023. Ocular delivery of felodipine for the management of intraocular pressure and inflammation: Effect of film plasticizer and in vitro in vivo evaluation. International Journal of Pharmaceutics, p.123153.</w:t>
      </w:r>
      <w:r>
        <w:rPr>
          <w:rFonts w:ascii="Bahnschrift SemiLight" w:hAnsi="Bahnschrift SemiLight"/>
          <w:color w:val="767171" w:themeColor="background2" w:themeShade="80"/>
          <w:lang w:val="en-IN"/>
        </w:rPr>
        <w:t xml:space="preserve"> </w:t>
      </w:r>
      <w:r w:rsidRPr="00FE1549">
        <w:rPr>
          <w:rFonts w:ascii="Bahnschrift SemiLight" w:hAnsi="Bahnschrift SemiLight"/>
          <w:color w:val="767171" w:themeColor="background2" w:themeShade="80"/>
          <w:lang w:val="en-IN"/>
        </w:rPr>
        <w:t xml:space="preserve">[Impact Factor: </w:t>
      </w:r>
      <w:r>
        <w:rPr>
          <w:rFonts w:ascii="Bahnschrift SemiLight" w:hAnsi="Bahnschrift SemiLight"/>
          <w:color w:val="767171" w:themeColor="background2" w:themeShade="80"/>
          <w:lang w:val="en-IN"/>
        </w:rPr>
        <w:t>6.51</w:t>
      </w:r>
      <w:r w:rsidRPr="00FE1549">
        <w:rPr>
          <w:rFonts w:ascii="Bahnschrift SemiLight" w:hAnsi="Bahnschrift SemiLight"/>
          <w:color w:val="767171" w:themeColor="background2" w:themeShade="80"/>
          <w:lang w:val="en-IN"/>
        </w:rPr>
        <w:t>]</w:t>
      </w:r>
    </w:p>
    <w:p w14:paraId="198508AE" w14:textId="77777777" w:rsidR="00A565FF" w:rsidRDefault="00A565FF" w:rsidP="00A565FF">
      <w:pPr>
        <w:numPr>
          <w:ilvl w:val="0"/>
          <w:numId w:val="4"/>
        </w:numPr>
        <w:spacing w:after="0" w:line="360" w:lineRule="auto"/>
        <w:jc w:val="both"/>
        <w:rPr>
          <w:rFonts w:ascii="Bahnschrift SemiLight" w:hAnsi="Bahnschrift SemiLight"/>
          <w:color w:val="767171" w:themeColor="background2" w:themeShade="80"/>
          <w:lang w:val="en-IN"/>
        </w:rPr>
      </w:pPr>
      <w:r w:rsidRPr="00777E3D">
        <w:rPr>
          <w:rFonts w:ascii="Bahnschrift SemiLight" w:hAnsi="Bahnschrift SemiLight"/>
          <w:color w:val="767171" w:themeColor="background2" w:themeShade="80"/>
          <w:lang w:val="en-IN"/>
        </w:rPr>
        <w:t>Habibullah S, Swain R, Nandi S, Das M, Rout T, Mohanty B, Mallick S. Nanocrystalline cellulose as a reinforcing agent for poly (vinyl alcohol)/gellan-gum-based composite film for moxifloxacin ocular delivery. International Journal of Biological Macromolecules. 2024 May 12:132302.</w:t>
      </w:r>
      <w:r w:rsidRPr="00ED22AD">
        <w:rPr>
          <w:rFonts w:ascii="Bahnschrift SemiLight" w:hAnsi="Bahnschrift SemiLight"/>
          <w:color w:val="767171" w:themeColor="background2" w:themeShade="80"/>
          <w:lang w:val="en-IN"/>
        </w:rPr>
        <w:t xml:space="preserve"> </w:t>
      </w:r>
      <w:r w:rsidRPr="00FE1549">
        <w:rPr>
          <w:rFonts w:ascii="Bahnschrift SemiLight" w:hAnsi="Bahnschrift SemiLight"/>
          <w:color w:val="767171" w:themeColor="background2" w:themeShade="80"/>
          <w:lang w:val="en-IN"/>
        </w:rPr>
        <w:t xml:space="preserve">[Impact Factor: </w:t>
      </w:r>
      <w:r>
        <w:rPr>
          <w:rFonts w:ascii="Bahnschrift SemiLight" w:hAnsi="Bahnschrift SemiLight"/>
          <w:color w:val="767171" w:themeColor="background2" w:themeShade="80"/>
          <w:lang w:val="en-IN"/>
        </w:rPr>
        <w:t>8.2</w:t>
      </w:r>
      <w:r w:rsidRPr="00FE1549">
        <w:rPr>
          <w:rFonts w:ascii="Bahnschrift SemiLight" w:hAnsi="Bahnschrift SemiLight"/>
          <w:color w:val="767171" w:themeColor="background2" w:themeShade="80"/>
          <w:lang w:val="en-IN"/>
        </w:rPr>
        <w:t>]</w:t>
      </w:r>
    </w:p>
    <w:p w14:paraId="1FAAB2BC" w14:textId="77777777" w:rsidR="00A565FF" w:rsidRDefault="00A565FF" w:rsidP="00A565FF">
      <w:pPr>
        <w:pStyle w:val="ListParagraph"/>
        <w:numPr>
          <w:ilvl w:val="0"/>
          <w:numId w:val="4"/>
        </w:numPr>
        <w:spacing w:line="360" w:lineRule="auto"/>
        <w:jc w:val="both"/>
        <w:rPr>
          <w:rFonts w:ascii="Bahnschrift SemiLight" w:hAnsi="Bahnschrift SemiLight"/>
          <w:color w:val="767171" w:themeColor="background2" w:themeShade="80"/>
          <w:lang w:val="en-IN"/>
        </w:rPr>
      </w:pPr>
      <w:r w:rsidRPr="00FE1549">
        <w:rPr>
          <w:rFonts w:ascii="Bahnschrift SemiLight" w:hAnsi="Bahnschrift SemiLight"/>
          <w:color w:val="767171" w:themeColor="background2" w:themeShade="80"/>
          <w:lang w:val="en-IN"/>
        </w:rPr>
        <w:t xml:space="preserve">Pattanaik S, </w:t>
      </w:r>
      <w:r w:rsidRPr="00FE1549">
        <w:rPr>
          <w:rFonts w:ascii="Bahnschrift SemiLight" w:hAnsi="Bahnschrift SemiLight"/>
          <w:b/>
          <w:bCs/>
          <w:color w:val="767171" w:themeColor="background2" w:themeShade="80"/>
          <w:lang w:val="en-IN"/>
        </w:rPr>
        <w:t>Nandi S</w:t>
      </w:r>
      <w:r w:rsidRPr="00FE1549">
        <w:rPr>
          <w:rFonts w:ascii="Bahnschrift SemiLight" w:hAnsi="Bahnschrift SemiLight"/>
          <w:color w:val="767171" w:themeColor="background2" w:themeShade="80"/>
          <w:lang w:val="en-IN"/>
        </w:rPr>
        <w:t>, Sahoo RN, Nanda A, Swain R, Das S, Mallick S. Budesonide-cyclodextrin in hydrogel system: impact of quaternary surfactant on in vitro-in vivo assessment of mucosal drug delivery. Rev Chim. 2020;71:332-45. [Impact Factor: 1.755, 2020] [http://dx.doi.org/10.37358/RC.20.6.8200]</w:t>
      </w:r>
    </w:p>
    <w:p w14:paraId="7297A09F" w14:textId="77777777" w:rsidR="00A565FF" w:rsidRDefault="00A565FF" w:rsidP="00A565FF">
      <w:pPr>
        <w:pStyle w:val="ListParagraph"/>
        <w:numPr>
          <w:ilvl w:val="0"/>
          <w:numId w:val="4"/>
        </w:numPr>
        <w:spacing w:line="360" w:lineRule="auto"/>
        <w:jc w:val="both"/>
        <w:rPr>
          <w:rFonts w:ascii="Bahnschrift SemiLight" w:hAnsi="Bahnschrift SemiLight"/>
          <w:color w:val="767171" w:themeColor="background2" w:themeShade="80"/>
          <w:lang w:val="en-IN"/>
        </w:rPr>
      </w:pPr>
      <w:r w:rsidRPr="00FA0A25">
        <w:rPr>
          <w:rFonts w:ascii="Bahnschrift SemiLight" w:hAnsi="Bahnschrift SemiLight"/>
          <w:color w:val="767171" w:themeColor="background2" w:themeShade="80"/>
          <w:lang w:val="en-IN"/>
        </w:rPr>
        <w:t xml:space="preserve">Pattanaik S, </w:t>
      </w:r>
      <w:r w:rsidRPr="00863EB0">
        <w:rPr>
          <w:rFonts w:ascii="Bahnschrift SemiLight" w:hAnsi="Bahnschrift SemiLight"/>
          <w:b/>
          <w:bCs/>
          <w:color w:val="767171" w:themeColor="background2" w:themeShade="80"/>
          <w:lang w:val="en-IN"/>
        </w:rPr>
        <w:t>Nandi S</w:t>
      </w:r>
      <w:r w:rsidRPr="00FA0A25">
        <w:rPr>
          <w:rFonts w:ascii="Bahnschrift SemiLight" w:hAnsi="Bahnschrift SemiLight"/>
          <w:color w:val="767171" w:themeColor="background2" w:themeShade="80"/>
          <w:lang w:val="en-IN"/>
        </w:rPr>
        <w:t>, Swain R, Sahoo RN, Nanda A, Mallick S. Effect of Quaternary Ammonium Surfactant on Buccal Permeation of Budesonide Film Formulation: In Silico Docking Studies. Journal of Scientific &amp; Industrial Research. 2022 Jan 12;81(12):1259-66.</w:t>
      </w:r>
      <w:r>
        <w:rPr>
          <w:rFonts w:ascii="Bahnschrift SemiLight" w:hAnsi="Bahnschrift SemiLight"/>
          <w:color w:val="767171" w:themeColor="background2" w:themeShade="80"/>
          <w:lang w:val="en-IN"/>
        </w:rPr>
        <w:t xml:space="preserve"> </w:t>
      </w:r>
      <w:r w:rsidRPr="00FE1549">
        <w:rPr>
          <w:rFonts w:ascii="Bahnschrift SemiLight" w:hAnsi="Bahnschrift SemiLight"/>
          <w:color w:val="767171" w:themeColor="background2" w:themeShade="80"/>
          <w:lang w:val="en-IN"/>
        </w:rPr>
        <w:t xml:space="preserve">[Impact Factor: </w:t>
      </w:r>
      <w:r>
        <w:rPr>
          <w:rFonts w:ascii="Bahnschrift SemiLight" w:hAnsi="Bahnschrift SemiLight"/>
          <w:color w:val="767171" w:themeColor="background2" w:themeShade="80"/>
          <w:lang w:val="en-IN"/>
        </w:rPr>
        <w:t>0.55</w:t>
      </w:r>
      <w:r w:rsidRPr="00FE1549">
        <w:rPr>
          <w:rFonts w:ascii="Bahnschrift SemiLight" w:hAnsi="Bahnschrift SemiLight"/>
          <w:color w:val="767171" w:themeColor="background2" w:themeShade="80"/>
          <w:lang w:val="en-IN"/>
        </w:rPr>
        <w:t>]</w:t>
      </w:r>
    </w:p>
    <w:p w14:paraId="3DF9FB28" w14:textId="77777777" w:rsidR="00A565FF" w:rsidRDefault="00A565FF" w:rsidP="00A565FF">
      <w:pPr>
        <w:pStyle w:val="ListParagraph"/>
        <w:numPr>
          <w:ilvl w:val="0"/>
          <w:numId w:val="4"/>
        </w:numPr>
        <w:spacing w:line="360" w:lineRule="auto"/>
        <w:jc w:val="both"/>
        <w:rPr>
          <w:rFonts w:ascii="Bahnschrift SemiLight" w:hAnsi="Bahnschrift SemiLight"/>
          <w:color w:val="767171" w:themeColor="background2" w:themeShade="80"/>
          <w:lang w:val="en-IN"/>
        </w:rPr>
      </w:pPr>
      <w:r w:rsidRPr="00FA0A25">
        <w:rPr>
          <w:rFonts w:ascii="Bahnschrift SemiLight" w:hAnsi="Bahnschrift SemiLight"/>
          <w:color w:val="767171" w:themeColor="background2" w:themeShade="80"/>
          <w:lang w:val="en-IN"/>
        </w:rPr>
        <w:t xml:space="preserve">Sahoo RN, Dash R, </w:t>
      </w:r>
      <w:r w:rsidRPr="00863EB0">
        <w:rPr>
          <w:rFonts w:ascii="Bahnschrift SemiLight" w:hAnsi="Bahnschrift SemiLight"/>
          <w:b/>
          <w:bCs/>
          <w:color w:val="767171" w:themeColor="background2" w:themeShade="80"/>
          <w:lang w:val="en-IN"/>
        </w:rPr>
        <w:t>Nandi S</w:t>
      </w:r>
      <w:r w:rsidRPr="00FA0A25">
        <w:rPr>
          <w:rFonts w:ascii="Bahnschrift SemiLight" w:hAnsi="Bahnschrift SemiLight"/>
          <w:color w:val="767171" w:themeColor="background2" w:themeShade="80"/>
          <w:lang w:val="en-IN"/>
        </w:rPr>
        <w:t>, Bose A, Si SC, Mallick S. Controlled Crystallization of Acetazolamide from Aqueous Polymeric Solutions for Enhancing Dissolution Rate: Application of Statistical Moment Theory and Molecular Docking.</w:t>
      </w:r>
      <w:r w:rsidRPr="00FA0A25">
        <w:t xml:space="preserve"> </w:t>
      </w:r>
      <w:r w:rsidRPr="00FA0A25">
        <w:rPr>
          <w:rFonts w:ascii="Bahnschrift SemiLight" w:hAnsi="Bahnschrift SemiLight"/>
          <w:color w:val="767171" w:themeColor="background2" w:themeShade="80"/>
          <w:lang w:val="en-IN"/>
        </w:rPr>
        <w:t>Journal of Scientific &amp; Industrial Research</w:t>
      </w:r>
      <w:r>
        <w:rPr>
          <w:rFonts w:ascii="Bahnschrift SemiLight" w:hAnsi="Bahnschrift SemiLight"/>
          <w:color w:val="767171" w:themeColor="background2" w:themeShade="80"/>
          <w:lang w:val="en-IN"/>
        </w:rPr>
        <w:t xml:space="preserve">. 2023; 82:515-521. </w:t>
      </w:r>
      <w:r w:rsidRPr="00FE1549">
        <w:rPr>
          <w:rFonts w:ascii="Bahnschrift SemiLight" w:hAnsi="Bahnschrift SemiLight"/>
          <w:color w:val="767171" w:themeColor="background2" w:themeShade="80"/>
          <w:lang w:val="en-IN"/>
        </w:rPr>
        <w:t xml:space="preserve">[Impact Factor: </w:t>
      </w:r>
      <w:r>
        <w:rPr>
          <w:rFonts w:ascii="Bahnschrift SemiLight" w:hAnsi="Bahnschrift SemiLight"/>
          <w:color w:val="767171" w:themeColor="background2" w:themeShade="80"/>
          <w:lang w:val="en-IN"/>
        </w:rPr>
        <w:t>0.55</w:t>
      </w:r>
      <w:r w:rsidRPr="00FE1549">
        <w:rPr>
          <w:rFonts w:ascii="Bahnschrift SemiLight" w:hAnsi="Bahnschrift SemiLight"/>
          <w:color w:val="767171" w:themeColor="background2" w:themeShade="80"/>
          <w:lang w:val="en-IN"/>
        </w:rPr>
        <w:t>]</w:t>
      </w:r>
    </w:p>
    <w:p w14:paraId="3A251010" w14:textId="77777777" w:rsidR="00A565FF" w:rsidRPr="00D8495D" w:rsidRDefault="00A565FF" w:rsidP="00A565FF">
      <w:pPr>
        <w:pStyle w:val="ListParagraph"/>
        <w:numPr>
          <w:ilvl w:val="0"/>
          <w:numId w:val="4"/>
        </w:numPr>
        <w:spacing w:after="0" w:line="360" w:lineRule="auto"/>
        <w:jc w:val="both"/>
        <w:rPr>
          <w:rFonts w:ascii="Bahnschrift SemiLight" w:hAnsi="Bahnschrift SemiLight"/>
          <w:color w:val="767171" w:themeColor="background2" w:themeShade="80"/>
          <w:lang w:val="en-IN"/>
        </w:rPr>
      </w:pPr>
      <w:r w:rsidRPr="00D8495D">
        <w:rPr>
          <w:rFonts w:ascii="Bahnschrift SemiLight" w:hAnsi="Bahnschrift SemiLight"/>
          <w:color w:val="767171" w:themeColor="background2" w:themeShade="80"/>
          <w:lang w:val="en-IN"/>
        </w:rPr>
        <w:t xml:space="preserve">Sahoo RN, Nanda A, Pramanik A, </w:t>
      </w:r>
      <w:r w:rsidRPr="008C5F3F">
        <w:rPr>
          <w:rFonts w:ascii="Bahnschrift SemiLight" w:hAnsi="Bahnschrift SemiLight"/>
          <w:b/>
          <w:bCs/>
          <w:color w:val="767171" w:themeColor="background2" w:themeShade="80"/>
          <w:lang w:val="en-IN"/>
        </w:rPr>
        <w:t>Nandi S</w:t>
      </w:r>
      <w:r w:rsidRPr="00D8495D">
        <w:rPr>
          <w:rFonts w:ascii="Bahnschrift SemiLight" w:hAnsi="Bahnschrift SemiLight"/>
          <w:color w:val="767171" w:themeColor="background2" w:themeShade="80"/>
          <w:lang w:val="en-IN"/>
        </w:rPr>
        <w:t>, Swain R, Pradhan SK, Mallick S. Interactions between Ibuprofen and Silicified-MCC: characterization, drug release and modeling approaches. Acta Chimica Slovenica. 2019 Dec 18;66(4):923-33. [Impact Factor: 1.735] [http://dx.doi.org/10.17344/acsi.2019.5139]</w:t>
      </w:r>
    </w:p>
    <w:p w14:paraId="3AE60A2F" w14:textId="77777777" w:rsidR="00A565FF" w:rsidRDefault="00A565FF" w:rsidP="00A565FF">
      <w:pPr>
        <w:numPr>
          <w:ilvl w:val="0"/>
          <w:numId w:val="4"/>
        </w:numPr>
        <w:spacing w:after="0" w:line="360" w:lineRule="auto"/>
        <w:jc w:val="both"/>
        <w:rPr>
          <w:rFonts w:ascii="Bahnschrift SemiLight" w:hAnsi="Bahnschrift SemiLight"/>
          <w:color w:val="767171" w:themeColor="background2" w:themeShade="80"/>
          <w:lang w:val="en-IN"/>
        </w:rPr>
      </w:pPr>
      <w:r w:rsidRPr="003717C3">
        <w:rPr>
          <w:rFonts w:ascii="Bahnschrift SemiLight" w:hAnsi="Bahnschrift SemiLight"/>
          <w:color w:val="767171" w:themeColor="background2" w:themeShade="80"/>
          <w:lang w:val="en-IN"/>
        </w:rPr>
        <w:t>Hota S</w:t>
      </w:r>
      <w:r>
        <w:rPr>
          <w:rFonts w:ascii="Bahnschrift SemiLight" w:hAnsi="Bahnschrift SemiLight"/>
          <w:color w:val="767171" w:themeColor="background2" w:themeShade="80"/>
          <w:lang w:val="en-IN"/>
        </w:rPr>
        <w:t>S</w:t>
      </w:r>
      <w:r w:rsidRPr="003717C3">
        <w:rPr>
          <w:rFonts w:ascii="Bahnschrift SemiLight" w:hAnsi="Bahnschrift SemiLight"/>
          <w:color w:val="767171" w:themeColor="background2" w:themeShade="80"/>
          <w:lang w:val="en-IN"/>
        </w:rPr>
        <w:t xml:space="preserve">, </w:t>
      </w:r>
      <w:r w:rsidRPr="003717C3">
        <w:rPr>
          <w:rFonts w:ascii="Bahnschrift SemiLight" w:hAnsi="Bahnschrift SemiLight"/>
          <w:b/>
          <w:color w:val="767171" w:themeColor="background2" w:themeShade="80"/>
          <w:lang w:val="en-IN"/>
        </w:rPr>
        <w:t>Nandi</w:t>
      </w:r>
      <w:r>
        <w:rPr>
          <w:rFonts w:ascii="Bahnschrift SemiLight" w:hAnsi="Bahnschrift SemiLight"/>
          <w:b/>
          <w:color w:val="767171" w:themeColor="background2" w:themeShade="80"/>
          <w:lang w:val="en-IN"/>
        </w:rPr>
        <w:t xml:space="preserve"> S</w:t>
      </w:r>
      <w:r w:rsidRPr="003717C3">
        <w:rPr>
          <w:rFonts w:ascii="Bahnschrift SemiLight" w:hAnsi="Bahnschrift SemiLight"/>
          <w:color w:val="767171" w:themeColor="background2" w:themeShade="80"/>
          <w:lang w:val="en-IN"/>
        </w:rPr>
        <w:t>, and Mallick</w:t>
      </w:r>
      <w:r>
        <w:rPr>
          <w:rFonts w:ascii="Bahnschrift SemiLight" w:hAnsi="Bahnschrift SemiLight"/>
          <w:color w:val="767171" w:themeColor="background2" w:themeShade="80"/>
          <w:lang w:val="en-IN"/>
        </w:rPr>
        <w:t xml:space="preserve"> S</w:t>
      </w:r>
      <w:r w:rsidRPr="003717C3">
        <w:rPr>
          <w:rFonts w:ascii="Bahnschrift SemiLight" w:hAnsi="Bahnschrift SemiLight"/>
          <w:color w:val="767171" w:themeColor="background2" w:themeShade="80"/>
          <w:lang w:val="en-IN"/>
        </w:rPr>
        <w:t>. "Efecto del surfactante en hidratación y tensión-deformación en la formación de película de hipromelosa." Revista Cubana de Farmacia 55.3 (2022).</w:t>
      </w:r>
    </w:p>
    <w:p w14:paraId="262174C8" w14:textId="77777777" w:rsidR="00A565FF" w:rsidRDefault="00A565FF" w:rsidP="00A565FF">
      <w:pPr>
        <w:numPr>
          <w:ilvl w:val="0"/>
          <w:numId w:val="4"/>
        </w:numPr>
        <w:spacing w:after="0" w:line="360" w:lineRule="auto"/>
        <w:jc w:val="both"/>
        <w:rPr>
          <w:rFonts w:ascii="Bahnschrift SemiLight" w:hAnsi="Bahnschrift SemiLight"/>
          <w:color w:val="767171" w:themeColor="background2" w:themeShade="80"/>
          <w:lang w:val="en-IN"/>
        </w:rPr>
      </w:pPr>
      <w:r>
        <w:rPr>
          <w:rFonts w:ascii="Bahnschrift SemiLight" w:hAnsi="Bahnschrift SemiLight"/>
          <w:color w:val="767171" w:themeColor="background2" w:themeShade="80"/>
          <w:lang w:val="en-IN"/>
        </w:rPr>
        <w:t xml:space="preserve">Habibullah Sk, </w:t>
      </w:r>
      <w:r w:rsidRPr="00863EB0">
        <w:rPr>
          <w:rFonts w:ascii="Bahnschrift SemiLight" w:hAnsi="Bahnschrift SemiLight"/>
          <w:b/>
          <w:bCs/>
          <w:color w:val="767171" w:themeColor="background2" w:themeShade="80"/>
          <w:lang w:val="en-IN"/>
        </w:rPr>
        <w:t>Nandi S</w:t>
      </w:r>
      <w:r>
        <w:rPr>
          <w:rFonts w:ascii="Bahnschrift SemiLight" w:hAnsi="Bahnschrift SemiLight"/>
          <w:color w:val="767171" w:themeColor="background2" w:themeShade="80"/>
          <w:lang w:val="en-IN"/>
        </w:rPr>
        <w:t>, Swain R, Pattnaik KP, Panigrahy S, Priyadarshini P, Mohanty B, Mallick S. Evaluation of tableting properties of model fillers by direct compression. Revista Cubana de Farmacia.</w:t>
      </w:r>
      <w:r w:rsidRPr="004378B7">
        <w:t xml:space="preserve"> </w:t>
      </w:r>
      <w:r w:rsidRPr="004378B7">
        <w:rPr>
          <w:rFonts w:ascii="Bahnschrift SemiLight" w:hAnsi="Bahnschrift SemiLight"/>
          <w:color w:val="767171" w:themeColor="background2" w:themeShade="80"/>
          <w:lang w:val="en-IN"/>
        </w:rPr>
        <w:t>2023;56(2):e937</w:t>
      </w:r>
      <w:r>
        <w:rPr>
          <w:rFonts w:ascii="Bahnschrift SemiLight" w:hAnsi="Bahnschrift SemiLight"/>
          <w:color w:val="767171" w:themeColor="background2" w:themeShade="80"/>
          <w:lang w:val="en-IN"/>
        </w:rPr>
        <w:t xml:space="preserve">  </w:t>
      </w:r>
    </w:p>
    <w:p w14:paraId="7C537130" w14:textId="77777777" w:rsidR="00A565FF" w:rsidRDefault="00A565FF" w:rsidP="00A565FF">
      <w:pPr>
        <w:numPr>
          <w:ilvl w:val="0"/>
          <w:numId w:val="4"/>
        </w:numPr>
        <w:spacing w:after="0" w:line="360" w:lineRule="auto"/>
        <w:jc w:val="both"/>
        <w:rPr>
          <w:rFonts w:ascii="Bahnschrift SemiLight" w:hAnsi="Bahnschrift SemiLight"/>
          <w:color w:val="767171" w:themeColor="background2" w:themeShade="80"/>
          <w:lang w:val="en-IN"/>
        </w:rPr>
      </w:pPr>
      <w:r w:rsidRPr="003717C3">
        <w:rPr>
          <w:rFonts w:ascii="Bahnschrift SemiLight" w:hAnsi="Bahnschrift SemiLight"/>
          <w:color w:val="767171" w:themeColor="background2" w:themeShade="80"/>
          <w:lang w:val="en-IN"/>
        </w:rPr>
        <w:t>Hota S</w:t>
      </w:r>
      <w:r>
        <w:rPr>
          <w:rFonts w:ascii="Bahnschrift SemiLight" w:hAnsi="Bahnschrift SemiLight"/>
          <w:color w:val="767171" w:themeColor="background2" w:themeShade="80"/>
          <w:lang w:val="en-IN"/>
        </w:rPr>
        <w:t>S</w:t>
      </w:r>
      <w:r w:rsidRPr="002F309A">
        <w:rPr>
          <w:rFonts w:ascii="Bahnschrift SemiLight" w:hAnsi="Bahnschrift SemiLight"/>
          <w:color w:val="767171" w:themeColor="background2" w:themeShade="80"/>
          <w:lang w:val="en-IN"/>
        </w:rPr>
        <w:t xml:space="preserve">, </w:t>
      </w:r>
      <w:r w:rsidRPr="00863EB0">
        <w:rPr>
          <w:rFonts w:ascii="Bahnschrift SemiLight" w:hAnsi="Bahnschrift SemiLight"/>
          <w:b/>
          <w:bCs/>
          <w:color w:val="767171" w:themeColor="background2" w:themeShade="80"/>
          <w:lang w:val="en-IN"/>
        </w:rPr>
        <w:t>Nandi S</w:t>
      </w:r>
      <w:r w:rsidRPr="002F309A">
        <w:rPr>
          <w:rFonts w:ascii="Bahnschrift SemiLight" w:hAnsi="Bahnschrift SemiLight"/>
          <w:color w:val="767171" w:themeColor="background2" w:themeShade="80"/>
          <w:lang w:val="en-IN"/>
        </w:rPr>
        <w:t xml:space="preserve">, </w:t>
      </w:r>
      <w:r>
        <w:rPr>
          <w:rFonts w:ascii="Bahnschrift SemiLight" w:hAnsi="Bahnschrift SemiLight"/>
          <w:color w:val="767171" w:themeColor="background2" w:themeShade="80"/>
          <w:lang w:val="en-IN"/>
        </w:rPr>
        <w:t xml:space="preserve">Swain R, </w:t>
      </w:r>
      <w:r w:rsidRPr="003717C3">
        <w:rPr>
          <w:rFonts w:ascii="Bahnschrift SemiLight" w:hAnsi="Bahnschrift SemiLight"/>
          <w:color w:val="767171" w:themeColor="background2" w:themeShade="80"/>
          <w:lang w:val="en-IN"/>
        </w:rPr>
        <w:t>Mallick</w:t>
      </w:r>
      <w:r>
        <w:rPr>
          <w:rFonts w:ascii="Bahnschrift SemiLight" w:hAnsi="Bahnschrift SemiLight"/>
          <w:color w:val="767171" w:themeColor="background2" w:themeShade="80"/>
          <w:lang w:val="en-IN"/>
        </w:rPr>
        <w:t xml:space="preserve"> S. </w:t>
      </w:r>
      <w:r w:rsidRPr="00C81AFD">
        <w:rPr>
          <w:rFonts w:ascii="Bahnschrift SemiLight" w:hAnsi="Bahnschrift SemiLight"/>
          <w:color w:val="767171" w:themeColor="background2" w:themeShade="80"/>
          <w:lang w:val="en-IN"/>
        </w:rPr>
        <w:t>Topical delivery of macitentan self-nanoemulsion for Ocular anti-inflammation potential and effect of cosurfactant</w:t>
      </w:r>
      <w:r>
        <w:rPr>
          <w:rFonts w:ascii="Bahnschrift SemiLight" w:hAnsi="Bahnschrift SemiLight"/>
          <w:color w:val="767171" w:themeColor="background2" w:themeShade="80"/>
          <w:lang w:val="en-IN"/>
        </w:rPr>
        <w:t xml:space="preserve">. </w:t>
      </w:r>
      <w:r w:rsidRPr="00C81AFD">
        <w:rPr>
          <w:rFonts w:ascii="Bahnschrift SemiLight" w:hAnsi="Bahnschrift SemiLight"/>
          <w:color w:val="767171" w:themeColor="background2" w:themeShade="80"/>
          <w:lang w:val="en-IN"/>
        </w:rPr>
        <w:t>Indian Journal of Chemical Technology</w:t>
      </w:r>
      <w:r>
        <w:rPr>
          <w:rFonts w:ascii="Bahnschrift SemiLight" w:hAnsi="Bahnschrift SemiLight"/>
          <w:color w:val="767171" w:themeColor="background2" w:themeShade="80"/>
          <w:lang w:val="en-IN"/>
        </w:rPr>
        <w:t>. Just Accepted (2026)</w:t>
      </w:r>
    </w:p>
    <w:p w14:paraId="032CE2BC" w14:textId="0BF620C2" w:rsidR="00A565FF" w:rsidRPr="00A565FF" w:rsidRDefault="00A565FF" w:rsidP="00A565FF">
      <w:pPr>
        <w:numPr>
          <w:ilvl w:val="0"/>
          <w:numId w:val="4"/>
        </w:numPr>
        <w:spacing w:after="0" w:line="360" w:lineRule="auto"/>
        <w:jc w:val="both"/>
        <w:rPr>
          <w:rFonts w:ascii="Bahnschrift SemiLight" w:hAnsi="Bahnschrift SemiLight"/>
          <w:color w:val="767171" w:themeColor="background2" w:themeShade="80"/>
          <w:lang w:val="en-IN"/>
        </w:rPr>
      </w:pPr>
      <w:r w:rsidRPr="00A565FF">
        <w:rPr>
          <w:rFonts w:ascii="Bahnschrift SemiLight" w:hAnsi="Bahnschrift SemiLight"/>
          <w:color w:val="767171" w:themeColor="background2" w:themeShade="80"/>
          <w:lang w:val="en-IN"/>
        </w:rPr>
        <w:t xml:space="preserve">Sneha M, Pandya F, Ramamoorthy S, Srivastava K, Vadakumchery A, </w:t>
      </w:r>
      <w:r w:rsidRPr="00A565FF">
        <w:rPr>
          <w:rFonts w:ascii="Bahnschrift SemiLight" w:hAnsi="Bahnschrift SemiLight"/>
          <w:b/>
          <w:bCs/>
          <w:color w:val="767171" w:themeColor="background2" w:themeShade="80"/>
          <w:lang w:val="en-IN"/>
        </w:rPr>
        <w:t>Nandi S</w:t>
      </w:r>
      <w:r w:rsidRPr="00A565FF">
        <w:rPr>
          <w:rFonts w:ascii="Bahnschrift SemiLight" w:hAnsi="Bahnschrift SemiLight"/>
          <w:color w:val="767171" w:themeColor="background2" w:themeShade="80"/>
          <w:lang w:val="en-IN"/>
        </w:rPr>
        <w:t>. Artificial Intelligence in Refractive Surgery and Phakic Intraocular Lens Implantation; Enhancing Patient Selection, Surgical Planning and Outcomes – Review. Oman Journal of Ophthalmology. Communicated.</w:t>
      </w:r>
    </w:p>
    <w:p w14:paraId="171D09EE" w14:textId="77777777" w:rsidR="00195EFC" w:rsidRDefault="00195EFC"/>
    <w:sectPr w:rsidR="00195E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B01B3"/>
    <w:multiLevelType w:val="hybridMultilevel"/>
    <w:tmpl w:val="6DACFA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5F2778"/>
    <w:multiLevelType w:val="hybridMultilevel"/>
    <w:tmpl w:val="E0F82EE0"/>
    <w:lvl w:ilvl="0" w:tplc="9FAE7918">
      <w:start w:val="9"/>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4F50C65"/>
    <w:multiLevelType w:val="hybridMultilevel"/>
    <w:tmpl w:val="4A7AA22C"/>
    <w:lvl w:ilvl="0" w:tplc="AFFE3DDA">
      <w:start w:val="1"/>
      <w:numFmt w:val="decimal"/>
      <w:lvlText w:val="6.%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180D7F"/>
    <w:multiLevelType w:val="multilevel"/>
    <w:tmpl w:val="EF5C3CAE"/>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BF36632"/>
    <w:multiLevelType w:val="hybridMultilevel"/>
    <w:tmpl w:val="1F4037B0"/>
    <w:lvl w:ilvl="0" w:tplc="F5CE9EBA">
      <w:start w:val="17"/>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4537152">
    <w:abstractNumId w:val="2"/>
  </w:num>
  <w:num w:numId="2" w16cid:durableId="770666024">
    <w:abstractNumId w:val="3"/>
  </w:num>
  <w:num w:numId="3" w16cid:durableId="1977832094">
    <w:abstractNumId w:val="0"/>
  </w:num>
  <w:num w:numId="4" w16cid:durableId="1094399930">
    <w:abstractNumId w:val="1"/>
  </w:num>
  <w:num w:numId="5" w16cid:durableId="887643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Y2tTAzNLW0MLO0NDNR0lEKTi0uzszPAykwrAUANVEkSCwAAAA="/>
  </w:docVars>
  <w:rsids>
    <w:rsidRoot w:val="00117551"/>
    <w:rsid w:val="000F2E6B"/>
    <w:rsid w:val="00117551"/>
    <w:rsid w:val="00195EFC"/>
    <w:rsid w:val="001C002A"/>
    <w:rsid w:val="00236DAC"/>
    <w:rsid w:val="00254E17"/>
    <w:rsid w:val="004E3646"/>
    <w:rsid w:val="00652249"/>
    <w:rsid w:val="00A565FF"/>
    <w:rsid w:val="00E443C1"/>
    <w:rsid w:val="00F34BB8"/>
    <w:rsid w:val="00FC2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017AD"/>
  <w15:chartTrackingRefBased/>
  <w15:docId w15:val="{82D193D6-232C-4DB1-8F94-B0D74E895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5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2F1F"/>
    <w:pPr>
      <w:keepNext/>
      <w:keepLines/>
      <w:numPr>
        <w:numId w:val="2"/>
      </w:numPr>
      <w:spacing w:before="40" w:after="0"/>
      <w:ind w:hanging="360"/>
      <w:outlineLvl w:val="1"/>
    </w:pPr>
    <w:rPr>
      <w:rFonts w:ascii="Times New Roman" w:eastAsiaTheme="majorEastAsia" w:hAnsi="Times New Roman" w:cstheme="majorBidi"/>
      <w:sz w:val="24"/>
      <w:szCs w:val="26"/>
      <w:u w:val="single"/>
    </w:rPr>
  </w:style>
  <w:style w:type="paragraph" w:styleId="Heading3">
    <w:name w:val="heading 3"/>
    <w:basedOn w:val="Normal"/>
    <w:next w:val="Normal"/>
    <w:link w:val="Heading3Char"/>
    <w:uiPriority w:val="9"/>
    <w:semiHidden/>
    <w:unhideWhenUsed/>
    <w:qFormat/>
    <w:rsid w:val="001175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5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5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2F1F"/>
    <w:rPr>
      <w:rFonts w:ascii="Times New Roman" w:eastAsiaTheme="majorEastAsia" w:hAnsi="Times New Roman" w:cstheme="majorBidi"/>
      <w:sz w:val="24"/>
      <w:szCs w:val="26"/>
      <w:u w:val="single"/>
    </w:rPr>
  </w:style>
  <w:style w:type="character" w:customStyle="1" w:styleId="Heading1Char">
    <w:name w:val="Heading 1 Char"/>
    <w:basedOn w:val="DefaultParagraphFont"/>
    <w:link w:val="Heading1"/>
    <w:uiPriority w:val="9"/>
    <w:rsid w:val="00117551"/>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175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5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5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551"/>
    <w:rPr>
      <w:rFonts w:eastAsiaTheme="majorEastAsia" w:cstheme="majorBidi"/>
      <w:color w:val="272727" w:themeColor="text1" w:themeTint="D8"/>
    </w:rPr>
  </w:style>
  <w:style w:type="paragraph" w:styleId="Title">
    <w:name w:val="Title"/>
    <w:basedOn w:val="Normal"/>
    <w:next w:val="Normal"/>
    <w:link w:val="TitleChar"/>
    <w:uiPriority w:val="10"/>
    <w:qFormat/>
    <w:rsid w:val="00117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551"/>
    <w:pPr>
      <w:spacing w:before="160"/>
      <w:jc w:val="center"/>
    </w:pPr>
    <w:rPr>
      <w:i/>
      <w:iCs/>
      <w:color w:val="404040" w:themeColor="text1" w:themeTint="BF"/>
    </w:rPr>
  </w:style>
  <w:style w:type="character" w:customStyle="1" w:styleId="QuoteChar">
    <w:name w:val="Quote Char"/>
    <w:basedOn w:val="DefaultParagraphFont"/>
    <w:link w:val="Quote"/>
    <w:uiPriority w:val="29"/>
    <w:rsid w:val="00117551"/>
    <w:rPr>
      <w:i/>
      <w:iCs/>
      <w:color w:val="404040" w:themeColor="text1" w:themeTint="BF"/>
    </w:rPr>
  </w:style>
  <w:style w:type="paragraph" w:styleId="ListParagraph">
    <w:name w:val="List Paragraph"/>
    <w:basedOn w:val="Normal"/>
    <w:uiPriority w:val="34"/>
    <w:qFormat/>
    <w:rsid w:val="00117551"/>
    <w:pPr>
      <w:ind w:left="720"/>
      <w:contextualSpacing/>
    </w:pPr>
  </w:style>
  <w:style w:type="character" w:styleId="IntenseEmphasis">
    <w:name w:val="Intense Emphasis"/>
    <w:basedOn w:val="DefaultParagraphFont"/>
    <w:uiPriority w:val="21"/>
    <w:qFormat/>
    <w:rsid w:val="00117551"/>
    <w:rPr>
      <w:i/>
      <w:iCs/>
      <w:color w:val="2F5496" w:themeColor="accent1" w:themeShade="BF"/>
    </w:rPr>
  </w:style>
  <w:style w:type="paragraph" w:styleId="IntenseQuote">
    <w:name w:val="Intense Quote"/>
    <w:basedOn w:val="Normal"/>
    <w:next w:val="Normal"/>
    <w:link w:val="IntenseQuoteChar"/>
    <w:uiPriority w:val="30"/>
    <w:qFormat/>
    <w:rsid w:val="001175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551"/>
    <w:rPr>
      <w:i/>
      <w:iCs/>
      <w:color w:val="2F5496" w:themeColor="accent1" w:themeShade="BF"/>
    </w:rPr>
  </w:style>
  <w:style w:type="character" w:styleId="IntenseReference">
    <w:name w:val="Intense Reference"/>
    <w:basedOn w:val="DefaultParagraphFont"/>
    <w:uiPriority w:val="32"/>
    <w:qFormat/>
    <w:rsid w:val="001175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1072</Words>
  <Characters>6112</Characters>
  <Application>Microsoft Office Word</Application>
  <DocSecurity>0</DocSecurity>
  <Lines>50</Lines>
  <Paragraphs>14</Paragraphs>
  <ScaleCrop>false</ScaleCrop>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Souvik Nandi</dc:creator>
  <cp:keywords/>
  <dc:description/>
  <cp:lastModifiedBy>Dr. Souvik Nandi</cp:lastModifiedBy>
  <cp:revision>2</cp:revision>
  <dcterms:created xsi:type="dcterms:W3CDTF">2026-09-08T16:30:00Z</dcterms:created>
  <dcterms:modified xsi:type="dcterms:W3CDTF">2026-09-08T16:31:00Z</dcterms:modified>
</cp:coreProperties>
</file>