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2D" w:rsidRDefault="00E53A2D" w:rsidP="00E53A2D">
      <w:pPr>
        <w:jc w:val="center"/>
        <w:rPr>
          <w:rFonts w:ascii="Times New Roman" w:hAnsi="Times New Roman" w:cs="Times New Roman"/>
          <w:b/>
          <w:sz w:val="28"/>
          <w:u w:val="single"/>
        </w:rPr>
      </w:pPr>
      <w:bookmarkStart w:id="0" w:name="_GoBack"/>
      <w:bookmarkEnd w:id="0"/>
      <w:r w:rsidRPr="00535B4A">
        <w:rPr>
          <w:rFonts w:ascii="Times New Roman" w:hAnsi="Times New Roman" w:cs="Times New Roman"/>
          <w:b/>
          <w:sz w:val="28"/>
          <w:u w:val="single"/>
        </w:rPr>
        <w:t>EXPERIMENT NO. – 5</w:t>
      </w:r>
    </w:p>
    <w:p w:rsidR="00E53A2D" w:rsidRDefault="00E53A2D" w:rsidP="00E53A2D">
      <w:pPr>
        <w:jc w:val="both"/>
        <w:rPr>
          <w:rFonts w:ascii="Times New Roman" w:hAnsi="Times New Roman" w:cs="Times New Roman"/>
          <w:b/>
          <w:sz w:val="28"/>
          <w:u w:val="single"/>
        </w:rPr>
      </w:pPr>
    </w:p>
    <w:p w:rsidR="00E53A2D" w:rsidRDefault="00E53A2D" w:rsidP="00E53A2D">
      <w:pPr>
        <w:jc w:val="both"/>
        <w:rPr>
          <w:rFonts w:ascii="Times New Roman" w:hAnsi="Times New Roman" w:cs="Times New Roman"/>
          <w:bCs/>
          <w:sz w:val="24"/>
          <w:szCs w:val="20"/>
        </w:rPr>
      </w:pPr>
      <w:r w:rsidRPr="00535B4A">
        <w:rPr>
          <w:rFonts w:ascii="Times New Roman" w:hAnsi="Times New Roman" w:cs="Times New Roman"/>
          <w:b/>
          <w:sz w:val="24"/>
          <w:szCs w:val="20"/>
          <w:u w:val="single"/>
        </w:rPr>
        <w:t>AIM</w:t>
      </w:r>
      <w:r w:rsidRPr="00535B4A">
        <w:rPr>
          <w:rFonts w:ascii="Times New Roman" w:hAnsi="Times New Roman" w:cs="Times New Roman"/>
          <w:b/>
          <w:sz w:val="24"/>
          <w:szCs w:val="20"/>
        </w:rPr>
        <w:t>:</w:t>
      </w:r>
      <w:r>
        <w:rPr>
          <w:rFonts w:ascii="Times New Roman" w:hAnsi="Times New Roman" w:cs="Times New Roman"/>
          <w:b/>
          <w:sz w:val="24"/>
          <w:szCs w:val="20"/>
        </w:rPr>
        <w:t xml:space="preserve"> </w:t>
      </w:r>
      <w:r>
        <w:rPr>
          <w:rFonts w:ascii="Times New Roman" w:hAnsi="Times New Roman" w:cs="Times New Roman"/>
          <w:bCs/>
          <w:sz w:val="24"/>
          <w:szCs w:val="20"/>
        </w:rPr>
        <w:t>To explain terraform lifecycle, core concepts / terminologies and install it on a Linux Machine.</w:t>
      </w:r>
    </w:p>
    <w:p w:rsidR="00E53A2D" w:rsidRPr="00535B4A" w:rsidRDefault="00E53A2D" w:rsidP="00E53A2D">
      <w:pPr>
        <w:jc w:val="both"/>
        <w:rPr>
          <w:rFonts w:ascii="Times New Roman" w:hAnsi="Times New Roman" w:cs="Times New Roman"/>
          <w:bCs/>
          <w:sz w:val="24"/>
          <w:szCs w:val="20"/>
          <w:u w:val="single"/>
        </w:rPr>
      </w:pPr>
      <w:r>
        <w:rPr>
          <w:rFonts w:ascii="Times New Roman" w:hAnsi="Times New Roman" w:cs="Times New Roman"/>
          <w:bCs/>
          <w:sz w:val="24"/>
          <w:szCs w:val="20"/>
        </w:rPr>
        <w:t xml:space="preserve"> </w:t>
      </w:r>
    </w:p>
    <w:p w:rsidR="00E53A2D" w:rsidRDefault="00E53A2D" w:rsidP="00E53A2D">
      <w:pPr>
        <w:jc w:val="both"/>
        <w:rPr>
          <w:rFonts w:ascii="Times New Roman" w:hAnsi="Times New Roman" w:cs="Times New Roman"/>
          <w:bCs/>
          <w:sz w:val="24"/>
          <w:szCs w:val="20"/>
        </w:rPr>
      </w:pPr>
      <w:r w:rsidRPr="00535B4A">
        <w:rPr>
          <w:rFonts w:ascii="Times New Roman" w:hAnsi="Times New Roman" w:cs="Times New Roman"/>
          <w:b/>
          <w:sz w:val="24"/>
          <w:szCs w:val="20"/>
          <w:u w:val="single"/>
        </w:rPr>
        <w:t>LO</w:t>
      </w:r>
      <w:r w:rsidRPr="00535B4A">
        <w:rPr>
          <w:rFonts w:ascii="Times New Roman" w:hAnsi="Times New Roman" w:cs="Times New Roman"/>
          <w:b/>
          <w:sz w:val="24"/>
          <w:szCs w:val="20"/>
        </w:rPr>
        <w:t>:</w:t>
      </w:r>
      <w:r>
        <w:rPr>
          <w:rFonts w:ascii="Times New Roman" w:hAnsi="Times New Roman" w:cs="Times New Roman"/>
          <w:b/>
          <w:sz w:val="24"/>
          <w:szCs w:val="20"/>
        </w:rPr>
        <w:t xml:space="preserve"> </w:t>
      </w:r>
      <w:r w:rsidRPr="001A688C">
        <w:rPr>
          <w:rFonts w:ascii="Times New Roman" w:hAnsi="Times New Roman" w:cs="Times New Roman"/>
          <w:bCs/>
          <w:sz w:val="24"/>
          <w:szCs w:val="20"/>
          <w:u w:val="single"/>
        </w:rPr>
        <w:t>LO1</w:t>
      </w:r>
      <w:r>
        <w:rPr>
          <w:rFonts w:ascii="Times New Roman" w:hAnsi="Times New Roman" w:cs="Times New Roman"/>
          <w:bCs/>
          <w:sz w:val="24"/>
          <w:szCs w:val="20"/>
        </w:rPr>
        <w:t>:- To explain the fundamentals of Cloud Computing and be fully proficient with        Cloud based DevOps solution deployment options to meet your business requirements.</w:t>
      </w:r>
    </w:p>
    <w:p w:rsidR="00E53A2D" w:rsidRDefault="00E53A2D" w:rsidP="00E53A2D">
      <w:pPr>
        <w:jc w:val="both"/>
        <w:rPr>
          <w:rFonts w:ascii="Times New Roman" w:hAnsi="Times New Roman" w:cs="Times New Roman"/>
          <w:bCs/>
          <w:sz w:val="24"/>
          <w:szCs w:val="20"/>
        </w:rPr>
      </w:pPr>
      <w:r>
        <w:rPr>
          <w:rFonts w:ascii="Times New Roman" w:hAnsi="Times New Roman" w:cs="Times New Roman"/>
          <w:bCs/>
          <w:sz w:val="24"/>
          <w:szCs w:val="20"/>
        </w:rPr>
        <w:t xml:space="preserve">        </w:t>
      </w:r>
      <w:r w:rsidRPr="001A688C">
        <w:rPr>
          <w:rFonts w:ascii="Times New Roman" w:hAnsi="Times New Roman" w:cs="Times New Roman"/>
          <w:bCs/>
          <w:sz w:val="24"/>
          <w:szCs w:val="20"/>
          <w:u w:val="single"/>
        </w:rPr>
        <w:t>LO3</w:t>
      </w:r>
      <w:r>
        <w:rPr>
          <w:rFonts w:ascii="Times New Roman" w:hAnsi="Times New Roman" w:cs="Times New Roman"/>
          <w:bCs/>
          <w:sz w:val="24"/>
          <w:szCs w:val="20"/>
        </w:rPr>
        <w:t>:- To apply best practices for managing infrastructure as code environment and use terraform to define and deploy cloud infrastructure.</w:t>
      </w:r>
    </w:p>
    <w:p w:rsidR="00E53A2D" w:rsidRPr="002F05A5" w:rsidRDefault="00E53A2D" w:rsidP="00E53A2D">
      <w:pPr>
        <w:jc w:val="both"/>
        <w:rPr>
          <w:rFonts w:ascii="Times New Roman" w:hAnsi="Times New Roman" w:cs="Times New Roman"/>
          <w:bCs/>
          <w:sz w:val="24"/>
          <w:szCs w:val="20"/>
          <w:u w:val="single"/>
        </w:rPr>
      </w:pPr>
    </w:p>
    <w:p w:rsidR="00E53A2D" w:rsidRDefault="00E53A2D" w:rsidP="00E53A2D">
      <w:pPr>
        <w:jc w:val="both"/>
        <w:rPr>
          <w:rFonts w:ascii="Times New Roman" w:hAnsi="Times New Roman" w:cs="Times New Roman"/>
          <w:b/>
          <w:sz w:val="24"/>
          <w:szCs w:val="20"/>
        </w:rPr>
      </w:pPr>
      <w:r w:rsidRPr="00535B4A">
        <w:rPr>
          <w:rFonts w:ascii="Times New Roman" w:hAnsi="Times New Roman" w:cs="Times New Roman"/>
          <w:b/>
          <w:sz w:val="24"/>
          <w:szCs w:val="20"/>
          <w:u w:val="single"/>
        </w:rPr>
        <w:t>THEORY</w:t>
      </w:r>
      <w:r w:rsidRPr="00535B4A">
        <w:rPr>
          <w:rFonts w:ascii="Times New Roman" w:hAnsi="Times New Roman" w:cs="Times New Roman"/>
          <w:b/>
          <w:sz w:val="24"/>
          <w:szCs w:val="20"/>
        </w:rPr>
        <w:t>:</w:t>
      </w:r>
    </w:p>
    <w:p w:rsidR="00E53A2D" w:rsidRPr="00E62043" w:rsidRDefault="00E53A2D" w:rsidP="00E53A2D">
      <w:pPr>
        <w:pStyle w:val="ListParagraph"/>
        <w:numPr>
          <w:ilvl w:val="0"/>
          <w:numId w:val="2"/>
        </w:numPr>
        <w:spacing w:line="276" w:lineRule="auto"/>
        <w:jc w:val="both"/>
        <w:rPr>
          <w:rFonts w:ascii="Times New Roman" w:hAnsi="Times New Roman" w:cs="Times New Roman"/>
          <w:b/>
          <w:color w:val="000000" w:themeColor="text1"/>
          <w:sz w:val="24"/>
          <w:szCs w:val="24"/>
        </w:rPr>
      </w:pPr>
      <w:r w:rsidRPr="00E62043">
        <w:rPr>
          <w:rFonts w:ascii="Times New Roman" w:eastAsia="Times New Roman" w:hAnsi="Times New Roman" w:cs="Times New Roman"/>
          <w:b/>
          <w:bCs/>
          <w:color w:val="000000" w:themeColor="text1"/>
          <w:spacing w:val="-2"/>
          <w:kern w:val="36"/>
          <w:sz w:val="24"/>
          <w:szCs w:val="24"/>
          <w:lang w:eastAsia="en-IN"/>
        </w:rPr>
        <w:t>What is Terraform?</w:t>
      </w:r>
    </w:p>
    <w:p w:rsidR="00E53A2D" w:rsidRDefault="00E53A2D" w:rsidP="00E53A2D">
      <w:pPr>
        <w:spacing w:line="276" w:lineRule="auto"/>
        <w:ind w:left="426"/>
        <w:jc w:val="both"/>
        <w:rPr>
          <w:rFonts w:ascii="Times New Roman" w:eastAsia="Times New Roman" w:hAnsi="Times New Roman" w:cs="Times New Roman"/>
          <w:color w:val="000000" w:themeColor="text1"/>
          <w:spacing w:val="3"/>
          <w:sz w:val="24"/>
          <w:szCs w:val="24"/>
          <w:lang w:eastAsia="en-IN"/>
        </w:rPr>
      </w:pPr>
      <w:proofErr w:type="spellStart"/>
      <w:r w:rsidRPr="00E62043">
        <w:rPr>
          <w:rFonts w:ascii="Times New Roman" w:eastAsia="Times New Roman" w:hAnsi="Times New Roman" w:cs="Times New Roman"/>
          <w:color w:val="000000" w:themeColor="text1"/>
          <w:spacing w:val="3"/>
          <w:sz w:val="24"/>
          <w:szCs w:val="24"/>
          <w:lang w:eastAsia="en-IN"/>
        </w:rPr>
        <w:t>HashiCorp</w:t>
      </w:r>
      <w:proofErr w:type="spellEnd"/>
      <w:r w:rsidRPr="00E62043">
        <w:rPr>
          <w:rFonts w:ascii="Times New Roman" w:eastAsia="Times New Roman" w:hAnsi="Times New Roman" w:cs="Times New Roman"/>
          <w:color w:val="000000" w:themeColor="text1"/>
          <w:spacing w:val="3"/>
          <w:sz w:val="24"/>
          <w:szCs w:val="24"/>
          <w:lang w:eastAsia="en-IN"/>
        </w:rPr>
        <w:t xml:space="preserve"> Terraform is an infrastructure as code tool that lets you define both cloud and on-</w:t>
      </w:r>
      <w:proofErr w:type="spellStart"/>
      <w:r w:rsidRPr="00E62043">
        <w:rPr>
          <w:rFonts w:ascii="Times New Roman" w:eastAsia="Times New Roman" w:hAnsi="Times New Roman" w:cs="Times New Roman"/>
          <w:color w:val="000000" w:themeColor="text1"/>
          <w:spacing w:val="3"/>
          <w:sz w:val="24"/>
          <w:szCs w:val="24"/>
          <w:lang w:eastAsia="en-IN"/>
        </w:rPr>
        <w:t>prem</w:t>
      </w:r>
      <w:proofErr w:type="spellEnd"/>
      <w:r w:rsidRPr="00E62043">
        <w:rPr>
          <w:rFonts w:ascii="Times New Roman" w:eastAsia="Times New Roman" w:hAnsi="Times New Roman" w:cs="Times New Roman"/>
          <w:color w:val="000000" w:themeColor="text1"/>
          <w:spacing w:val="3"/>
          <w:sz w:val="24"/>
          <w:szCs w:val="24"/>
          <w:lang w:eastAsia="en-IN"/>
        </w:rPr>
        <w:t xml:space="preserve"> resources in human-readable configuration files that you can version, reuse, and share. You can then use a consistent workflow to provision and manage all of your infrastructure throughout its lifecycle. Terraform can manage low-level components like compute, storage, and networking resources, as well as high-level components like DNS entries and SaaS features.</w:t>
      </w:r>
    </w:p>
    <w:p w:rsidR="00E53A2D" w:rsidRDefault="00E53A2D" w:rsidP="00E53A2D">
      <w:pPr>
        <w:spacing w:line="276" w:lineRule="auto"/>
        <w:jc w:val="both"/>
        <w:rPr>
          <w:rFonts w:ascii="Times New Roman" w:eastAsia="Times New Roman" w:hAnsi="Times New Roman" w:cs="Times New Roman"/>
          <w:color w:val="000000" w:themeColor="text1"/>
          <w:spacing w:val="3"/>
          <w:sz w:val="24"/>
          <w:szCs w:val="24"/>
          <w:lang w:eastAsia="en-IN"/>
        </w:rPr>
      </w:pPr>
    </w:p>
    <w:p w:rsidR="00E53A2D" w:rsidRDefault="00E53A2D" w:rsidP="00E53A2D">
      <w:pPr>
        <w:pStyle w:val="ListParagraph"/>
        <w:numPr>
          <w:ilvl w:val="0"/>
          <w:numId w:val="2"/>
        </w:numPr>
        <w:spacing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How Terraform works?</w:t>
      </w:r>
    </w:p>
    <w:p w:rsidR="00E53A2D" w:rsidRDefault="00E53A2D" w:rsidP="00E53A2D">
      <w:pPr>
        <w:spacing w:line="276" w:lineRule="auto"/>
        <w:ind w:left="360"/>
        <w:jc w:val="both"/>
        <w:rPr>
          <w:rFonts w:ascii="Times New Roman" w:hAnsi="Times New Roman" w:cs="Times New Roman"/>
          <w:color w:val="000000" w:themeColor="text1"/>
          <w:spacing w:val="3"/>
          <w:sz w:val="24"/>
          <w:szCs w:val="24"/>
        </w:rPr>
      </w:pPr>
      <w:r w:rsidRPr="00713C07">
        <w:rPr>
          <w:rFonts w:ascii="Times New Roman" w:hAnsi="Times New Roman" w:cs="Times New Roman"/>
          <w:color w:val="000000" w:themeColor="text1"/>
          <w:spacing w:val="3"/>
          <w:sz w:val="24"/>
          <w:szCs w:val="24"/>
        </w:rPr>
        <w:t>Terraform creates and manages resources on cloud platforms and other services through their application programming interfaces (APIs). Providers enable Terraform to work with virtually any platform or service with an accessible API.</w:t>
      </w:r>
    </w:p>
    <w:p w:rsidR="00E53A2D" w:rsidRPr="00713C07" w:rsidRDefault="00E53A2D" w:rsidP="00E53A2D">
      <w:pPr>
        <w:spacing w:line="276" w:lineRule="auto"/>
        <w:ind w:left="426"/>
        <w:jc w:val="both"/>
        <w:rPr>
          <w:rFonts w:ascii="Times New Roman" w:hAnsi="Times New Roman" w:cs="Times New Roman"/>
          <w:b/>
          <w:color w:val="000000" w:themeColor="text1"/>
        </w:rPr>
      </w:pPr>
      <w:r>
        <w:rPr>
          <w:noProof/>
        </w:rPr>
        <w:drawing>
          <wp:inline distT="0" distB="0" distL="0" distR="0" wp14:anchorId="42D68243" wp14:editId="3A5028F8">
            <wp:extent cx="5423105" cy="1705761"/>
            <wp:effectExtent l="19050" t="19050" r="25400" b="27940"/>
            <wp:docPr id="13" name="Picture 13"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reates and manages cloud platforms and services through their AP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7159" cy="1713327"/>
                    </a:xfrm>
                    <a:prstGeom prst="rect">
                      <a:avLst/>
                    </a:prstGeom>
                    <a:noFill/>
                    <a:ln>
                      <a:solidFill>
                        <a:schemeClr val="tx1"/>
                      </a:solidFill>
                    </a:ln>
                  </pic:spPr>
                </pic:pic>
              </a:graphicData>
            </a:graphic>
          </wp:inline>
        </w:drawing>
      </w:r>
    </w:p>
    <w:p w:rsidR="00E53A2D" w:rsidRDefault="00E53A2D" w:rsidP="00E53A2D">
      <w:pPr>
        <w:spacing w:line="276" w:lineRule="auto"/>
        <w:ind w:left="426"/>
        <w:jc w:val="both"/>
        <w:rPr>
          <w:rFonts w:ascii="Times New Roman" w:hAnsi="Times New Roman" w:cs="Times New Roman"/>
          <w:color w:val="000000" w:themeColor="text1"/>
          <w:spacing w:val="3"/>
          <w:sz w:val="24"/>
          <w:szCs w:val="24"/>
        </w:rPr>
      </w:pPr>
      <w:proofErr w:type="spellStart"/>
      <w:r w:rsidRPr="00713C07">
        <w:rPr>
          <w:rFonts w:ascii="Times New Roman" w:hAnsi="Times New Roman" w:cs="Times New Roman"/>
          <w:color w:val="000000" w:themeColor="text1"/>
          <w:spacing w:val="3"/>
          <w:sz w:val="24"/>
          <w:szCs w:val="24"/>
        </w:rPr>
        <w:lastRenderedPageBreak/>
        <w:t>HashiCorp</w:t>
      </w:r>
      <w:proofErr w:type="spellEnd"/>
      <w:r w:rsidRPr="00713C07">
        <w:rPr>
          <w:rFonts w:ascii="Times New Roman" w:hAnsi="Times New Roman" w:cs="Times New Roman"/>
          <w:color w:val="000000" w:themeColor="text1"/>
          <w:spacing w:val="3"/>
          <w:sz w:val="24"/>
          <w:szCs w:val="24"/>
        </w:rPr>
        <w:t xml:space="preserve"> and the Terraform community have already written </w:t>
      </w:r>
      <w:r w:rsidRPr="00713C07">
        <w:rPr>
          <w:rStyle w:val="Strong"/>
          <w:rFonts w:ascii="Times New Roman" w:hAnsi="Times New Roman" w:cs="Times New Roman"/>
          <w:color w:val="000000" w:themeColor="text1"/>
          <w:spacing w:val="3"/>
          <w:sz w:val="24"/>
          <w:szCs w:val="24"/>
        </w:rPr>
        <w:t>more than 1700 providers</w:t>
      </w:r>
      <w:r w:rsidRPr="00713C07">
        <w:rPr>
          <w:rFonts w:ascii="Times New Roman" w:hAnsi="Times New Roman" w:cs="Times New Roman"/>
          <w:color w:val="000000" w:themeColor="text1"/>
          <w:spacing w:val="3"/>
          <w:sz w:val="24"/>
          <w:szCs w:val="24"/>
        </w:rPr>
        <w:t> to manage thousands of different types of resources and services, and this number continues to grow. You can find all publicly available providers on the </w:t>
      </w:r>
      <w:hyperlink r:id="rId8" w:history="1">
        <w:r w:rsidRPr="00713C07">
          <w:rPr>
            <w:rStyle w:val="Hyperlink"/>
            <w:rFonts w:ascii="Times New Roman" w:hAnsi="Times New Roman" w:cs="Times New Roman"/>
            <w:color w:val="000000" w:themeColor="text1"/>
            <w:spacing w:val="3"/>
            <w:sz w:val="24"/>
            <w:szCs w:val="24"/>
          </w:rPr>
          <w:t>Terraform Registry</w:t>
        </w:r>
      </w:hyperlink>
      <w:r w:rsidRPr="00713C07">
        <w:rPr>
          <w:rFonts w:ascii="Times New Roman" w:hAnsi="Times New Roman" w:cs="Times New Roman"/>
          <w:color w:val="000000" w:themeColor="text1"/>
          <w:spacing w:val="3"/>
          <w:sz w:val="24"/>
          <w:szCs w:val="24"/>
        </w:rPr>
        <w:t xml:space="preserve">, including Amazon Web Services (AWS), Azure, Google Cloud Platform (GCP), Kubernetes, Helm, GitHub, </w:t>
      </w:r>
      <w:proofErr w:type="spellStart"/>
      <w:r w:rsidRPr="00713C07">
        <w:rPr>
          <w:rFonts w:ascii="Times New Roman" w:hAnsi="Times New Roman" w:cs="Times New Roman"/>
          <w:color w:val="000000" w:themeColor="text1"/>
          <w:spacing w:val="3"/>
          <w:sz w:val="24"/>
          <w:szCs w:val="24"/>
        </w:rPr>
        <w:t>Splunk</w:t>
      </w:r>
      <w:proofErr w:type="spellEnd"/>
      <w:r w:rsidRPr="00713C07">
        <w:rPr>
          <w:rFonts w:ascii="Times New Roman" w:hAnsi="Times New Roman" w:cs="Times New Roman"/>
          <w:color w:val="000000" w:themeColor="text1"/>
          <w:spacing w:val="3"/>
          <w:sz w:val="24"/>
          <w:szCs w:val="24"/>
        </w:rPr>
        <w:t xml:space="preserve">, </w:t>
      </w:r>
      <w:proofErr w:type="spellStart"/>
      <w:r w:rsidRPr="00713C07">
        <w:rPr>
          <w:rFonts w:ascii="Times New Roman" w:hAnsi="Times New Roman" w:cs="Times New Roman"/>
          <w:color w:val="000000" w:themeColor="text1"/>
          <w:spacing w:val="3"/>
          <w:sz w:val="24"/>
          <w:szCs w:val="24"/>
        </w:rPr>
        <w:t>DataDog</w:t>
      </w:r>
      <w:proofErr w:type="spellEnd"/>
      <w:r w:rsidRPr="00713C07">
        <w:rPr>
          <w:rFonts w:ascii="Times New Roman" w:hAnsi="Times New Roman" w:cs="Times New Roman"/>
          <w:color w:val="000000" w:themeColor="text1"/>
          <w:spacing w:val="3"/>
          <w:sz w:val="24"/>
          <w:szCs w:val="24"/>
        </w:rPr>
        <w:t>, and many more.</w:t>
      </w:r>
    </w:p>
    <w:p w:rsidR="00E53A2D" w:rsidRDefault="00E53A2D" w:rsidP="00E53A2D">
      <w:pPr>
        <w:pStyle w:val="g-type-long-body"/>
        <w:spacing w:before="300" w:beforeAutospacing="0" w:after="300" w:afterAutospacing="0" w:line="276" w:lineRule="auto"/>
        <w:ind w:left="426"/>
        <w:jc w:val="both"/>
        <w:rPr>
          <w:color w:val="000000" w:themeColor="text1"/>
          <w:spacing w:val="3"/>
        </w:rPr>
      </w:pPr>
      <w:r w:rsidRPr="00713C07">
        <w:rPr>
          <w:color w:val="000000" w:themeColor="text1"/>
          <w:spacing w:val="3"/>
        </w:rPr>
        <w:t>The core Terraform workflow consists of three stages:</w:t>
      </w:r>
    </w:p>
    <w:p w:rsidR="00E53A2D" w:rsidRPr="00713C07" w:rsidRDefault="00E53A2D" w:rsidP="00E53A2D">
      <w:pPr>
        <w:pStyle w:val="g-type-long-body"/>
        <w:numPr>
          <w:ilvl w:val="0"/>
          <w:numId w:val="3"/>
        </w:numPr>
        <w:spacing w:before="180" w:beforeAutospacing="0" w:after="180" w:afterAutospacing="0" w:line="276" w:lineRule="auto"/>
        <w:jc w:val="both"/>
        <w:rPr>
          <w:color w:val="000000" w:themeColor="text1"/>
          <w:spacing w:val="2"/>
        </w:rPr>
      </w:pPr>
      <w:r w:rsidRPr="00713C07">
        <w:rPr>
          <w:rStyle w:val="Strong"/>
          <w:color w:val="000000" w:themeColor="text1"/>
          <w:spacing w:val="2"/>
        </w:rPr>
        <w:t>Write:</w:t>
      </w:r>
      <w:r w:rsidRPr="00713C07">
        <w:rPr>
          <w:color w:val="000000" w:themeColor="text1"/>
          <w:spacing w:val="2"/>
        </w:rPr>
        <w:t> You define resources, which may be across multiple cloud providers and services. For example, you might create a configuration to deploy an application on virtual machines in a Virtual Private Cloud (VPC) network with security groups and a load balancer.</w:t>
      </w:r>
    </w:p>
    <w:p w:rsidR="00E53A2D" w:rsidRPr="00713C07" w:rsidRDefault="00E53A2D" w:rsidP="00E53A2D">
      <w:pPr>
        <w:pStyle w:val="g-type-long-body"/>
        <w:numPr>
          <w:ilvl w:val="0"/>
          <w:numId w:val="3"/>
        </w:numPr>
        <w:spacing w:before="180" w:beforeAutospacing="0" w:after="180" w:afterAutospacing="0" w:line="276" w:lineRule="auto"/>
        <w:jc w:val="both"/>
        <w:rPr>
          <w:color w:val="000000" w:themeColor="text1"/>
          <w:spacing w:val="2"/>
        </w:rPr>
      </w:pPr>
      <w:r w:rsidRPr="00713C07">
        <w:rPr>
          <w:rStyle w:val="Strong"/>
          <w:color w:val="000000" w:themeColor="text1"/>
          <w:spacing w:val="2"/>
        </w:rPr>
        <w:t>Plan:</w:t>
      </w:r>
      <w:r w:rsidRPr="00713C07">
        <w:rPr>
          <w:color w:val="000000" w:themeColor="text1"/>
          <w:spacing w:val="2"/>
        </w:rPr>
        <w:t> Terraform creates an execution plan describing the infrastructure it will create, update, or destroy based on the existing infrastructure and your configuration.</w:t>
      </w:r>
    </w:p>
    <w:p w:rsidR="00E53A2D" w:rsidRPr="00713C07" w:rsidRDefault="00E53A2D" w:rsidP="00E53A2D">
      <w:pPr>
        <w:pStyle w:val="g-type-long-body"/>
        <w:numPr>
          <w:ilvl w:val="0"/>
          <w:numId w:val="3"/>
        </w:numPr>
        <w:spacing w:before="180" w:beforeAutospacing="0" w:after="180" w:afterAutospacing="0" w:line="276" w:lineRule="auto"/>
        <w:jc w:val="both"/>
        <w:rPr>
          <w:color w:val="000000" w:themeColor="text1"/>
          <w:spacing w:val="2"/>
        </w:rPr>
      </w:pPr>
      <w:r w:rsidRPr="00713C07">
        <w:rPr>
          <w:rStyle w:val="Strong"/>
          <w:color w:val="000000" w:themeColor="text1"/>
          <w:spacing w:val="2"/>
        </w:rPr>
        <w:t>Apply:</w:t>
      </w:r>
      <w:r w:rsidRPr="00713C07">
        <w:rPr>
          <w:color w:val="000000" w:themeColor="text1"/>
          <w:spacing w:val="2"/>
        </w:rPr>
        <w:t> On approval, Terraform performs the proposed operations in the correct order, respecting any resource dependencies. For example, if you update the properties of a VPC and change the number of virtual machines in that VPC, Terraform will recreate the VPC before scaling the virtual machines.</w:t>
      </w:r>
    </w:p>
    <w:p w:rsidR="00E53A2D" w:rsidRDefault="00E53A2D" w:rsidP="00E53A2D">
      <w:pPr>
        <w:pStyle w:val="g-type-long-body"/>
        <w:spacing w:before="300" w:beforeAutospacing="0" w:after="300" w:afterAutospacing="0" w:line="424" w:lineRule="atLeast"/>
        <w:jc w:val="both"/>
        <w:rPr>
          <w:color w:val="000000" w:themeColor="text1"/>
          <w:spacing w:val="3"/>
        </w:rPr>
      </w:pPr>
      <w:r>
        <w:rPr>
          <w:noProof/>
          <w:lang w:val="en-US" w:eastAsia="en-US"/>
        </w:rPr>
        <w:lastRenderedPageBreak/>
        <w:drawing>
          <wp:inline distT="0" distB="0" distL="0" distR="0" wp14:anchorId="304089C3" wp14:editId="36F1C53F">
            <wp:extent cx="5731510" cy="4986655"/>
            <wp:effectExtent l="19050" t="19050" r="21590" b="23495"/>
            <wp:docPr id="14" name="Picture 14" descr="The Terraform workflow has three steps: Write, Plan, and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erraform workflow has three steps: Write, Plan, and Appl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986655"/>
                    </a:xfrm>
                    <a:prstGeom prst="rect">
                      <a:avLst/>
                    </a:prstGeom>
                    <a:noFill/>
                    <a:ln>
                      <a:solidFill>
                        <a:schemeClr val="tx1"/>
                      </a:solidFill>
                    </a:ln>
                  </pic:spPr>
                </pic:pic>
              </a:graphicData>
            </a:graphic>
          </wp:inline>
        </w:drawing>
      </w:r>
    </w:p>
    <w:p w:rsidR="00E53A2D" w:rsidRPr="00713C07" w:rsidRDefault="00E53A2D" w:rsidP="00E53A2D">
      <w:pPr>
        <w:pStyle w:val="g-type-long-body"/>
        <w:numPr>
          <w:ilvl w:val="0"/>
          <w:numId w:val="2"/>
        </w:numPr>
        <w:spacing w:before="300" w:beforeAutospacing="0" w:after="300" w:afterAutospacing="0" w:line="276" w:lineRule="auto"/>
        <w:jc w:val="both"/>
        <w:rPr>
          <w:b/>
          <w:bCs/>
          <w:color w:val="000000" w:themeColor="text1"/>
          <w:spacing w:val="3"/>
        </w:rPr>
      </w:pPr>
      <w:r w:rsidRPr="00713C07">
        <w:rPr>
          <w:b/>
          <w:bCs/>
          <w:color w:val="000000" w:themeColor="text1"/>
          <w:spacing w:val="3"/>
        </w:rPr>
        <w:t>Terraform Cloud</w:t>
      </w:r>
    </w:p>
    <w:p w:rsidR="00E53A2D" w:rsidRDefault="00E53A2D" w:rsidP="00E53A2D">
      <w:pPr>
        <w:pStyle w:val="g-type-long-body"/>
        <w:spacing w:before="300" w:beforeAutospacing="0" w:after="300" w:afterAutospacing="0" w:line="276" w:lineRule="auto"/>
        <w:ind w:left="426"/>
        <w:jc w:val="both"/>
        <w:rPr>
          <w:color w:val="000000" w:themeColor="text1"/>
          <w:spacing w:val="3"/>
        </w:rPr>
      </w:pPr>
      <w:r w:rsidRPr="00713C07">
        <w:rPr>
          <w:color w:val="000000" w:themeColor="text1"/>
          <w:spacing w:val="3"/>
        </w:rPr>
        <w:t xml:space="preserve">Terraform Cloud is a SaaS application that runs Terraform in a stable, remote environment and securely stores state and secrets. It includes a rich user interface that helps you better understand your Terraform operations and resources, allows you to define role-based access controls, and offers a private registry for sharing modules and providers. Terraform Cloud also integrates with the Terraform CLI and connects to common version control systems (VCS) like GitHub, </w:t>
      </w:r>
      <w:proofErr w:type="spellStart"/>
      <w:r w:rsidRPr="00713C07">
        <w:rPr>
          <w:color w:val="000000" w:themeColor="text1"/>
          <w:spacing w:val="3"/>
        </w:rPr>
        <w:t>GitLab</w:t>
      </w:r>
      <w:proofErr w:type="spellEnd"/>
      <w:r w:rsidRPr="00713C07">
        <w:rPr>
          <w:color w:val="000000" w:themeColor="text1"/>
          <w:spacing w:val="3"/>
        </w:rPr>
        <w:t xml:space="preserve">, and </w:t>
      </w:r>
      <w:proofErr w:type="spellStart"/>
      <w:r w:rsidRPr="00713C07">
        <w:rPr>
          <w:color w:val="000000" w:themeColor="text1"/>
          <w:spacing w:val="3"/>
        </w:rPr>
        <w:t>Bitbucket</w:t>
      </w:r>
      <w:proofErr w:type="spellEnd"/>
      <w:r w:rsidRPr="00713C07">
        <w:rPr>
          <w:color w:val="000000" w:themeColor="text1"/>
          <w:spacing w:val="3"/>
        </w:rPr>
        <w:t>. When you connect a Terraform Cloud workspace to a VCS repository, new commits and changes can automatically trigger Terraform plans. Terraform Cloud also offers an API, allowing you to integrate it into existing workflows.</w:t>
      </w:r>
      <w:r>
        <w:rPr>
          <w:color w:val="000000" w:themeColor="text1"/>
          <w:spacing w:val="3"/>
        </w:rPr>
        <w:t xml:space="preserve"> </w:t>
      </w:r>
    </w:p>
    <w:p w:rsidR="00E53A2D" w:rsidRPr="00DA6DA6" w:rsidRDefault="00E53A2D" w:rsidP="00E53A2D">
      <w:pPr>
        <w:pStyle w:val="g-type-long-body"/>
        <w:numPr>
          <w:ilvl w:val="0"/>
          <w:numId w:val="2"/>
        </w:numPr>
        <w:spacing w:before="300" w:beforeAutospacing="0" w:after="300" w:afterAutospacing="0" w:line="276" w:lineRule="auto"/>
        <w:jc w:val="both"/>
        <w:rPr>
          <w:b/>
          <w:bCs/>
          <w:color w:val="000000" w:themeColor="text1"/>
          <w:spacing w:val="3"/>
        </w:rPr>
      </w:pPr>
      <w:r w:rsidRPr="00DA6DA6">
        <w:rPr>
          <w:b/>
          <w:bCs/>
          <w:color w:val="000000" w:themeColor="text1"/>
          <w:spacing w:val="3"/>
        </w:rPr>
        <w:t>Why Terraform Cloud?</w:t>
      </w:r>
    </w:p>
    <w:p w:rsidR="00E53A2D" w:rsidRPr="00DA6DA6" w:rsidRDefault="00E53A2D" w:rsidP="00E53A2D">
      <w:pPr>
        <w:pStyle w:val="g-type-long-body"/>
        <w:spacing w:before="300" w:beforeAutospacing="0" w:after="300" w:afterAutospacing="0" w:line="276" w:lineRule="auto"/>
        <w:ind w:left="426"/>
        <w:jc w:val="both"/>
        <w:rPr>
          <w:color w:val="000000" w:themeColor="text1"/>
          <w:spacing w:val="3"/>
        </w:rPr>
      </w:pPr>
      <w:r w:rsidRPr="00DA6DA6">
        <w:rPr>
          <w:color w:val="000000" w:themeColor="text1"/>
          <w:spacing w:val="3"/>
        </w:rPr>
        <w:lastRenderedPageBreak/>
        <w:t>Terraform Cloud lets you:</w:t>
      </w:r>
    </w:p>
    <w:p w:rsidR="00E53A2D" w:rsidRPr="00DA6DA6" w:rsidRDefault="00E53A2D" w:rsidP="00E53A2D">
      <w:pPr>
        <w:pStyle w:val="g-type-long-body"/>
        <w:numPr>
          <w:ilvl w:val="0"/>
          <w:numId w:val="4"/>
        </w:numPr>
        <w:tabs>
          <w:tab w:val="clear" w:pos="720"/>
          <w:tab w:val="num" w:pos="851"/>
        </w:tabs>
        <w:spacing w:before="180" w:beforeAutospacing="0" w:after="180" w:afterAutospacing="0" w:line="276" w:lineRule="auto"/>
        <w:ind w:left="851"/>
        <w:jc w:val="both"/>
        <w:rPr>
          <w:color w:val="000000" w:themeColor="text1"/>
          <w:spacing w:val="2"/>
        </w:rPr>
      </w:pPr>
      <w:r w:rsidRPr="00DA6DA6">
        <w:rPr>
          <w:color w:val="000000" w:themeColor="text1"/>
          <w:spacing w:val="2"/>
        </w:rPr>
        <w:t>Run Terraform from the local CLI or in a remote environment, trigger operations through your version control system, or use an API to integrate Terraform Cloud into your existing workflows.</w:t>
      </w:r>
    </w:p>
    <w:p w:rsidR="00E53A2D" w:rsidRPr="00DA6DA6" w:rsidRDefault="00E53A2D" w:rsidP="00E53A2D">
      <w:pPr>
        <w:pStyle w:val="g-type-long-body"/>
        <w:numPr>
          <w:ilvl w:val="0"/>
          <w:numId w:val="4"/>
        </w:numPr>
        <w:tabs>
          <w:tab w:val="clear" w:pos="720"/>
          <w:tab w:val="num" w:pos="851"/>
        </w:tabs>
        <w:spacing w:before="180" w:beforeAutospacing="0" w:after="180" w:afterAutospacing="0" w:line="276" w:lineRule="auto"/>
        <w:ind w:left="851"/>
        <w:jc w:val="both"/>
        <w:rPr>
          <w:color w:val="000000" w:themeColor="text1"/>
          <w:spacing w:val="2"/>
        </w:rPr>
      </w:pPr>
      <w:r w:rsidRPr="00DA6DA6">
        <w:rPr>
          <w:color w:val="000000" w:themeColor="text1"/>
          <w:spacing w:val="2"/>
        </w:rPr>
        <w:t>Ensure that only approved teams can access, edit, and provision infrastructure with Terraform Cloud workspaces, single sign-on, and role-based access controls.</w:t>
      </w:r>
    </w:p>
    <w:p w:rsidR="00E53A2D" w:rsidRPr="00DA6DA6" w:rsidRDefault="00E53A2D" w:rsidP="00E53A2D">
      <w:pPr>
        <w:pStyle w:val="g-type-long-body"/>
        <w:numPr>
          <w:ilvl w:val="0"/>
          <w:numId w:val="4"/>
        </w:numPr>
        <w:tabs>
          <w:tab w:val="clear" w:pos="720"/>
          <w:tab w:val="num" w:pos="851"/>
        </w:tabs>
        <w:spacing w:before="180" w:beforeAutospacing="0" w:after="180" w:afterAutospacing="0" w:line="276" w:lineRule="auto"/>
        <w:ind w:left="851"/>
        <w:jc w:val="both"/>
        <w:rPr>
          <w:color w:val="000000" w:themeColor="text1"/>
          <w:spacing w:val="2"/>
        </w:rPr>
      </w:pPr>
      <w:r w:rsidRPr="00DA6DA6">
        <w:rPr>
          <w:color w:val="000000" w:themeColor="text1"/>
          <w:spacing w:val="2"/>
        </w:rPr>
        <w:t>Securely store and version Terraform state remotely, with encryption at rest. Versioned state files allow you to access state file history.</w:t>
      </w:r>
    </w:p>
    <w:p w:rsidR="00E53A2D" w:rsidRPr="00DA6DA6" w:rsidRDefault="00E53A2D" w:rsidP="00E53A2D">
      <w:pPr>
        <w:pStyle w:val="g-type-long-body"/>
        <w:numPr>
          <w:ilvl w:val="0"/>
          <w:numId w:val="4"/>
        </w:numPr>
        <w:tabs>
          <w:tab w:val="clear" w:pos="720"/>
          <w:tab w:val="num" w:pos="851"/>
        </w:tabs>
        <w:spacing w:before="180" w:beforeAutospacing="0" w:after="180" w:afterAutospacing="0" w:line="276" w:lineRule="auto"/>
        <w:ind w:left="851"/>
        <w:jc w:val="both"/>
        <w:rPr>
          <w:color w:val="000000" w:themeColor="text1"/>
          <w:spacing w:val="2"/>
        </w:rPr>
      </w:pPr>
      <w:r w:rsidRPr="00DA6DA6">
        <w:rPr>
          <w:color w:val="000000" w:themeColor="text1"/>
          <w:spacing w:val="2"/>
        </w:rPr>
        <w:t>Publish configuration modules in the Terraform Cloud private registry that define approved infrastructure patterns. For example, a module may allow users to choose the cloud provider on which to deploy their Java application. This allows consumers to implement your organization’s best practices without becoming infrastructure or cloud experts.</w:t>
      </w:r>
    </w:p>
    <w:p w:rsidR="00E53A2D" w:rsidRDefault="00E53A2D" w:rsidP="00E53A2D">
      <w:pPr>
        <w:pStyle w:val="g-type-long-body"/>
        <w:numPr>
          <w:ilvl w:val="0"/>
          <w:numId w:val="4"/>
        </w:numPr>
        <w:tabs>
          <w:tab w:val="clear" w:pos="720"/>
          <w:tab w:val="num" w:pos="851"/>
        </w:tabs>
        <w:spacing w:before="180" w:beforeAutospacing="0" w:after="180" w:afterAutospacing="0" w:line="276" w:lineRule="auto"/>
        <w:ind w:left="851"/>
        <w:jc w:val="both"/>
        <w:rPr>
          <w:color w:val="000000" w:themeColor="text1"/>
          <w:spacing w:val="2"/>
        </w:rPr>
      </w:pPr>
      <w:r w:rsidRPr="00DA6DA6">
        <w:rPr>
          <w:color w:val="000000" w:themeColor="text1"/>
          <w:spacing w:val="2"/>
        </w:rPr>
        <w:t>Enforce best practices and security rules with the Sentinel embedded policy as code framework. For example, policies may restrict regions for production deployments.</w:t>
      </w:r>
    </w:p>
    <w:p w:rsidR="00E53A2D" w:rsidRDefault="00E53A2D" w:rsidP="00E53A2D">
      <w:pPr>
        <w:pStyle w:val="g-type-long-body"/>
        <w:spacing w:before="180" w:beforeAutospacing="0" w:after="180" w:afterAutospacing="0" w:line="276" w:lineRule="auto"/>
        <w:jc w:val="both"/>
        <w:rPr>
          <w:color w:val="000000" w:themeColor="text1"/>
          <w:spacing w:val="2"/>
        </w:rPr>
      </w:pPr>
    </w:p>
    <w:p w:rsidR="00E53A2D" w:rsidRDefault="00E53A2D" w:rsidP="00E53A2D">
      <w:pPr>
        <w:pStyle w:val="g-type-long-body"/>
        <w:numPr>
          <w:ilvl w:val="0"/>
          <w:numId w:val="2"/>
        </w:numPr>
        <w:spacing w:before="180" w:beforeAutospacing="0" w:after="180" w:afterAutospacing="0" w:line="276" w:lineRule="auto"/>
        <w:jc w:val="both"/>
        <w:rPr>
          <w:b/>
          <w:bCs/>
          <w:color w:val="000000" w:themeColor="text1"/>
          <w:spacing w:val="2"/>
        </w:rPr>
      </w:pPr>
      <w:r w:rsidRPr="00153520">
        <w:rPr>
          <w:b/>
          <w:bCs/>
          <w:color w:val="000000" w:themeColor="text1"/>
          <w:spacing w:val="2"/>
        </w:rPr>
        <w:t>Terraform Resource Lifecycle</w:t>
      </w:r>
    </w:p>
    <w:p w:rsidR="00E53A2D" w:rsidRDefault="00E53A2D" w:rsidP="00E53A2D">
      <w:pPr>
        <w:pStyle w:val="g-type-long-body"/>
        <w:spacing w:before="300" w:beforeAutospacing="0" w:after="300" w:afterAutospacing="0" w:line="276" w:lineRule="auto"/>
        <w:ind w:left="360"/>
        <w:jc w:val="both"/>
        <w:rPr>
          <w:color w:val="000000" w:themeColor="text1"/>
          <w:spacing w:val="3"/>
        </w:rPr>
      </w:pPr>
      <w:r w:rsidRPr="00153520">
        <w:rPr>
          <w:color w:val="000000" w:themeColor="text1"/>
          <w:spacing w:val="3"/>
        </w:rPr>
        <w:t>Resources have a strict lifecycle, and can be thought of as basic state machines. Understanding this lifecycle can help better understand how Terraform generates an execution plan, how it safely executes that plan, and what the resource provider is doing throughout all of this.</w:t>
      </w:r>
    </w:p>
    <w:p w:rsidR="00E53A2D" w:rsidRDefault="00E53A2D" w:rsidP="00E53A2D">
      <w:pPr>
        <w:pStyle w:val="g-type-long-body"/>
        <w:spacing w:before="300" w:beforeAutospacing="0" w:after="300" w:afterAutospacing="0" w:line="276" w:lineRule="auto"/>
        <w:ind w:left="360"/>
        <w:jc w:val="both"/>
        <w:rPr>
          <w:color w:val="000000" w:themeColor="text1"/>
          <w:spacing w:val="3"/>
        </w:rPr>
      </w:pPr>
    </w:p>
    <w:p w:rsidR="00E53A2D" w:rsidRDefault="00E53A2D" w:rsidP="00E53A2D">
      <w:pPr>
        <w:pStyle w:val="g-type-long-body"/>
        <w:numPr>
          <w:ilvl w:val="0"/>
          <w:numId w:val="2"/>
        </w:numPr>
        <w:spacing w:before="300" w:beforeAutospacing="0" w:after="300" w:afterAutospacing="0" w:line="276" w:lineRule="auto"/>
        <w:jc w:val="both"/>
        <w:rPr>
          <w:b/>
          <w:bCs/>
          <w:color w:val="000000" w:themeColor="text1"/>
          <w:spacing w:val="3"/>
        </w:rPr>
      </w:pPr>
      <w:r w:rsidRPr="002A0F5F">
        <w:rPr>
          <w:b/>
          <w:bCs/>
          <w:color w:val="000000" w:themeColor="text1"/>
          <w:spacing w:val="3"/>
        </w:rPr>
        <w:t>Lifecycle</w:t>
      </w:r>
    </w:p>
    <w:p w:rsidR="00E53A2D" w:rsidRPr="00B74DF4" w:rsidRDefault="00E53A2D" w:rsidP="00E53A2D">
      <w:pPr>
        <w:pStyle w:val="g-type-long-body"/>
        <w:spacing w:before="300" w:beforeAutospacing="0" w:after="300" w:afterAutospacing="0" w:line="276" w:lineRule="auto"/>
        <w:ind w:left="360"/>
        <w:jc w:val="both"/>
        <w:rPr>
          <w:b/>
          <w:bCs/>
          <w:color w:val="000000" w:themeColor="text1"/>
          <w:spacing w:val="3"/>
        </w:rPr>
      </w:pPr>
      <w:r w:rsidRPr="00B74DF4">
        <w:rPr>
          <w:color w:val="000000" w:themeColor="text1"/>
          <w:spacing w:val="3"/>
        </w:rPr>
        <w:t>A resource roughly follows the steps below:</w:t>
      </w:r>
    </w:p>
    <w:p w:rsidR="00E53A2D" w:rsidRPr="002A0F5F" w:rsidRDefault="00E34816" w:rsidP="00E53A2D">
      <w:pPr>
        <w:pStyle w:val="g-type-long-body"/>
        <w:numPr>
          <w:ilvl w:val="0"/>
          <w:numId w:val="5"/>
        </w:numPr>
        <w:tabs>
          <w:tab w:val="clear" w:pos="720"/>
          <w:tab w:val="num" w:pos="851"/>
        </w:tabs>
        <w:spacing w:before="300" w:beforeAutospacing="0" w:after="300" w:afterAutospacing="0" w:line="276" w:lineRule="auto"/>
        <w:ind w:left="851"/>
        <w:jc w:val="both"/>
        <w:rPr>
          <w:color w:val="000000" w:themeColor="text1"/>
          <w:spacing w:val="2"/>
        </w:rPr>
      </w:pPr>
      <w:hyperlink r:id="rId10" w:anchor="validateresource" w:history="1">
        <w:proofErr w:type="spellStart"/>
        <w:r w:rsidR="00E53A2D" w:rsidRPr="002A0F5F">
          <w:rPr>
            <w:rStyle w:val="HTMLCode"/>
            <w:color w:val="000000" w:themeColor="text1"/>
            <w:spacing w:val="2"/>
          </w:rPr>
          <w:t>ValidateResource</w:t>
        </w:r>
        <w:proofErr w:type="spellEnd"/>
      </w:hyperlink>
      <w:r w:rsidR="00E53A2D" w:rsidRPr="002A0F5F">
        <w:rPr>
          <w:color w:val="000000" w:themeColor="text1"/>
          <w:spacing w:val="2"/>
        </w:rPr>
        <w:t> is called to do a high-level structural validation of a resource's configuration. The configuration at this point is raw and the interpolations have not been processed. The value of any key is not guaranteed and is just meant to be a quick structural check.</w:t>
      </w:r>
    </w:p>
    <w:p w:rsidR="00E53A2D" w:rsidRPr="002A0F5F" w:rsidRDefault="00E34816" w:rsidP="00E53A2D">
      <w:pPr>
        <w:pStyle w:val="g-type-long-body"/>
        <w:numPr>
          <w:ilvl w:val="0"/>
          <w:numId w:val="5"/>
        </w:numPr>
        <w:tabs>
          <w:tab w:val="clear" w:pos="720"/>
          <w:tab w:val="num" w:pos="851"/>
        </w:tabs>
        <w:spacing w:before="300" w:beforeAutospacing="0" w:after="300" w:afterAutospacing="0" w:line="276" w:lineRule="auto"/>
        <w:ind w:left="851"/>
        <w:jc w:val="both"/>
        <w:rPr>
          <w:color w:val="000000" w:themeColor="text1"/>
          <w:spacing w:val="2"/>
        </w:rPr>
      </w:pPr>
      <w:hyperlink r:id="rId11" w:anchor="diff" w:history="1">
        <w:r w:rsidR="00E53A2D" w:rsidRPr="002A0F5F">
          <w:rPr>
            <w:rStyle w:val="HTMLCode"/>
            <w:color w:val="000000" w:themeColor="text1"/>
            <w:spacing w:val="2"/>
          </w:rPr>
          <w:t>Diff</w:t>
        </w:r>
      </w:hyperlink>
      <w:r w:rsidR="00E53A2D" w:rsidRPr="002A0F5F">
        <w:rPr>
          <w:color w:val="000000" w:themeColor="text1"/>
          <w:spacing w:val="2"/>
        </w:rPr>
        <w:t> is called with the current state and the configuration. The resource provider inspects this and returns a diff, outlining all the changes that need to occur to the resource. The diff includes details such as whether or not the resource is being destroyed, what attribute necessitates the destroy, old values and new values, whether a value is computed, etc. It is up to the resource provider to have this knowledge.</w:t>
      </w:r>
    </w:p>
    <w:p w:rsidR="00E53A2D" w:rsidRPr="002A0F5F" w:rsidRDefault="00E34816" w:rsidP="00E53A2D">
      <w:pPr>
        <w:pStyle w:val="g-type-long-body"/>
        <w:numPr>
          <w:ilvl w:val="0"/>
          <w:numId w:val="5"/>
        </w:numPr>
        <w:tabs>
          <w:tab w:val="clear" w:pos="720"/>
          <w:tab w:val="num" w:pos="851"/>
        </w:tabs>
        <w:spacing w:before="300" w:beforeAutospacing="0" w:after="300" w:afterAutospacing="0" w:line="276" w:lineRule="auto"/>
        <w:ind w:left="851"/>
        <w:jc w:val="both"/>
        <w:rPr>
          <w:color w:val="000000" w:themeColor="text1"/>
          <w:spacing w:val="2"/>
        </w:rPr>
      </w:pPr>
      <w:hyperlink r:id="rId12" w:anchor="apply" w:history="1">
        <w:r w:rsidR="00E53A2D" w:rsidRPr="002A0F5F">
          <w:rPr>
            <w:rStyle w:val="HTMLCode"/>
            <w:color w:val="000000" w:themeColor="text1"/>
            <w:spacing w:val="2"/>
          </w:rPr>
          <w:t>Apply</w:t>
        </w:r>
      </w:hyperlink>
      <w:r w:rsidR="00E53A2D" w:rsidRPr="002A0F5F">
        <w:rPr>
          <w:color w:val="000000" w:themeColor="text1"/>
          <w:spacing w:val="2"/>
        </w:rPr>
        <w:t> is called with the current state and the diff. Apply does not have access to the configuration. This is a safety mechanism that limits the possibility that a provider changes a diff on the fly. </w:t>
      </w:r>
      <w:r w:rsidR="00E53A2D" w:rsidRPr="002A0F5F">
        <w:rPr>
          <w:rStyle w:val="HTMLCode"/>
          <w:color w:val="000000" w:themeColor="text1"/>
          <w:spacing w:val="2"/>
        </w:rPr>
        <w:t>Apply</w:t>
      </w:r>
      <w:r w:rsidR="00E53A2D" w:rsidRPr="002A0F5F">
        <w:rPr>
          <w:color w:val="000000" w:themeColor="text1"/>
          <w:spacing w:val="2"/>
        </w:rPr>
        <w:t> must apply a diff as prescribed and do nothing else to remain true to the Terraform execution plan. Apply returns the new state of the resource (or nil if the resource was destroyed).</w:t>
      </w:r>
    </w:p>
    <w:p w:rsidR="00E53A2D" w:rsidRPr="00B74DF4" w:rsidRDefault="00E53A2D" w:rsidP="00E53A2D">
      <w:pPr>
        <w:pStyle w:val="g-type-long-body"/>
        <w:numPr>
          <w:ilvl w:val="0"/>
          <w:numId w:val="5"/>
        </w:numPr>
        <w:tabs>
          <w:tab w:val="clear" w:pos="720"/>
          <w:tab w:val="num" w:pos="851"/>
        </w:tabs>
        <w:spacing w:before="300" w:beforeAutospacing="0" w:after="300" w:afterAutospacing="0" w:line="276" w:lineRule="auto"/>
        <w:ind w:left="851"/>
        <w:jc w:val="both"/>
        <w:rPr>
          <w:color w:val="000000" w:themeColor="text1"/>
          <w:spacing w:val="2"/>
        </w:rPr>
      </w:pPr>
      <w:r w:rsidRPr="002A0F5F">
        <w:rPr>
          <w:color w:val="000000" w:themeColor="text1"/>
          <w:spacing w:val="2"/>
        </w:rPr>
        <w:t xml:space="preserve">If a resource was just created and did not exist before, and the apply succeeded without error, then the </w:t>
      </w:r>
      <w:proofErr w:type="spellStart"/>
      <w:r w:rsidRPr="002A0F5F">
        <w:rPr>
          <w:color w:val="000000" w:themeColor="text1"/>
          <w:spacing w:val="2"/>
        </w:rPr>
        <w:t>provisioners</w:t>
      </w:r>
      <w:proofErr w:type="spellEnd"/>
      <w:r w:rsidRPr="002A0F5F">
        <w:rPr>
          <w:color w:val="000000" w:themeColor="text1"/>
          <w:spacing w:val="2"/>
        </w:rPr>
        <w:t xml:space="preserve"> are executed in sequence. If any </w:t>
      </w:r>
      <w:proofErr w:type="spellStart"/>
      <w:r w:rsidRPr="002A0F5F">
        <w:rPr>
          <w:color w:val="000000" w:themeColor="text1"/>
          <w:spacing w:val="2"/>
        </w:rPr>
        <w:t>provisioner</w:t>
      </w:r>
      <w:proofErr w:type="spellEnd"/>
      <w:r w:rsidRPr="002A0F5F">
        <w:rPr>
          <w:color w:val="000000" w:themeColor="text1"/>
          <w:spacing w:val="2"/>
        </w:rPr>
        <w:t xml:space="preserve"> errors, the resource is marked as </w:t>
      </w:r>
      <w:r w:rsidRPr="002A0F5F">
        <w:rPr>
          <w:rStyle w:val="Emphasis"/>
          <w:color w:val="000000" w:themeColor="text1"/>
          <w:spacing w:val="2"/>
        </w:rPr>
        <w:t>tainted</w:t>
      </w:r>
      <w:r w:rsidRPr="002A0F5F">
        <w:rPr>
          <w:color w:val="000000" w:themeColor="text1"/>
          <w:spacing w:val="2"/>
        </w:rPr>
        <w:t>, so that it will be destroyed on the next apply.</w:t>
      </w: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E53A2D" w:rsidRDefault="00E53A2D" w:rsidP="00E53A2D">
      <w:pPr>
        <w:jc w:val="both"/>
        <w:rPr>
          <w:rFonts w:ascii="Times New Roman" w:hAnsi="Times New Roman" w:cs="Times New Roman"/>
          <w:sz w:val="24"/>
        </w:rPr>
      </w:pPr>
    </w:p>
    <w:p w:rsidR="001A1D6A" w:rsidRPr="00E53A2D" w:rsidRDefault="001A1D6A" w:rsidP="00E53A2D">
      <w:pPr>
        <w:jc w:val="both"/>
        <w:rPr>
          <w:rFonts w:ascii="Times New Roman" w:hAnsi="Times New Roman" w:cs="Times New Roman"/>
          <w:sz w:val="28"/>
        </w:rPr>
      </w:pPr>
      <w:r w:rsidRPr="00E53A2D">
        <w:rPr>
          <w:rFonts w:ascii="Times New Roman" w:hAnsi="Times New Roman" w:cs="Times New Roman"/>
          <w:sz w:val="28"/>
        </w:rPr>
        <w:lastRenderedPageBreak/>
        <w:t>Steps:</w:t>
      </w:r>
    </w:p>
    <w:p w:rsidR="001A1D6A" w:rsidRDefault="001A1D6A"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Create an instance</w:t>
      </w:r>
    </w:p>
    <w:p w:rsidR="008E5255" w:rsidRDefault="008E5255" w:rsidP="00E53A2D">
      <w:pPr>
        <w:pStyle w:val="ListParagraph"/>
        <w:jc w:val="both"/>
        <w:rPr>
          <w:rFonts w:ascii="Times New Roman" w:hAnsi="Times New Roman" w:cs="Times New Roman"/>
          <w:sz w:val="24"/>
        </w:rPr>
      </w:pPr>
      <w:r w:rsidRPr="008E5255">
        <w:rPr>
          <w:rFonts w:ascii="Times New Roman" w:hAnsi="Times New Roman" w:cs="Times New Roman"/>
          <w:noProof/>
          <w:sz w:val="24"/>
        </w:rPr>
        <w:drawing>
          <wp:inline distT="0" distB="0" distL="0" distR="0" wp14:anchorId="26EE3DFB" wp14:editId="26AA28D8">
            <wp:extent cx="5943600" cy="2209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9165"/>
                    </a:xfrm>
                    <a:prstGeom prst="rect">
                      <a:avLst/>
                    </a:prstGeom>
                  </pic:spPr>
                </pic:pic>
              </a:graphicData>
            </a:graphic>
          </wp:inline>
        </w:drawing>
      </w:r>
    </w:p>
    <w:p w:rsidR="008E5255" w:rsidRDefault="008E5255" w:rsidP="00E53A2D">
      <w:pPr>
        <w:pStyle w:val="ListParagraph"/>
        <w:jc w:val="both"/>
        <w:rPr>
          <w:rFonts w:ascii="Times New Roman" w:hAnsi="Times New Roman" w:cs="Times New Roman"/>
          <w:sz w:val="24"/>
        </w:rPr>
      </w:pPr>
    </w:p>
    <w:p w:rsidR="008E5255" w:rsidRDefault="008E5255"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Connect to terminal</w:t>
      </w:r>
    </w:p>
    <w:p w:rsidR="008E5255" w:rsidRDefault="008E5255" w:rsidP="00E53A2D">
      <w:pPr>
        <w:pStyle w:val="ListParagraph"/>
        <w:jc w:val="both"/>
        <w:rPr>
          <w:rFonts w:ascii="Times New Roman" w:hAnsi="Times New Roman" w:cs="Times New Roman"/>
          <w:sz w:val="24"/>
        </w:rPr>
      </w:pPr>
      <w:r w:rsidRPr="008E5255">
        <w:rPr>
          <w:rFonts w:ascii="Times New Roman" w:hAnsi="Times New Roman" w:cs="Times New Roman"/>
          <w:noProof/>
          <w:sz w:val="24"/>
        </w:rPr>
        <w:drawing>
          <wp:inline distT="0" distB="0" distL="0" distR="0" wp14:anchorId="45DA5CCB" wp14:editId="43DA25B4">
            <wp:extent cx="5943600" cy="2337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7435"/>
                    </a:xfrm>
                    <a:prstGeom prst="rect">
                      <a:avLst/>
                    </a:prstGeom>
                  </pic:spPr>
                </pic:pic>
              </a:graphicData>
            </a:graphic>
          </wp:inline>
        </w:drawing>
      </w:r>
    </w:p>
    <w:p w:rsidR="0009100D" w:rsidRDefault="0009100D" w:rsidP="00E53A2D">
      <w:pPr>
        <w:pStyle w:val="ListParagraph"/>
        <w:jc w:val="both"/>
        <w:rPr>
          <w:rFonts w:ascii="Times New Roman" w:hAnsi="Times New Roman" w:cs="Times New Roman"/>
          <w:sz w:val="24"/>
        </w:rPr>
      </w:pPr>
    </w:p>
    <w:p w:rsidR="0009100D" w:rsidRDefault="0009100D"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Install Terraform</w:t>
      </w:r>
    </w:p>
    <w:p w:rsidR="0009100D" w:rsidRDefault="0009100D" w:rsidP="00E53A2D">
      <w:pPr>
        <w:pStyle w:val="ListParagraph"/>
        <w:jc w:val="both"/>
        <w:rPr>
          <w:rFonts w:ascii="Times New Roman" w:hAnsi="Times New Roman" w:cs="Times New Roman"/>
          <w:sz w:val="24"/>
        </w:rPr>
      </w:pPr>
      <w:r w:rsidRPr="0009100D">
        <w:rPr>
          <w:rFonts w:ascii="Times New Roman" w:hAnsi="Times New Roman" w:cs="Times New Roman"/>
          <w:noProof/>
          <w:sz w:val="24"/>
        </w:rPr>
        <w:drawing>
          <wp:inline distT="0" distB="0" distL="0" distR="0" wp14:anchorId="097016FA" wp14:editId="4BC13FB9">
            <wp:extent cx="5943600" cy="82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8040"/>
                    </a:xfrm>
                    <a:prstGeom prst="rect">
                      <a:avLst/>
                    </a:prstGeom>
                  </pic:spPr>
                </pic:pic>
              </a:graphicData>
            </a:graphic>
          </wp:inline>
        </w:drawing>
      </w:r>
    </w:p>
    <w:p w:rsidR="0009100D" w:rsidRDefault="0009100D"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Check for the zip folder</w:t>
      </w:r>
    </w:p>
    <w:p w:rsidR="0009100D" w:rsidRDefault="0009100D" w:rsidP="00E53A2D">
      <w:pPr>
        <w:pStyle w:val="ListParagraph"/>
        <w:jc w:val="both"/>
        <w:rPr>
          <w:rFonts w:ascii="Times New Roman" w:hAnsi="Times New Roman" w:cs="Times New Roman"/>
          <w:sz w:val="24"/>
        </w:rPr>
      </w:pPr>
      <w:r w:rsidRPr="0009100D">
        <w:rPr>
          <w:rFonts w:ascii="Times New Roman" w:hAnsi="Times New Roman" w:cs="Times New Roman"/>
          <w:noProof/>
          <w:sz w:val="24"/>
        </w:rPr>
        <w:drawing>
          <wp:inline distT="0" distB="0" distL="0" distR="0" wp14:anchorId="15BD82A8" wp14:editId="69E164E2">
            <wp:extent cx="3534268"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4268" cy="333422"/>
                    </a:xfrm>
                    <a:prstGeom prst="rect">
                      <a:avLst/>
                    </a:prstGeom>
                  </pic:spPr>
                </pic:pic>
              </a:graphicData>
            </a:graphic>
          </wp:inline>
        </w:drawing>
      </w:r>
    </w:p>
    <w:p w:rsidR="0009100D" w:rsidRDefault="0009100D"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Unzip the zip folder</w:t>
      </w:r>
    </w:p>
    <w:p w:rsidR="0009100D" w:rsidRDefault="0009100D" w:rsidP="00E53A2D">
      <w:pPr>
        <w:pStyle w:val="ListParagraph"/>
        <w:jc w:val="both"/>
        <w:rPr>
          <w:rFonts w:ascii="Times New Roman" w:hAnsi="Times New Roman" w:cs="Times New Roman"/>
          <w:sz w:val="24"/>
        </w:rPr>
      </w:pPr>
      <w:r w:rsidRPr="0009100D">
        <w:rPr>
          <w:rFonts w:ascii="Times New Roman" w:hAnsi="Times New Roman" w:cs="Times New Roman"/>
          <w:noProof/>
          <w:sz w:val="24"/>
        </w:rPr>
        <w:drawing>
          <wp:inline distT="0" distB="0" distL="0" distR="0" wp14:anchorId="3A206EF3" wp14:editId="1225C42D">
            <wp:extent cx="5943600" cy="51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6890"/>
                    </a:xfrm>
                    <a:prstGeom prst="rect">
                      <a:avLst/>
                    </a:prstGeom>
                  </pic:spPr>
                </pic:pic>
              </a:graphicData>
            </a:graphic>
          </wp:inline>
        </w:drawing>
      </w:r>
    </w:p>
    <w:p w:rsidR="0009100D" w:rsidRDefault="0009100D" w:rsidP="00E53A2D">
      <w:pPr>
        <w:pStyle w:val="ListParagraph"/>
        <w:jc w:val="both"/>
        <w:rPr>
          <w:rFonts w:ascii="Times New Roman" w:hAnsi="Times New Roman" w:cs="Times New Roman"/>
          <w:sz w:val="24"/>
        </w:rPr>
      </w:pPr>
    </w:p>
    <w:p w:rsidR="0009100D" w:rsidRDefault="00E3330C" w:rsidP="00E53A2D">
      <w:pPr>
        <w:pStyle w:val="ListParagraph"/>
        <w:numPr>
          <w:ilvl w:val="0"/>
          <w:numId w:val="1"/>
        </w:numPr>
        <w:jc w:val="both"/>
        <w:rPr>
          <w:rFonts w:ascii="Times New Roman" w:hAnsi="Times New Roman" w:cs="Times New Roman"/>
          <w:sz w:val="24"/>
        </w:rPr>
      </w:pPr>
      <w:r>
        <w:rPr>
          <w:rFonts w:ascii="Times New Roman" w:hAnsi="Times New Roman" w:cs="Times New Roman"/>
          <w:sz w:val="24"/>
        </w:rPr>
        <w:t>Check for installation and version</w:t>
      </w:r>
    </w:p>
    <w:p w:rsidR="00E3330C" w:rsidRDefault="00E3330C" w:rsidP="00E53A2D">
      <w:pPr>
        <w:pStyle w:val="ListParagraph"/>
        <w:jc w:val="both"/>
        <w:rPr>
          <w:rFonts w:ascii="Times New Roman" w:hAnsi="Times New Roman" w:cs="Times New Roman"/>
          <w:sz w:val="24"/>
        </w:rPr>
      </w:pPr>
      <w:r w:rsidRPr="00E3330C">
        <w:rPr>
          <w:rFonts w:ascii="Times New Roman" w:hAnsi="Times New Roman" w:cs="Times New Roman"/>
          <w:noProof/>
          <w:sz w:val="24"/>
        </w:rPr>
        <w:drawing>
          <wp:inline distT="0" distB="0" distL="0" distR="0" wp14:anchorId="5B38A14F" wp14:editId="5CD66403">
            <wp:extent cx="59436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5825"/>
                    </a:xfrm>
                    <a:prstGeom prst="rect">
                      <a:avLst/>
                    </a:prstGeom>
                  </pic:spPr>
                </pic:pic>
              </a:graphicData>
            </a:graphic>
          </wp:inline>
        </w:drawing>
      </w:r>
    </w:p>
    <w:p w:rsidR="00E3330C" w:rsidRDefault="00E3330C" w:rsidP="00E53A2D">
      <w:pPr>
        <w:pStyle w:val="ListParagraph"/>
        <w:jc w:val="both"/>
        <w:rPr>
          <w:rFonts w:ascii="Times New Roman" w:hAnsi="Times New Roman" w:cs="Times New Roman"/>
          <w:sz w:val="24"/>
        </w:rPr>
      </w:pPr>
    </w:p>
    <w:p w:rsidR="001A1D6A" w:rsidRDefault="001A1D6A" w:rsidP="00E53A2D">
      <w:pPr>
        <w:jc w:val="both"/>
        <w:rPr>
          <w:rFonts w:ascii="Times New Roman" w:hAnsi="Times New Roman" w:cs="Times New Roman"/>
          <w:sz w:val="24"/>
        </w:rPr>
      </w:pPr>
    </w:p>
    <w:p w:rsidR="00A6364F" w:rsidRPr="00EC6EA4" w:rsidRDefault="00A6364F" w:rsidP="00A6364F">
      <w:pPr>
        <w:jc w:val="both"/>
        <w:rPr>
          <w:rFonts w:ascii="Times New Roman" w:hAnsi="Times New Roman" w:cs="Times New Roman"/>
          <w:b/>
          <w:sz w:val="24"/>
          <w:szCs w:val="24"/>
        </w:rPr>
      </w:pPr>
      <w:r w:rsidRPr="00EC6EA4">
        <w:rPr>
          <w:rFonts w:ascii="Times New Roman" w:hAnsi="Times New Roman" w:cs="Times New Roman"/>
          <w:b/>
          <w:sz w:val="24"/>
          <w:szCs w:val="24"/>
          <w:u w:val="single"/>
        </w:rPr>
        <w:t>CONCLUSION</w:t>
      </w:r>
      <w:r w:rsidRPr="00EC6EA4">
        <w:rPr>
          <w:rFonts w:ascii="Times New Roman" w:hAnsi="Times New Roman" w:cs="Times New Roman"/>
          <w:b/>
          <w:sz w:val="24"/>
          <w:szCs w:val="24"/>
        </w:rPr>
        <w:t>:</w:t>
      </w:r>
    </w:p>
    <w:p w:rsidR="00A6364F" w:rsidRDefault="00A6364F" w:rsidP="00A6364F">
      <w:pPr>
        <w:jc w:val="both"/>
        <w:rPr>
          <w:rFonts w:ascii="Times New Roman" w:hAnsi="Times New Roman" w:cs="Times New Roman"/>
          <w:bCs/>
          <w:sz w:val="24"/>
          <w:szCs w:val="24"/>
        </w:rPr>
      </w:pPr>
      <w:r>
        <w:rPr>
          <w:rFonts w:ascii="Times New Roman" w:hAnsi="Times New Roman" w:cs="Times New Roman"/>
          <w:bCs/>
          <w:sz w:val="24"/>
          <w:szCs w:val="24"/>
        </w:rPr>
        <w:t xml:space="preserve">From this experiment we have studied </w:t>
      </w:r>
      <w:r w:rsidRPr="00EC6EA4">
        <w:rPr>
          <w:rFonts w:ascii="Times New Roman" w:hAnsi="Times New Roman" w:cs="Times New Roman"/>
          <w:bCs/>
          <w:sz w:val="24"/>
          <w:szCs w:val="24"/>
        </w:rPr>
        <w:t xml:space="preserve">the terraform lifecycle and core concepts / terminologies of terraform and installed terraform on a Linux Machine. </w:t>
      </w:r>
    </w:p>
    <w:p w:rsidR="00A6364F" w:rsidRDefault="00A6364F" w:rsidP="00A6364F">
      <w:pPr>
        <w:jc w:val="both"/>
        <w:rPr>
          <w:rFonts w:ascii="Times New Roman" w:hAnsi="Times New Roman" w:cs="Times New Roman"/>
          <w:bCs/>
          <w:sz w:val="24"/>
          <w:szCs w:val="24"/>
        </w:rPr>
      </w:pPr>
      <w:r w:rsidRPr="00A6364F">
        <w:rPr>
          <w:rFonts w:ascii="Times New Roman" w:hAnsi="Times New Roman" w:cs="Times New Roman"/>
          <w:b/>
          <w:bCs/>
          <w:sz w:val="24"/>
          <w:szCs w:val="24"/>
        </w:rPr>
        <w:t>LOs and POs achieved:</w:t>
      </w:r>
      <w:r w:rsidRPr="00A6364F">
        <w:rPr>
          <w:rFonts w:ascii="Times New Roman" w:hAnsi="Times New Roman" w:cs="Times New Roman"/>
          <w:bCs/>
          <w:sz w:val="24"/>
          <w:szCs w:val="24"/>
        </w:rPr>
        <w:t xml:space="preserve"> </w:t>
      </w:r>
    </w:p>
    <w:p w:rsidR="00A6364F" w:rsidRPr="00EC6EA4" w:rsidRDefault="00A6364F" w:rsidP="00A6364F">
      <w:pPr>
        <w:jc w:val="both"/>
        <w:rPr>
          <w:rFonts w:ascii="Times New Roman" w:hAnsi="Times New Roman" w:cs="Times New Roman"/>
          <w:bCs/>
          <w:sz w:val="24"/>
          <w:szCs w:val="24"/>
        </w:rPr>
      </w:pPr>
      <w:r>
        <w:rPr>
          <w:rFonts w:ascii="Times New Roman" w:hAnsi="Times New Roman" w:cs="Times New Roman"/>
          <w:bCs/>
          <w:sz w:val="24"/>
          <w:szCs w:val="24"/>
        </w:rPr>
        <w:t>W</w:t>
      </w:r>
      <w:r w:rsidRPr="00EC6EA4">
        <w:rPr>
          <w:rFonts w:ascii="Times New Roman" w:hAnsi="Times New Roman" w:cs="Times New Roman"/>
          <w:bCs/>
          <w:sz w:val="24"/>
          <w:szCs w:val="24"/>
        </w:rPr>
        <w:t>ith this experiment we have achieved the Lab Outcomes One and Three (LO1 and LO3).</w:t>
      </w:r>
      <w:r>
        <w:rPr>
          <w:rFonts w:ascii="Times New Roman" w:hAnsi="Times New Roman" w:cs="Times New Roman"/>
          <w:bCs/>
          <w:sz w:val="24"/>
          <w:szCs w:val="24"/>
        </w:rPr>
        <w:t xml:space="preserve"> The Program Outcomes (PO’s) achieved from this experiment are PO1, PO2, PO3, PO4, PO5, PO9, PO10 and PO12.</w:t>
      </w:r>
    </w:p>
    <w:p w:rsidR="001A1D6A" w:rsidRDefault="001A1D6A" w:rsidP="00E53A2D">
      <w:pPr>
        <w:jc w:val="both"/>
        <w:rPr>
          <w:rFonts w:ascii="Times New Roman" w:hAnsi="Times New Roman" w:cs="Times New Roman"/>
          <w:sz w:val="24"/>
        </w:rPr>
      </w:pPr>
    </w:p>
    <w:p w:rsidR="001A1D6A" w:rsidRPr="00026071" w:rsidRDefault="001A1D6A" w:rsidP="00E53A2D">
      <w:pPr>
        <w:jc w:val="both"/>
        <w:rPr>
          <w:rFonts w:ascii="Times New Roman" w:hAnsi="Times New Roman" w:cs="Times New Roman"/>
          <w:sz w:val="24"/>
        </w:rPr>
      </w:pPr>
    </w:p>
    <w:sectPr w:rsidR="001A1D6A" w:rsidRPr="0002607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A2D" w:rsidRDefault="00E53A2D" w:rsidP="00E53A2D">
      <w:pPr>
        <w:spacing w:after="0" w:line="240" w:lineRule="auto"/>
      </w:pPr>
      <w:r>
        <w:separator/>
      </w:r>
    </w:p>
  </w:endnote>
  <w:endnote w:type="continuationSeparator" w:id="0">
    <w:p w:rsidR="00E53A2D" w:rsidRDefault="00E53A2D" w:rsidP="00E5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A2D" w:rsidRDefault="00E53A2D" w:rsidP="00E53A2D">
      <w:pPr>
        <w:spacing w:after="0" w:line="240" w:lineRule="auto"/>
      </w:pPr>
      <w:r>
        <w:separator/>
      </w:r>
    </w:p>
  </w:footnote>
  <w:footnote w:type="continuationSeparator" w:id="0">
    <w:p w:rsidR="00E53A2D" w:rsidRDefault="00E53A2D" w:rsidP="00E53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A2D" w:rsidRPr="00E53A2D" w:rsidRDefault="00E53A2D" w:rsidP="00E53A2D">
    <w:pPr>
      <w:pStyle w:val="Header"/>
      <w:rPr>
        <w:rFonts w:ascii="Times New Roman" w:hAnsi="Times New Roman" w:cs="Times New Roman"/>
        <w:bCs/>
        <w:sz w:val="24"/>
        <w:szCs w:val="24"/>
      </w:rPr>
    </w:pPr>
    <w:r w:rsidRPr="00E53A2D">
      <w:rPr>
        <w:rFonts w:ascii="Times New Roman" w:hAnsi="Times New Roman" w:cs="Times New Roman"/>
        <w:bCs/>
        <w:sz w:val="24"/>
        <w:szCs w:val="24"/>
      </w:rPr>
      <w:t xml:space="preserve">NAME: </w:t>
    </w:r>
    <w:proofErr w:type="spellStart"/>
    <w:r w:rsidR="00DF25F8">
      <w:rPr>
        <w:rFonts w:ascii="Times New Roman" w:hAnsi="Times New Roman" w:cs="Times New Roman"/>
        <w:bCs/>
        <w:sz w:val="24"/>
        <w:szCs w:val="24"/>
      </w:rPr>
      <w:t>Soham</w:t>
    </w:r>
    <w:proofErr w:type="spellEnd"/>
    <w:r w:rsidR="00DF25F8">
      <w:rPr>
        <w:rFonts w:ascii="Times New Roman" w:hAnsi="Times New Roman" w:cs="Times New Roman"/>
        <w:bCs/>
        <w:sz w:val="24"/>
        <w:szCs w:val="24"/>
      </w:rPr>
      <w:t xml:space="preserve"> Desai</w:t>
    </w:r>
    <w:r w:rsidR="00DF25F8">
      <w:rPr>
        <w:rFonts w:ascii="Times New Roman" w:hAnsi="Times New Roman" w:cs="Times New Roman"/>
        <w:bCs/>
        <w:sz w:val="24"/>
        <w:szCs w:val="24"/>
      </w:rPr>
      <w:tab/>
    </w:r>
    <w:r w:rsidR="00DF25F8">
      <w:rPr>
        <w:rFonts w:ascii="Times New Roman" w:hAnsi="Times New Roman" w:cs="Times New Roman"/>
        <w:bCs/>
        <w:sz w:val="24"/>
        <w:szCs w:val="24"/>
      </w:rPr>
      <w:tab/>
      <w:t>ROLL NO.: 14</w:t>
    </w:r>
  </w:p>
  <w:p w:rsidR="00E53A2D" w:rsidRPr="00E53A2D" w:rsidRDefault="00E53A2D" w:rsidP="00E53A2D">
    <w:pPr>
      <w:pStyle w:val="Header"/>
      <w:rPr>
        <w:rFonts w:ascii="Times New Roman" w:hAnsi="Times New Roman" w:cs="Times New Roman"/>
        <w:bCs/>
        <w:sz w:val="24"/>
        <w:szCs w:val="24"/>
      </w:rPr>
    </w:pPr>
  </w:p>
  <w:p w:rsidR="00E53A2D" w:rsidRPr="00E53A2D" w:rsidRDefault="00DF25F8" w:rsidP="00E53A2D">
    <w:pPr>
      <w:pStyle w:val="Header"/>
      <w:rPr>
        <w:rFonts w:ascii="Times New Roman" w:hAnsi="Times New Roman" w:cs="Times New Roman"/>
        <w:bCs/>
        <w:sz w:val="24"/>
        <w:szCs w:val="24"/>
      </w:rPr>
    </w:pPr>
    <w:r>
      <w:rPr>
        <w:rFonts w:ascii="Times New Roman" w:hAnsi="Times New Roman" w:cs="Times New Roman"/>
        <w:bCs/>
        <w:sz w:val="24"/>
        <w:szCs w:val="24"/>
      </w:rPr>
      <w:t>Xavier Id: 202003021</w:t>
    </w:r>
    <w:r w:rsidR="00E53A2D">
      <w:rPr>
        <w:rFonts w:ascii="Times New Roman" w:hAnsi="Times New Roman" w:cs="Times New Roman"/>
        <w:bCs/>
        <w:sz w:val="24"/>
        <w:szCs w:val="24"/>
      </w:rPr>
      <w:tab/>
      <w:t xml:space="preserve">    </w:t>
    </w:r>
    <w:r w:rsidR="00E53A2D">
      <w:rPr>
        <w:rFonts w:ascii="Times New Roman" w:hAnsi="Times New Roman" w:cs="Times New Roman"/>
        <w:bCs/>
        <w:sz w:val="24"/>
        <w:szCs w:val="24"/>
      </w:rPr>
      <w:tab/>
    </w:r>
    <w:r w:rsidR="00E53A2D" w:rsidRPr="00E53A2D">
      <w:rPr>
        <w:rFonts w:ascii="Times New Roman" w:hAnsi="Times New Roman" w:cs="Times New Roman"/>
        <w:bCs/>
        <w:sz w:val="24"/>
        <w:szCs w:val="24"/>
      </w:rPr>
      <w:t>BATCH: A</w:t>
    </w:r>
  </w:p>
  <w:p w:rsidR="00E53A2D" w:rsidRPr="00E53A2D" w:rsidRDefault="00E5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66F"/>
    <w:multiLevelType w:val="multilevel"/>
    <w:tmpl w:val="AC96990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20532"/>
    <w:multiLevelType w:val="multilevel"/>
    <w:tmpl w:val="FC0C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17B06"/>
    <w:multiLevelType w:val="multilevel"/>
    <w:tmpl w:val="5518FD7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9266C"/>
    <w:multiLevelType w:val="hybridMultilevel"/>
    <w:tmpl w:val="0A62B2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AA235B"/>
    <w:multiLevelType w:val="hybridMultilevel"/>
    <w:tmpl w:val="B7EA3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11"/>
    <w:rsid w:val="00026071"/>
    <w:rsid w:val="0009100D"/>
    <w:rsid w:val="001777B4"/>
    <w:rsid w:val="001A1D6A"/>
    <w:rsid w:val="002D341E"/>
    <w:rsid w:val="003D5B0C"/>
    <w:rsid w:val="00526011"/>
    <w:rsid w:val="008E5255"/>
    <w:rsid w:val="00A6364F"/>
    <w:rsid w:val="00A80236"/>
    <w:rsid w:val="00DF25F8"/>
    <w:rsid w:val="00E3330C"/>
    <w:rsid w:val="00E53A2D"/>
    <w:rsid w:val="00F8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A33C6E"/>
  <w15:chartTrackingRefBased/>
  <w15:docId w15:val="{14528796-4A9C-499D-A7D4-5D9043A5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6A"/>
    <w:pPr>
      <w:ind w:left="720"/>
      <w:contextualSpacing/>
    </w:pPr>
  </w:style>
  <w:style w:type="paragraph" w:customStyle="1" w:styleId="g-type-long-body">
    <w:name w:val="g-type-long-body"/>
    <w:basedOn w:val="Normal"/>
    <w:rsid w:val="00E53A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3A2D"/>
    <w:rPr>
      <w:b/>
      <w:bCs/>
    </w:rPr>
  </w:style>
  <w:style w:type="character" w:styleId="Hyperlink">
    <w:name w:val="Hyperlink"/>
    <w:basedOn w:val="DefaultParagraphFont"/>
    <w:uiPriority w:val="99"/>
    <w:semiHidden/>
    <w:unhideWhenUsed/>
    <w:rsid w:val="00E53A2D"/>
    <w:rPr>
      <w:color w:val="0000FF"/>
      <w:u w:val="single"/>
    </w:rPr>
  </w:style>
  <w:style w:type="character" w:styleId="HTMLCode">
    <w:name w:val="HTML Code"/>
    <w:basedOn w:val="DefaultParagraphFont"/>
    <w:uiPriority w:val="99"/>
    <w:semiHidden/>
    <w:unhideWhenUsed/>
    <w:rsid w:val="00E53A2D"/>
    <w:rPr>
      <w:rFonts w:ascii="Courier New" w:eastAsia="Times New Roman" w:hAnsi="Courier New" w:cs="Courier New"/>
      <w:sz w:val="20"/>
      <w:szCs w:val="20"/>
    </w:rPr>
  </w:style>
  <w:style w:type="character" w:styleId="Emphasis">
    <w:name w:val="Emphasis"/>
    <w:basedOn w:val="DefaultParagraphFont"/>
    <w:uiPriority w:val="20"/>
    <w:qFormat/>
    <w:rsid w:val="00E53A2D"/>
    <w:rPr>
      <w:i/>
      <w:iCs/>
    </w:rPr>
  </w:style>
  <w:style w:type="paragraph" w:styleId="Header">
    <w:name w:val="header"/>
    <w:basedOn w:val="Normal"/>
    <w:link w:val="HeaderChar"/>
    <w:uiPriority w:val="99"/>
    <w:unhideWhenUsed/>
    <w:rsid w:val="00E53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A2D"/>
  </w:style>
  <w:style w:type="paragraph" w:styleId="Footer">
    <w:name w:val="footer"/>
    <w:basedOn w:val="Normal"/>
    <w:link w:val="FooterChar"/>
    <w:uiPriority w:val="99"/>
    <w:unhideWhenUsed/>
    <w:rsid w:val="00E53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erraform.io/internals/lifecycl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rraform.io/internals/lifecycl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terraform.io/internals/lifecycl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lastModifiedBy>IT LAB</cp:lastModifiedBy>
  <cp:revision>6</cp:revision>
  <dcterms:created xsi:type="dcterms:W3CDTF">2022-10-12T07:07:00Z</dcterms:created>
  <dcterms:modified xsi:type="dcterms:W3CDTF">2022-10-28T08:37:00Z</dcterms:modified>
</cp:coreProperties>
</file>