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EXPERIMENT NO -8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DEVOPS</w:t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AIM: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understand Docker architecture and container life cycle, install Docker and execute Docker commands to manage images and interact with container.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LO: 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concept of containerization and Analyze the Containerization of OS images and deployment of applications over Docker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THEORY: 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Docker is an open-source centralized platform designed to create, deploy, and run applications. Docker uses container on the host's operating system to run a</w:t>
      </w:r>
      <w:r>
        <w:rPr>
          <w:rFonts w:ascii="Times New Roman" w:hAnsi="Times New Roman" w:cs="Times New Roman"/>
          <w:sz w:val="24"/>
          <w:szCs w:val="24"/>
        </w:rPr>
        <w:t xml:space="preserve">pplications. It allows applications to use the same Linux kernel as a system on the host computer, rather than creating a whole virtual operating system. Containers ensure that our application works in any environment like development, test, or production.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Docker Containers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containers are the lightweight alternatives of the virtual machine. It allows developers to package up the application with all its libraries and</w:t>
      </w:r>
      <w:r>
        <w:rPr>
          <w:rFonts w:ascii="Times New Roman" w:hAnsi="Times New Roman" w:cs="Times New Roman"/>
          <w:sz w:val="24"/>
          <w:szCs w:val="24"/>
        </w:rPr>
        <w:t xml:space="preserve"> dependencies, and ship it as a single package. The advantage of using a docker container is that you don't need to allocate any RAM and disk space for the applications. It automatically generates storage and space according to the application requirement.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Advantages of Docker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the following advantages of Docker -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runs the container in seconds instead of minutes.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less memory.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lightweight virtualization.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does not a require full operating system to run applications.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application dependencies to reduce the risk.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allows you to use a remote repository to share your container with others.</w:t>
      </w:r>
      <w:r/>
    </w:p>
    <w:p>
      <w:pPr>
        <w:pStyle w:val="67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continuous deployment and testing environment.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Disadvantages of Docker</w:t>
      </w:r>
      <w:r/>
    </w:p>
    <w:p>
      <w:pPr>
        <w:pStyle w:val="67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the following disadvantages of Docker -</w:t>
      </w:r>
      <w:r/>
    </w:p>
    <w:p>
      <w:pPr>
        <w:pStyle w:val="67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increases complexity due to an additional layer.</w:t>
      </w:r>
      <w:r/>
    </w:p>
    <w:p>
      <w:pPr>
        <w:pStyle w:val="67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Docker, it is difficult to manage large amount of containers.</w:t>
      </w:r>
      <w:r/>
    </w:p>
    <w:p>
      <w:pPr>
        <w:pStyle w:val="67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features such as container self -registration, containers self-inspects, copying files form host to the container, and more are missing in the Docker.</w:t>
      </w:r>
      <w:r/>
    </w:p>
    <w:p>
      <w:pPr>
        <w:pStyle w:val="67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is not a good solution for applications that require rich graphical interface.</w:t>
      </w:r>
      <w:r/>
    </w:p>
    <w:p>
      <w:pPr>
        <w:pStyle w:val="67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provides cross-platform compatibility means if an application is designed to run in a Docker container on Windows, then it can't run on Linux or vice versa.</w:t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Docker Architecture: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0952" cy="3142857"/>
                <wp:effectExtent l="0" t="0" r="127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80952" cy="3142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9.4pt;height:247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OUTPUT:</w:t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1: Log into AWS account and launch an instance.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590800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10" cy="25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204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2: Connect to puTTy.</w:t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03245"/>
                <wp:effectExtent l="0" t="0" r="2540" b="190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310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pt;height:244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3: Install Docker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53310"/>
                <wp:effectExtent l="0" t="0" r="254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10" cy="2353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3pt;height:185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4: Start the service of the docker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88010"/>
                <wp:effectExtent l="0" t="0" r="2540" b="254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3pt;height:46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60045"/>
                <wp:effectExtent l="0" t="0" r="2540" b="190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10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1.3pt;height:28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8755"/>
                <wp:effectExtent l="0" t="0" r="254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10" cy="19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1.3pt;height:15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5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Docker service status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64665"/>
                <wp:effectExtent l="0" t="0" r="2540" b="698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10" cy="176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3pt;height:138.9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6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Docker information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204335"/>
                <wp:effectExtent l="0" t="0" r="2540" b="571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10" cy="4204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1.3pt;height:331.1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7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Checking for the Docker images.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238" cy="695238"/>
                <wp:effectExtent l="0" t="0" r="1270" b="0"/>
                <wp:docPr id="10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95238" cy="6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16.9pt;height:54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8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Pulling from Ubuntu.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461135"/>
                <wp:effectExtent l="0" t="0" r="2540" b="5715"/>
                <wp:docPr id="11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1510" cy="1461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1.3pt;height:115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9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Checking for the process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929640"/>
                <wp:effectExtent l="0" t="0" r="2540" b="3810"/>
                <wp:docPr id="12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31510" cy="9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51.3pt;height:73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10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Making directory demo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82625"/>
                <wp:effectExtent l="0" t="0" r="2540" b="3175"/>
                <wp:docPr id="1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31510" cy="68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1.3pt;height:53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Step 1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1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: Login into docker and creating images.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91410"/>
                <wp:effectExtent l="0" t="0" r="2540" b="8890"/>
                <wp:docPr id="14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31510" cy="239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51.3pt;height:188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027045"/>
                <wp:effectExtent l="0" t="0" r="2540" b="1905"/>
                <wp:docPr id="1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731510" cy="302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51.3pt;height:238.3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  <w:r/>
      <w:r/>
      <w:r/>
    </w:p>
    <w:p>
      <w:r/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CONCLUSION: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  <w:rPr>
        <w:lang w:val="en-US"/>
      </w:rPr>
    </w:pPr>
    <w:r>
      <w:rPr>
        <w:lang w:val="en-US"/>
      </w:rPr>
      <w:t xml:space="preserve">NAME: Soham Desai</w:t>
    </w:r>
    <w:r>
      <w:rPr>
        <w:lang w:val="en-US"/>
      </w:rPr>
      <w:tab/>
    </w:r>
    <w:r>
      <w:rPr>
        <w:lang w:val="en-US"/>
      </w:rPr>
      <w:tab/>
      <w:t xml:space="preserve">XIE ID: 202003021</w:t>
    </w:r>
    <w:r/>
  </w:p>
  <w:p>
    <w:pPr>
      <w:pStyle w:val="669"/>
      <w:rPr>
        <w:lang w:val="en-US"/>
      </w:rPr>
    </w:pPr>
    <w:r>
      <w:rPr>
        <w:lang w:val="en-US"/>
      </w:rPr>
      <w:t xml:space="preserve">BATCH: A</w:t>
    </w:r>
    <w:r>
      <w:rPr>
        <w:lang w:val="en-US"/>
      </w:rPr>
      <w:tab/>
    </w:r>
    <w:r>
      <w:rPr>
        <w:lang w:val="en-US"/>
      </w:rPr>
      <w:tab/>
      <w:t xml:space="preserve">ROLL NO: 14</w:t>
    </w:r>
    <w:r/>
  </w:p>
  <w:p>
    <w:pPr>
      <w:pStyle w:val="66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 w:cs="Times New Roman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hint="default" w:ascii="Courier New" w:hAnsi="Courier New" w:cs="Times New Roman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Times New Roman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Times New Roman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hint="default" w:ascii="Courier New" w:hAnsi="Courier New" w:cs="Times New Roman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Times New Roman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Times New Roman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 w:cs="Times New Roman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hint="default" w:ascii="Courier New" w:hAnsi="Courier New" w:cs="Times New Roman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Times New Roman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Times New Roman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hint="default" w:ascii="Courier New" w:hAnsi="Courier New" w:cs="Times New Roman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Times New Roman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Times New Roman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64"/>
    <w:next w:val="66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66"/>
    <w:link w:val="12"/>
    <w:uiPriority w:val="9"/>
    <w:rPr>
      <w:rFonts w:ascii="Arial" w:hAnsi="Arial" w:eastAsia="Arial" w:cs="Arial"/>
      <w:sz w:val="40"/>
      <w:szCs w:val="40"/>
    </w:rPr>
  </w:style>
  <w:style w:type="paragraph" w:styleId="16">
    <w:name w:val="Heading 3"/>
    <w:basedOn w:val="664"/>
    <w:next w:val="66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6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64"/>
    <w:next w:val="66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6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64"/>
    <w:next w:val="66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6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64"/>
    <w:next w:val="66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6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64"/>
    <w:next w:val="66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64"/>
    <w:next w:val="66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64"/>
    <w:next w:val="66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64"/>
    <w:next w:val="66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66"/>
    <w:link w:val="33"/>
    <w:uiPriority w:val="10"/>
    <w:rPr>
      <w:sz w:val="48"/>
      <w:szCs w:val="48"/>
    </w:rPr>
  </w:style>
  <w:style w:type="paragraph" w:styleId="35">
    <w:name w:val="Subtitle"/>
    <w:basedOn w:val="664"/>
    <w:next w:val="66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66"/>
    <w:link w:val="35"/>
    <w:uiPriority w:val="11"/>
    <w:rPr>
      <w:sz w:val="24"/>
      <w:szCs w:val="24"/>
    </w:rPr>
  </w:style>
  <w:style w:type="paragraph" w:styleId="37">
    <w:name w:val="Quote"/>
    <w:basedOn w:val="664"/>
    <w:next w:val="66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64"/>
    <w:next w:val="66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64"/>
    <w:next w:val="6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1"/>
    <w:uiPriority w:val="99"/>
  </w:style>
  <w:style w:type="table" w:styleId="47">
    <w:name w:val="Table Grid"/>
    <w:basedOn w:val="6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6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6"/>
    <w:uiPriority w:val="99"/>
    <w:unhideWhenUsed/>
    <w:rPr>
      <w:vertAlign w:val="superscript"/>
    </w:rPr>
  </w:style>
  <w:style w:type="paragraph" w:styleId="177">
    <w:name w:val="endnote text"/>
    <w:basedOn w:val="66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66"/>
    <w:uiPriority w:val="99"/>
    <w:semiHidden/>
    <w:unhideWhenUsed/>
    <w:rPr>
      <w:vertAlign w:val="superscript"/>
    </w:rPr>
  </w:style>
  <w:style w:type="paragraph" w:styleId="180">
    <w:name w:val="toc 1"/>
    <w:basedOn w:val="664"/>
    <w:next w:val="66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64"/>
    <w:next w:val="66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64"/>
    <w:next w:val="66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64"/>
    <w:next w:val="66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64"/>
    <w:next w:val="66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64"/>
    <w:next w:val="66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64"/>
    <w:next w:val="66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64"/>
    <w:next w:val="66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64"/>
    <w:next w:val="66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64"/>
    <w:next w:val="664"/>
    <w:uiPriority w:val="99"/>
    <w:unhideWhenUsed/>
    <w:pPr>
      <w:spacing w:after="0" w:afterAutospacing="0"/>
    </w:pPr>
  </w:style>
  <w:style w:type="paragraph" w:styleId="664" w:default="1">
    <w:name w:val="Normal"/>
    <w:qFormat/>
    <w:pPr>
      <w:spacing w:line="256" w:lineRule="auto"/>
    </w:pPr>
  </w:style>
  <w:style w:type="paragraph" w:styleId="665">
    <w:name w:val="Heading 2"/>
    <w:basedOn w:val="664"/>
    <w:next w:val="664"/>
    <w:link w:val="674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paragraph" w:styleId="669">
    <w:name w:val="Header"/>
    <w:basedOn w:val="664"/>
    <w:link w:val="67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0" w:customStyle="1">
    <w:name w:val="Header Char"/>
    <w:basedOn w:val="666"/>
    <w:link w:val="669"/>
    <w:uiPriority w:val="99"/>
  </w:style>
  <w:style w:type="paragraph" w:styleId="671">
    <w:name w:val="Footer"/>
    <w:basedOn w:val="664"/>
    <w:link w:val="67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2" w:customStyle="1">
    <w:name w:val="Footer Char"/>
    <w:basedOn w:val="666"/>
    <w:link w:val="671"/>
    <w:uiPriority w:val="99"/>
  </w:style>
  <w:style w:type="character" w:styleId="673">
    <w:name w:val="Strong"/>
    <w:basedOn w:val="666"/>
    <w:uiPriority w:val="22"/>
    <w:qFormat/>
    <w:rPr>
      <w:b/>
      <w:bCs/>
    </w:rPr>
  </w:style>
  <w:style w:type="character" w:styleId="674" w:customStyle="1">
    <w:name w:val="Heading 2 Char"/>
    <w:basedOn w:val="666"/>
    <w:link w:val="665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75">
    <w:name w:val="Normal (Web)"/>
    <w:basedOn w:val="66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76">
    <w:name w:val="List Paragraph"/>
    <w:basedOn w:val="66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joshi</dc:creator>
  <cp:keywords/>
  <dc:description/>
  <cp:revision>5</cp:revision>
  <dcterms:created xsi:type="dcterms:W3CDTF">2022-10-27T03:13:00Z</dcterms:created>
  <dcterms:modified xsi:type="dcterms:W3CDTF">2022-10-27T17:00:00Z</dcterms:modified>
</cp:coreProperties>
</file>