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AC714" w14:textId="77777777" w:rsidR="00AF2107" w:rsidRDefault="00AF2107" w:rsidP="00F93BB0">
      <w:pPr>
        <w:pStyle w:val="Heading2"/>
        <w:spacing w:line="276" w:lineRule="auto"/>
        <w:rPr>
          <w:sz w:val="30"/>
          <w:szCs w:val="30"/>
        </w:rPr>
      </w:pPr>
      <w:r w:rsidRPr="00F93BB0">
        <w:rPr>
          <w:sz w:val="30"/>
          <w:szCs w:val="30"/>
        </w:rPr>
        <w:t>Report on Computational Drug Discovery Using Bioinformatics</w:t>
      </w:r>
    </w:p>
    <w:p w14:paraId="6E63FE1C" w14:textId="77777777" w:rsidR="00BE0098" w:rsidRPr="00BE0098" w:rsidRDefault="00BE0098" w:rsidP="00F93BB0">
      <w:pPr>
        <w:pStyle w:val="Heading2"/>
        <w:spacing w:line="276" w:lineRule="auto"/>
        <w:rPr>
          <w:sz w:val="22"/>
          <w:szCs w:val="22"/>
        </w:rPr>
      </w:pPr>
    </w:p>
    <w:p w14:paraId="1434193E" w14:textId="77777777" w:rsidR="00AF2107" w:rsidRPr="00F93BB0" w:rsidRDefault="00AF2107" w:rsidP="00F93BB0">
      <w:pPr>
        <w:pStyle w:val="Heading3"/>
        <w:spacing w:line="276" w:lineRule="auto"/>
        <w:rPr>
          <w:sz w:val="24"/>
          <w:szCs w:val="24"/>
        </w:rPr>
      </w:pPr>
      <w:r w:rsidRPr="00F93BB0">
        <w:rPr>
          <w:sz w:val="24"/>
          <w:szCs w:val="24"/>
        </w:rPr>
        <w:t>Introduction</w:t>
      </w:r>
    </w:p>
    <w:p w14:paraId="2DB9243C" w14:textId="77777777" w:rsidR="00406A2F" w:rsidRDefault="00AF2107" w:rsidP="00F93BB0">
      <w:pPr>
        <w:pStyle w:val="Heading3"/>
        <w:spacing w:line="276" w:lineRule="auto"/>
        <w:rPr>
          <w:b w:val="0"/>
          <w:bCs w:val="0"/>
          <w:sz w:val="22"/>
          <w:szCs w:val="22"/>
        </w:rPr>
      </w:pPr>
      <w:r w:rsidRPr="00F93BB0">
        <w:rPr>
          <w:b w:val="0"/>
          <w:bCs w:val="0"/>
          <w:sz w:val="22"/>
          <w:szCs w:val="22"/>
        </w:rPr>
        <w:t xml:space="preserve">The use of computer-based methods in drug discovery speeds up the process of finding and creating new medicines. This strategy combines computer techniques with information from biology to forecast how well, safe, and how they work. The </w:t>
      </w:r>
      <w:proofErr w:type="spellStart"/>
      <w:r w:rsidRPr="00F93BB0">
        <w:rPr>
          <w:b w:val="0"/>
          <w:bCs w:val="0"/>
          <w:sz w:val="22"/>
          <w:szCs w:val="22"/>
        </w:rPr>
        <w:t>ChEMBL</w:t>
      </w:r>
      <w:proofErr w:type="spellEnd"/>
      <w:r w:rsidRPr="00F93BB0">
        <w:rPr>
          <w:b w:val="0"/>
          <w:bCs w:val="0"/>
          <w:sz w:val="22"/>
          <w:szCs w:val="22"/>
        </w:rPr>
        <w:t xml:space="preserve"> database, which holds a vast collection of information on how substances affect biology, plays a crucial role in this area. This document delves into the idea of using computers in drug discovery, examines the latest developments, and assesses the related chances and risks. It ends with advice for Cotiviti on how to improve its standing in this area.</w:t>
      </w:r>
    </w:p>
    <w:p w14:paraId="4B45A436" w14:textId="77777777" w:rsidR="00BE0098" w:rsidRPr="00F93BB0" w:rsidRDefault="00BE0098" w:rsidP="00F93BB0">
      <w:pPr>
        <w:pStyle w:val="Heading3"/>
        <w:spacing w:line="276" w:lineRule="auto"/>
        <w:rPr>
          <w:b w:val="0"/>
          <w:bCs w:val="0"/>
          <w:sz w:val="22"/>
          <w:szCs w:val="22"/>
        </w:rPr>
      </w:pPr>
    </w:p>
    <w:p w14:paraId="1F6E9ABB" w14:textId="77777777" w:rsidR="00AF2107" w:rsidRPr="00F93BB0" w:rsidRDefault="00AF2107" w:rsidP="00F93BB0">
      <w:pPr>
        <w:pStyle w:val="Heading3"/>
        <w:spacing w:line="276" w:lineRule="auto"/>
        <w:rPr>
          <w:sz w:val="24"/>
          <w:szCs w:val="24"/>
        </w:rPr>
      </w:pPr>
      <w:r w:rsidRPr="00F93BB0">
        <w:rPr>
          <w:sz w:val="24"/>
          <w:szCs w:val="24"/>
        </w:rPr>
        <w:t>Concept of Computational Drug Discovery</w:t>
      </w:r>
    </w:p>
    <w:p w14:paraId="7132A93C" w14:textId="77777777" w:rsidR="00406A2F" w:rsidRPr="00F93BB0" w:rsidRDefault="00406A2F" w:rsidP="00F93BB0">
      <w:pPr>
        <w:spacing w:before="100" w:beforeAutospacing="1" w:after="100" w:afterAutospacing="1" w:line="276" w:lineRule="auto"/>
        <w:rPr>
          <w:rFonts w:ascii="Times New Roman" w:hAnsi="Times New Roman" w:cs="Times New Roman"/>
        </w:rPr>
      </w:pPr>
      <w:r w:rsidRPr="00F93BB0">
        <w:rPr>
          <w:rFonts w:ascii="Times New Roman" w:eastAsia="Times New Roman" w:hAnsi="Times New Roman" w:cs="Times New Roman"/>
        </w:rPr>
        <w:t>Drug discovery through computer methods utilizes algorithms and computer simulations to find and improve potential drug candidates. Essential steps include:</w:t>
      </w:r>
    </w:p>
    <w:p w14:paraId="3F935091" w14:textId="77777777" w:rsidR="00406A2F" w:rsidRPr="00F93BB0" w:rsidRDefault="00406A2F" w:rsidP="00F93BB0">
      <w:pPr>
        <w:pStyle w:val="NormalWeb"/>
        <w:numPr>
          <w:ilvl w:val="0"/>
          <w:numId w:val="7"/>
        </w:numPr>
        <w:spacing w:line="276" w:lineRule="auto"/>
        <w:rPr>
          <w:sz w:val="22"/>
          <w:szCs w:val="22"/>
        </w:rPr>
      </w:pPr>
      <w:r w:rsidRPr="00F93BB0">
        <w:rPr>
          <w:b/>
          <w:sz w:val="22"/>
          <w:szCs w:val="22"/>
        </w:rPr>
        <w:t>Gathering and Cleaning Data:</w:t>
      </w:r>
      <w:r w:rsidRPr="00F93BB0">
        <w:rPr>
          <w:sz w:val="22"/>
          <w:szCs w:val="22"/>
        </w:rPr>
        <w:t xml:space="preserve"> Collecting and purifying information on how drugs interact with biological targets from different sources to build a strong dataset for examination.</w:t>
      </w:r>
    </w:p>
    <w:p w14:paraId="1186A890" w14:textId="77777777" w:rsidR="00406A2F" w:rsidRPr="00F93BB0" w:rsidRDefault="00406A2F" w:rsidP="00F93BB0">
      <w:pPr>
        <w:pStyle w:val="NormalWeb"/>
        <w:numPr>
          <w:ilvl w:val="0"/>
          <w:numId w:val="7"/>
        </w:numPr>
        <w:spacing w:line="276" w:lineRule="auto"/>
        <w:rPr>
          <w:sz w:val="22"/>
          <w:szCs w:val="22"/>
        </w:rPr>
      </w:pPr>
      <w:r w:rsidRPr="00F93BB0">
        <w:rPr>
          <w:b/>
          <w:sz w:val="22"/>
          <w:szCs w:val="22"/>
        </w:rPr>
        <w:t>Simulating Molecular Interactions:</w:t>
      </w:r>
      <w:r w:rsidRPr="00F93BB0">
        <w:rPr>
          <w:sz w:val="22"/>
          <w:szCs w:val="22"/>
        </w:rPr>
        <w:t xml:space="preserve"> Using methods such as molecular docking and dynamics to model how drug molecules interact with their biological targets.</w:t>
      </w:r>
    </w:p>
    <w:p w14:paraId="75FD66A3" w14:textId="77777777" w:rsidR="00406A2F" w:rsidRPr="00F93BB0" w:rsidRDefault="00406A2F" w:rsidP="00F93BB0">
      <w:pPr>
        <w:pStyle w:val="NormalWeb"/>
        <w:numPr>
          <w:ilvl w:val="0"/>
          <w:numId w:val="7"/>
        </w:numPr>
        <w:spacing w:line="276" w:lineRule="auto"/>
        <w:rPr>
          <w:sz w:val="22"/>
          <w:szCs w:val="22"/>
        </w:rPr>
      </w:pPr>
      <w:r w:rsidRPr="00F93BB0">
        <w:rPr>
          <w:b/>
          <w:sz w:val="22"/>
          <w:szCs w:val="22"/>
        </w:rPr>
        <w:t>Employing Machine Learning:</w:t>
      </w:r>
      <w:r w:rsidRPr="00F93BB0">
        <w:rPr>
          <w:sz w:val="22"/>
          <w:szCs w:val="22"/>
        </w:rPr>
        <w:t xml:space="preserve"> Using algorithms to forecast the behavior of compounds, evaluate their potential toxicity, and enhance drug formulations using past data.</w:t>
      </w:r>
    </w:p>
    <w:p w14:paraId="1557829D" w14:textId="77777777" w:rsidR="00406A2F" w:rsidRPr="00F93BB0" w:rsidRDefault="00406A2F" w:rsidP="00F93BB0">
      <w:pPr>
        <w:pStyle w:val="Heading3"/>
        <w:spacing w:line="276" w:lineRule="auto"/>
        <w:rPr>
          <w:b w:val="0"/>
          <w:bCs w:val="0"/>
          <w:sz w:val="22"/>
          <w:szCs w:val="22"/>
        </w:rPr>
      </w:pPr>
      <w:r w:rsidRPr="00F93BB0">
        <w:rPr>
          <w:b w:val="0"/>
          <w:bCs w:val="0"/>
          <w:sz w:val="22"/>
          <w:szCs w:val="22"/>
        </w:rPr>
        <w:t xml:space="preserve">The </w:t>
      </w:r>
      <w:proofErr w:type="spellStart"/>
      <w:r w:rsidRPr="00F93BB0">
        <w:rPr>
          <w:b w:val="0"/>
          <w:bCs w:val="0"/>
          <w:sz w:val="22"/>
          <w:szCs w:val="22"/>
        </w:rPr>
        <w:t>ChEMBL</w:t>
      </w:r>
      <w:proofErr w:type="spellEnd"/>
      <w:r w:rsidRPr="00F93BB0">
        <w:rPr>
          <w:b w:val="0"/>
          <w:bCs w:val="0"/>
          <w:sz w:val="22"/>
          <w:szCs w:val="22"/>
        </w:rPr>
        <w:t xml:space="preserve"> database, holding information on the biological activity of more than 2 million substances, plays a vital role in this procedure. It encompasses details on different tests, targets, and substances, enabling in-depth examination and simulation.</w:t>
      </w:r>
    </w:p>
    <w:p w14:paraId="593A7D34" w14:textId="77777777" w:rsidR="001049B3" w:rsidRPr="00F93BB0" w:rsidRDefault="001049B3" w:rsidP="00F93BB0">
      <w:pPr>
        <w:pStyle w:val="Heading3"/>
        <w:spacing w:line="276" w:lineRule="auto"/>
        <w:rPr>
          <w:b w:val="0"/>
          <w:bCs w:val="0"/>
          <w:sz w:val="22"/>
          <w:szCs w:val="22"/>
        </w:rPr>
      </w:pPr>
    </w:p>
    <w:p w14:paraId="33E20843" w14:textId="77777777" w:rsidR="00AF2107" w:rsidRPr="00F93BB0" w:rsidRDefault="00AF2107" w:rsidP="00F93BB0">
      <w:pPr>
        <w:pStyle w:val="Heading3"/>
        <w:spacing w:line="276" w:lineRule="auto"/>
        <w:rPr>
          <w:sz w:val="24"/>
          <w:szCs w:val="24"/>
        </w:rPr>
      </w:pPr>
      <w:r w:rsidRPr="00F93BB0">
        <w:rPr>
          <w:sz w:val="24"/>
          <w:szCs w:val="24"/>
        </w:rPr>
        <w:t>Analysis of Trends</w:t>
      </w:r>
    </w:p>
    <w:p w14:paraId="0163BA0D" w14:textId="77777777" w:rsidR="00406A2F" w:rsidRPr="00F93BB0" w:rsidRDefault="00406A2F" w:rsidP="00F93BB0">
      <w:pPr>
        <w:pStyle w:val="Heading3"/>
        <w:numPr>
          <w:ilvl w:val="0"/>
          <w:numId w:val="9"/>
        </w:numPr>
        <w:spacing w:line="276" w:lineRule="auto"/>
        <w:rPr>
          <w:rStyle w:val="Strong"/>
          <w:bCs/>
          <w:sz w:val="22"/>
          <w:szCs w:val="22"/>
        </w:rPr>
      </w:pPr>
      <w:r w:rsidRPr="00F93BB0">
        <w:rPr>
          <w:rStyle w:val="Strong"/>
          <w:b/>
          <w:bCs/>
          <w:sz w:val="22"/>
          <w:szCs w:val="22"/>
        </w:rPr>
        <w:t>Enhanced Combination of Artificial Intelligence and Machine Learning:</w:t>
      </w:r>
      <w:r w:rsidRPr="00F93BB0">
        <w:rPr>
          <w:rStyle w:val="Strong"/>
          <w:bCs/>
          <w:sz w:val="22"/>
          <w:szCs w:val="22"/>
        </w:rPr>
        <w:t xml:space="preserve"> The use of artificial intelligence and machine learning is becoming essential in the field of drug discovery, improving the ability to predict outcomes and increase efficiency. These technologies are capable of examining large amounts of data from </w:t>
      </w:r>
      <w:proofErr w:type="spellStart"/>
      <w:r w:rsidRPr="00F93BB0">
        <w:rPr>
          <w:rStyle w:val="Strong"/>
          <w:bCs/>
          <w:sz w:val="22"/>
          <w:szCs w:val="22"/>
        </w:rPr>
        <w:t>ChEMBL</w:t>
      </w:r>
      <w:proofErr w:type="spellEnd"/>
      <w:r w:rsidRPr="00F93BB0">
        <w:rPr>
          <w:rStyle w:val="Strong"/>
          <w:bCs/>
          <w:sz w:val="22"/>
          <w:szCs w:val="22"/>
        </w:rPr>
        <w:t xml:space="preserve"> to pinpoint potential drug candidates more efficiently.</w:t>
      </w:r>
    </w:p>
    <w:p w14:paraId="69E531AD" w14:textId="77777777" w:rsidR="00406A2F" w:rsidRPr="00F93BB0" w:rsidRDefault="00406A2F" w:rsidP="00F93BB0">
      <w:pPr>
        <w:pStyle w:val="Heading3"/>
        <w:numPr>
          <w:ilvl w:val="0"/>
          <w:numId w:val="9"/>
        </w:numPr>
        <w:spacing w:line="276" w:lineRule="auto"/>
        <w:rPr>
          <w:rStyle w:val="Strong"/>
          <w:bCs/>
          <w:sz w:val="22"/>
          <w:szCs w:val="22"/>
        </w:rPr>
      </w:pPr>
      <w:r w:rsidRPr="00F93BB0">
        <w:rPr>
          <w:rStyle w:val="Strong"/>
          <w:b/>
          <w:bCs/>
          <w:sz w:val="22"/>
          <w:szCs w:val="22"/>
        </w:rPr>
        <w:t>Expansion of Customized Medicine:</w:t>
      </w:r>
      <w:r w:rsidRPr="00F93BB0">
        <w:rPr>
          <w:rStyle w:val="Strong"/>
          <w:bCs/>
          <w:sz w:val="22"/>
          <w:szCs w:val="22"/>
        </w:rPr>
        <w:t xml:space="preserve"> Improvements in bioinformatics are pushing the boundaries of customized medicine, where therapies are customized to fit a person's genetic makeup. This development requires more advanced methods for analyzing and modeling data.</w:t>
      </w:r>
    </w:p>
    <w:p w14:paraId="18AFB974" w14:textId="77777777" w:rsidR="00406A2F" w:rsidRPr="00F93BB0" w:rsidRDefault="00406A2F" w:rsidP="00F93BB0">
      <w:pPr>
        <w:pStyle w:val="Heading3"/>
        <w:numPr>
          <w:ilvl w:val="0"/>
          <w:numId w:val="9"/>
        </w:numPr>
        <w:spacing w:line="276" w:lineRule="auto"/>
        <w:rPr>
          <w:rStyle w:val="Strong"/>
          <w:bCs/>
          <w:sz w:val="22"/>
          <w:szCs w:val="22"/>
        </w:rPr>
      </w:pPr>
      <w:r w:rsidRPr="00F93BB0">
        <w:rPr>
          <w:rStyle w:val="Strong"/>
          <w:b/>
          <w:bCs/>
          <w:sz w:val="22"/>
          <w:szCs w:val="22"/>
        </w:rPr>
        <w:lastRenderedPageBreak/>
        <w:t>Rise in Cooperative Platforms:</w:t>
      </w:r>
      <w:r w:rsidRPr="00F93BB0">
        <w:rPr>
          <w:rStyle w:val="Strong"/>
          <w:bCs/>
          <w:sz w:val="22"/>
          <w:szCs w:val="22"/>
        </w:rPr>
        <w:t xml:space="preserve"> There's a noticeable shift towards cooperative platforms that bring together data from different origins, including </w:t>
      </w:r>
      <w:proofErr w:type="spellStart"/>
      <w:r w:rsidRPr="00F93BB0">
        <w:rPr>
          <w:rStyle w:val="Strong"/>
          <w:bCs/>
          <w:sz w:val="22"/>
          <w:szCs w:val="22"/>
        </w:rPr>
        <w:t>ChEMBL</w:t>
      </w:r>
      <w:proofErr w:type="spellEnd"/>
      <w:r w:rsidRPr="00F93BB0">
        <w:rPr>
          <w:rStyle w:val="Strong"/>
          <w:bCs/>
          <w:sz w:val="22"/>
          <w:szCs w:val="22"/>
        </w:rPr>
        <w:t>, to encourage innovation and speed up the process of discovering new drugs.</w:t>
      </w:r>
    </w:p>
    <w:p w14:paraId="286A62E5" w14:textId="77777777" w:rsidR="00406A2F" w:rsidRPr="00F93BB0" w:rsidRDefault="00406A2F" w:rsidP="00F93BB0">
      <w:pPr>
        <w:pStyle w:val="Heading3"/>
        <w:numPr>
          <w:ilvl w:val="0"/>
          <w:numId w:val="9"/>
        </w:numPr>
        <w:spacing w:line="276" w:lineRule="auto"/>
        <w:rPr>
          <w:rStyle w:val="Strong"/>
          <w:bCs/>
          <w:sz w:val="22"/>
          <w:szCs w:val="22"/>
        </w:rPr>
      </w:pPr>
      <w:r w:rsidRPr="00F93BB0">
        <w:rPr>
          <w:rStyle w:val="Strong"/>
          <w:b/>
          <w:bCs/>
          <w:sz w:val="22"/>
          <w:szCs w:val="22"/>
        </w:rPr>
        <w:t>Considerations of Regulations and Ethics:</w:t>
      </w:r>
      <w:r w:rsidRPr="00F93BB0">
        <w:rPr>
          <w:rStyle w:val="Strong"/>
          <w:bCs/>
          <w:sz w:val="22"/>
          <w:szCs w:val="22"/>
        </w:rPr>
        <w:t xml:space="preserve"> With the progress of computational techniques, there's a growing concern from regulatory agencies about the precision and dependability of these models. Ethical issues, such as the protection of data privacy and the ethical use of patient information, are also gaining importance.</w:t>
      </w:r>
    </w:p>
    <w:p w14:paraId="1460B72C" w14:textId="77777777" w:rsidR="00406A2F" w:rsidRPr="00F93BB0" w:rsidRDefault="00406A2F" w:rsidP="00F93BB0">
      <w:pPr>
        <w:pStyle w:val="Heading3"/>
        <w:spacing w:line="276" w:lineRule="auto"/>
        <w:rPr>
          <w:sz w:val="22"/>
          <w:szCs w:val="22"/>
        </w:rPr>
      </w:pPr>
    </w:p>
    <w:p w14:paraId="5D5FCD80" w14:textId="77777777" w:rsidR="00AF2107" w:rsidRPr="00F93BB0" w:rsidRDefault="00AF2107" w:rsidP="00F93BB0">
      <w:pPr>
        <w:pStyle w:val="Heading3"/>
        <w:spacing w:line="276" w:lineRule="auto"/>
        <w:rPr>
          <w:sz w:val="24"/>
          <w:szCs w:val="24"/>
        </w:rPr>
      </w:pPr>
      <w:r w:rsidRPr="00F93BB0">
        <w:rPr>
          <w:sz w:val="24"/>
          <w:szCs w:val="24"/>
        </w:rPr>
        <w:t>Opportunities and Threats</w:t>
      </w:r>
    </w:p>
    <w:p w14:paraId="3F5BA262" w14:textId="77777777" w:rsidR="00AF2107" w:rsidRPr="00F93BB0" w:rsidRDefault="00AF2107" w:rsidP="00F93BB0">
      <w:pPr>
        <w:pStyle w:val="Heading4"/>
        <w:spacing w:line="276" w:lineRule="auto"/>
        <w:rPr>
          <w:rFonts w:ascii="Times New Roman" w:hAnsi="Times New Roman" w:cs="Times New Roman"/>
          <w:b/>
          <w:color w:val="auto"/>
        </w:rPr>
      </w:pPr>
      <w:r w:rsidRPr="00F93BB0">
        <w:rPr>
          <w:rFonts w:ascii="Times New Roman" w:hAnsi="Times New Roman" w:cs="Times New Roman"/>
          <w:b/>
          <w:color w:val="auto"/>
        </w:rPr>
        <w:t>Opportunities</w:t>
      </w:r>
    </w:p>
    <w:p w14:paraId="39715F3F" w14:textId="77777777" w:rsidR="00406A2F" w:rsidRPr="00F93BB0" w:rsidRDefault="00406A2F" w:rsidP="00F93BB0">
      <w:pPr>
        <w:pStyle w:val="Heading4"/>
        <w:numPr>
          <w:ilvl w:val="0"/>
          <w:numId w:val="11"/>
        </w:numPr>
        <w:spacing w:line="276" w:lineRule="auto"/>
        <w:rPr>
          <w:rStyle w:val="Strong"/>
          <w:rFonts w:ascii="Times New Roman" w:eastAsia="Times New Roman" w:hAnsi="Times New Roman" w:cs="Times New Roman"/>
          <w:b w:val="0"/>
          <w:i w:val="0"/>
          <w:iCs w:val="0"/>
          <w:color w:val="auto"/>
        </w:rPr>
      </w:pPr>
      <w:r w:rsidRPr="00F93BB0">
        <w:rPr>
          <w:rStyle w:val="Strong"/>
          <w:rFonts w:ascii="Times New Roman" w:eastAsia="Times New Roman" w:hAnsi="Times New Roman" w:cs="Times New Roman"/>
          <w:i w:val="0"/>
          <w:iCs w:val="0"/>
          <w:color w:val="auto"/>
        </w:rPr>
        <w:t>Faster and Cheaper Drug Discovery:</w:t>
      </w:r>
      <w:r w:rsidRPr="00F93BB0">
        <w:rPr>
          <w:rStyle w:val="Strong"/>
          <w:rFonts w:ascii="Times New Roman" w:eastAsia="Times New Roman" w:hAnsi="Times New Roman" w:cs="Times New Roman"/>
          <w:b w:val="0"/>
          <w:i w:val="0"/>
          <w:iCs w:val="0"/>
          <w:color w:val="auto"/>
        </w:rPr>
        <w:t xml:space="preserve"> Using bioinformatics and machine learning, Cotiviti can make drug discovery quicker and cheaper, helping new drugs get to the market faster and stay competitive.</w:t>
      </w:r>
    </w:p>
    <w:p w14:paraId="4D5FBEF7" w14:textId="77777777" w:rsidR="00406A2F" w:rsidRPr="00F93BB0" w:rsidRDefault="00406A2F" w:rsidP="00F93BB0">
      <w:pPr>
        <w:pStyle w:val="Heading4"/>
        <w:numPr>
          <w:ilvl w:val="0"/>
          <w:numId w:val="11"/>
        </w:numPr>
        <w:spacing w:line="276" w:lineRule="auto"/>
        <w:rPr>
          <w:rStyle w:val="Strong"/>
          <w:rFonts w:ascii="Times New Roman" w:eastAsia="Times New Roman" w:hAnsi="Times New Roman" w:cs="Times New Roman"/>
          <w:b w:val="0"/>
          <w:i w:val="0"/>
          <w:iCs w:val="0"/>
          <w:color w:val="auto"/>
        </w:rPr>
      </w:pPr>
      <w:r w:rsidRPr="00F93BB0">
        <w:rPr>
          <w:rStyle w:val="Strong"/>
          <w:rFonts w:ascii="Times New Roman" w:eastAsia="Times New Roman" w:hAnsi="Times New Roman" w:cs="Times New Roman"/>
          <w:i w:val="0"/>
          <w:iCs w:val="0"/>
          <w:color w:val="auto"/>
        </w:rPr>
        <w:t>Customized Medicine:</w:t>
      </w:r>
      <w:r w:rsidRPr="00F93BB0">
        <w:rPr>
          <w:rStyle w:val="Strong"/>
          <w:rFonts w:ascii="Times New Roman" w:eastAsia="Times New Roman" w:hAnsi="Times New Roman" w:cs="Times New Roman"/>
          <w:b w:val="0"/>
          <w:i w:val="0"/>
          <w:iCs w:val="0"/>
          <w:color w:val="auto"/>
        </w:rPr>
        <w:t xml:space="preserve"> Cotiviti can create drugs specifically for certain patients, opening up new markets.</w:t>
      </w:r>
    </w:p>
    <w:p w14:paraId="6D2DE3B8" w14:textId="77777777" w:rsidR="00406A2F" w:rsidRPr="00F93BB0" w:rsidRDefault="00406A2F" w:rsidP="00F93BB0">
      <w:pPr>
        <w:pStyle w:val="Heading4"/>
        <w:numPr>
          <w:ilvl w:val="0"/>
          <w:numId w:val="11"/>
        </w:numPr>
        <w:spacing w:line="276" w:lineRule="auto"/>
        <w:rPr>
          <w:rStyle w:val="Strong"/>
          <w:rFonts w:ascii="Times New Roman" w:eastAsia="Times New Roman" w:hAnsi="Times New Roman" w:cs="Times New Roman"/>
          <w:b w:val="0"/>
          <w:i w:val="0"/>
          <w:iCs w:val="0"/>
          <w:color w:val="auto"/>
        </w:rPr>
      </w:pPr>
      <w:r w:rsidRPr="00F93BB0">
        <w:rPr>
          <w:rStyle w:val="Strong"/>
          <w:rFonts w:ascii="Times New Roman" w:eastAsia="Times New Roman" w:hAnsi="Times New Roman" w:cs="Times New Roman"/>
          <w:i w:val="0"/>
          <w:iCs w:val="0"/>
          <w:color w:val="auto"/>
        </w:rPr>
        <w:t>Partnerships:</w:t>
      </w:r>
      <w:r w:rsidRPr="00F93BB0">
        <w:rPr>
          <w:rStyle w:val="Strong"/>
          <w:rFonts w:ascii="Times New Roman" w:eastAsia="Times New Roman" w:hAnsi="Times New Roman" w:cs="Times New Roman"/>
          <w:b w:val="0"/>
          <w:i w:val="0"/>
          <w:iCs w:val="0"/>
          <w:color w:val="auto"/>
        </w:rPr>
        <w:t xml:space="preserve"> Working with research and pharmaceutical groups can improve Cotiviti's skills and give it more data and resources.</w:t>
      </w:r>
    </w:p>
    <w:p w14:paraId="1485E975" w14:textId="77777777" w:rsidR="00406A2F" w:rsidRPr="00F93BB0" w:rsidRDefault="00406A2F" w:rsidP="00F93BB0">
      <w:pPr>
        <w:pStyle w:val="Heading4"/>
        <w:numPr>
          <w:ilvl w:val="0"/>
          <w:numId w:val="11"/>
        </w:numPr>
        <w:spacing w:line="276" w:lineRule="auto"/>
        <w:rPr>
          <w:rStyle w:val="Strong"/>
          <w:rFonts w:ascii="Times New Roman" w:eastAsia="Times New Roman" w:hAnsi="Times New Roman" w:cs="Times New Roman"/>
          <w:b w:val="0"/>
          <w:i w:val="0"/>
          <w:iCs w:val="0"/>
          <w:color w:val="auto"/>
        </w:rPr>
      </w:pPr>
      <w:r w:rsidRPr="00F93BB0">
        <w:rPr>
          <w:rStyle w:val="Strong"/>
          <w:rFonts w:ascii="Times New Roman" w:eastAsia="Times New Roman" w:hAnsi="Times New Roman" w:cs="Times New Roman"/>
          <w:i w:val="0"/>
          <w:iCs w:val="0"/>
          <w:color w:val="auto"/>
        </w:rPr>
        <w:t>Cutting-Edge Technologies:</w:t>
      </w:r>
      <w:r w:rsidRPr="00F93BB0">
        <w:rPr>
          <w:rStyle w:val="Strong"/>
          <w:rFonts w:ascii="Times New Roman" w:eastAsia="Times New Roman" w:hAnsi="Times New Roman" w:cs="Times New Roman"/>
          <w:b w:val="0"/>
          <w:i w:val="0"/>
          <w:iCs w:val="0"/>
          <w:color w:val="auto"/>
        </w:rPr>
        <w:t xml:space="preserve"> Investing in advanced technologies like quantum computing for drug modeling could make Cotiviti a leader in drug discovery.</w:t>
      </w:r>
    </w:p>
    <w:p w14:paraId="7059D849" w14:textId="77777777" w:rsidR="00406A2F" w:rsidRPr="00F93BB0" w:rsidRDefault="00406A2F" w:rsidP="00F93BB0">
      <w:pPr>
        <w:pStyle w:val="Heading4"/>
        <w:spacing w:line="276" w:lineRule="auto"/>
        <w:rPr>
          <w:rFonts w:ascii="Times New Roman" w:hAnsi="Times New Roman" w:cs="Times New Roman"/>
          <w:b/>
          <w:color w:val="auto"/>
        </w:rPr>
      </w:pPr>
    </w:p>
    <w:p w14:paraId="41CB5DDC" w14:textId="77777777" w:rsidR="00AF2107" w:rsidRPr="00F93BB0" w:rsidRDefault="00AF2107" w:rsidP="00F93BB0">
      <w:pPr>
        <w:pStyle w:val="Heading4"/>
        <w:spacing w:line="276" w:lineRule="auto"/>
        <w:rPr>
          <w:rFonts w:ascii="Times New Roman" w:hAnsi="Times New Roman" w:cs="Times New Roman"/>
          <w:b/>
          <w:color w:val="auto"/>
        </w:rPr>
      </w:pPr>
      <w:r w:rsidRPr="00F93BB0">
        <w:rPr>
          <w:rFonts w:ascii="Times New Roman" w:hAnsi="Times New Roman" w:cs="Times New Roman"/>
          <w:b/>
          <w:color w:val="auto"/>
        </w:rPr>
        <w:t>Threats</w:t>
      </w:r>
    </w:p>
    <w:p w14:paraId="31DC85C8" w14:textId="77777777" w:rsidR="004E4221" w:rsidRPr="00F93BB0" w:rsidRDefault="004E4221" w:rsidP="00F93BB0">
      <w:pPr>
        <w:pStyle w:val="Heading3"/>
        <w:numPr>
          <w:ilvl w:val="0"/>
          <w:numId w:val="13"/>
        </w:numPr>
        <w:spacing w:line="276" w:lineRule="auto"/>
        <w:rPr>
          <w:rStyle w:val="Strong"/>
          <w:bCs/>
          <w:sz w:val="22"/>
          <w:szCs w:val="22"/>
        </w:rPr>
      </w:pPr>
      <w:r w:rsidRPr="00F93BB0">
        <w:rPr>
          <w:rStyle w:val="Strong"/>
          <w:b/>
          <w:bCs/>
          <w:sz w:val="22"/>
          <w:szCs w:val="22"/>
        </w:rPr>
        <w:t>Data Quality Matters:</w:t>
      </w:r>
      <w:r w:rsidRPr="00F93BB0">
        <w:rPr>
          <w:rStyle w:val="Strong"/>
          <w:bCs/>
          <w:sz w:val="22"/>
          <w:szCs w:val="22"/>
        </w:rPr>
        <w:t xml:space="preserve"> For accurate predictions, the data used is crucial. Bad or missing data from places like </w:t>
      </w:r>
      <w:proofErr w:type="spellStart"/>
      <w:r w:rsidRPr="00F93BB0">
        <w:rPr>
          <w:rStyle w:val="Strong"/>
          <w:bCs/>
          <w:sz w:val="22"/>
          <w:szCs w:val="22"/>
        </w:rPr>
        <w:t>ChEMBL</w:t>
      </w:r>
      <w:proofErr w:type="spellEnd"/>
      <w:r w:rsidRPr="00F93BB0">
        <w:rPr>
          <w:rStyle w:val="Strong"/>
          <w:bCs/>
          <w:sz w:val="22"/>
          <w:szCs w:val="22"/>
        </w:rPr>
        <w:t xml:space="preserve"> can cause mistakes.</w:t>
      </w:r>
    </w:p>
    <w:p w14:paraId="740520B8" w14:textId="77777777" w:rsidR="004E4221" w:rsidRPr="00F93BB0" w:rsidRDefault="004E4221" w:rsidP="00F93BB0">
      <w:pPr>
        <w:pStyle w:val="Heading3"/>
        <w:numPr>
          <w:ilvl w:val="0"/>
          <w:numId w:val="13"/>
        </w:numPr>
        <w:spacing w:line="276" w:lineRule="auto"/>
        <w:rPr>
          <w:rStyle w:val="Strong"/>
          <w:bCs/>
          <w:sz w:val="22"/>
          <w:szCs w:val="22"/>
        </w:rPr>
      </w:pPr>
      <w:r w:rsidRPr="00F93BB0">
        <w:rPr>
          <w:rStyle w:val="Strong"/>
          <w:b/>
          <w:bCs/>
          <w:sz w:val="22"/>
          <w:szCs w:val="22"/>
        </w:rPr>
        <w:t>Complex Regulations:</w:t>
      </w:r>
      <w:r w:rsidRPr="00F93BB0">
        <w:rPr>
          <w:rStyle w:val="Strong"/>
          <w:bCs/>
          <w:sz w:val="22"/>
          <w:szCs w:val="22"/>
        </w:rPr>
        <w:t xml:space="preserve"> Keeping up with changing rules for drug discovery can be hard and affect how new tech is used.</w:t>
      </w:r>
    </w:p>
    <w:p w14:paraId="03C53599" w14:textId="77777777" w:rsidR="004E4221" w:rsidRPr="00F93BB0" w:rsidRDefault="004E4221" w:rsidP="00F93BB0">
      <w:pPr>
        <w:pStyle w:val="Heading3"/>
        <w:numPr>
          <w:ilvl w:val="0"/>
          <w:numId w:val="13"/>
        </w:numPr>
        <w:spacing w:line="276" w:lineRule="auto"/>
        <w:rPr>
          <w:rStyle w:val="Strong"/>
          <w:bCs/>
          <w:sz w:val="22"/>
          <w:szCs w:val="22"/>
        </w:rPr>
      </w:pPr>
      <w:r w:rsidRPr="00F93BB0">
        <w:rPr>
          <w:rStyle w:val="Strong"/>
          <w:b/>
          <w:bCs/>
          <w:sz w:val="22"/>
          <w:szCs w:val="22"/>
        </w:rPr>
        <w:t>Ethical Issues:</w:t>
      </w:r>
      <w:r w:rsidRPr="00F93BB0">
        <w:rPr>
          <w:rStyle w:val="Strong"/>
          <w:bCs/>
          <w:sz w:val="22"/>
          <w:szCs w:val="22"/>
        </w:rPr>
        <w:t xml:space="preserve"> Handling personal biological data ethically, respecting privacy and getting consent, is important to keep the public's trust.</w:t>
      </w:r>
    </w:p>
    <w:p w14:paraId="3FA5E0B6" w14:textId="77777777" w:rsidR="004E4221" w:rsidRPr="00F93BB0" w:rsidRDefault="004E4221" w:rsidP="00F93BB0">
      <w:pPr>
        <w:pStyle w:val="Heading3"/>
        <w:numPr>
          <w:ilvl w:val="0"/>
          <w:numId w:val="13"/>
        </w:numPr>
        <w:spacing w:line="276" w:lineRule="auto"/>
        <w:rPr>
          <w:rStyle w:val="Strong"/>
          <w:bCs/>
          <w:sz w:val="22"/>
          <w:szCs w:val="22"/>
        </w:rPr>
      </w:pPr>
      <w:r w:rsidRPr="00F93BB0">
        <w:rPr>
          <w:rStyle w:val="Strong"/>
          <w:b/>
          <w:bCs/>
          <w:sz w:val="22"/>
          <w:szCs w:val="22"/>
        </w:rPr>
        <w:t>Fast Tech Changes:</w:t>
      </w:r>
      <w:r w:rsidRPr="00F93BB0">
        <w:rPr>
          <w:rStyle w:val="Strong"/>
          <w:bCs/>
          <w:sz w:val="22"/>
          <w:szCs w:val="22"/>
        </w:rPr>
        <w:t xml:space="preserve"> Bioinformatics tech is advancing quickly, making it important for Cotiviti to keep up, which can be expensive.</w:t>
      </w:r>
    </w:p>
    <w:p w14:paraId="59AA6D73" w14:textId="77777777" w:rsidR="001049B3" w:rsidRPr="00F93BB0" w:rsidRDefault="001049B3" w:rsidP="00F93BB0">
      <w:pPr>
        <w:pStyle w:val="Heading3"/>
        <w:spacing w:line="276" w:lineRule="auto"/>
        <w:rPr>
          <w:rStyle w:val="Strong"/>
          <w:b/>
          <w:bCs/>
          <w:sz w:val="22"/>
          <w:szCs w:val="22"/>
        </w:rPr>
      </w:pPr>
    </w:p>
    <w:p w14:paraId="7A0D6EC9" w14:textId="575D72CF" w:rsidR="00F93BB0" w:rsidRPr="00F93BB0" w:rsidRDefault="00F93BB0" w:rsidP="00F93BB0">
      <w:pPr>
        <w:pStyle w:val="Heading3"/>
        <w:spacing w:line="276" w:lineRule="auto"/>
        <w:rPr>
          <w:sz w:val="24"/>
          <w:szCs w:val="24"/>
        </w:rPr>
      </w:pPr>
      <w:r w:rsidRPr="00F93BB0">
        <w:rPr>
          <w:sz w:val="24"/>
          <w:szCs w:val="24"/>
        </w:rPr>
        <w:t>Few strategic investment options for Cotiviti to explore, leveraging insights from bioinformatics and computational drug discovery:</w:t>
      </w:r>
    </w:p>
    <w:p w14:paraId="706019B7" w14:textId="77777777" w:rsidR="00F93BB0" w:rsidRPr="00F93BB0" w:rsidRDefault="00F93BB0" w:rsidP="00F93BB0">
      <w:pPr>
        <w:pStyle w:val="Heading3"/>
        <w:numPr>
          <w:ilvl w:val="0"/>
          <w:numId w:val="16"/>
        </w:numPr>
        <w:spacing w:line="276" w:lineRule="auto"/>
        <w:rPr>
          <w:b w:val="0"/>
          <w:sz w:val="22"/>
          <w:szCs w:val="22"/>
        </w:rPr>
      </w:pPr>
      <w:r w:rsidRPr="00F93BB0">
        <w:rPr>
          <w:b w:val="0"/>
          <w:sz w:val="22"/>
          <w:szCs w:val="22"/>
        </w:rPr>
        <w:t>Invest in Advanced Data Analytics for Drug Discovery:</w:t>
      </w:r>
    </w:p>
    <w:p w14:paraId="31C775B2" w14:textId="77777777" w:rsidR="00F93BB0" w:rsidRPr="00F93BB0" w:rsidRDefault="00F93BB0" w:rsidP="00F93BB0">
      <w:pPr>
        <w:pStyle w:val="Heading3"/>
        <w:numPr>
          <w:ilvl w:val="0"/>
          <w:numId w:val="20"/>
        </w:numPr>
        <w:spacing w:line="276" w:lineRule="auto"/>
        <w:rPr>
          <w:b w:val="0"/>
          <w:sz w:val="22"/>
          <w:szCs w:val="22"/>
        </w:rPr>
      </w:pPr>
      <w:r w:rsidRPr="00F93BB0">
        <w:rPr>
          <w:b w:val="0"/>
          <w:sz w:val="22"/>
          <w:szCs w:val="22"/>
        </w:rPr>
        <w:t>Opportunity: Integrate machine learning models and bioinformatics tools to enhance drug discovery processes.</w:t>
      </w:r>
    </w:p>
    <w:p w14:paraId="4BFAFD03" w14:textId="77777777" w:rsidR="00F93BB0" w:rsidRPr="00F93BB0" w:rsidRDefault="00F93BB0" w:rsidP="00F93BB0">
      <w:pPr>
        <w:pStyle w:val="Heading3"/>
        <w:numPr>
          <w:ilvl w:val="0"/>
          <w:numId w:val="20"/>
        </w:numPr>
        <w:spacing w:line="276" w:lineRule="auto"/>
        <w:rPr>
          <w:b w:val="0"/>
          <w:sz w:val="22"/>
          <w:szCs w:val="22"/>
        </w:rPr>
      </w:pPr>
      <w:r w:rsidRPr="00F93BB0">
        <w:rPr>
          <w:b w:val="0"/>
          <w:sz w:val="22"/>
          <w:szCs w:val="22"/>
        </w:rPr>
        <w:lastRenderedPageBreak/>
        <w:t xml:space="preserve">Action: Develop or partner with firms specializing in computational drug discovery, leveraging databases like </w:t>
      </w:r>
      <w:proofErr w:type="spellStart"/>
      <w:r w:rsidRPr="00F93BB0">
        <w:rPr>
          <w:b w:val="0"/>
          <w:sz w:val="22"/>
          <w:szCs w:val="22"/>
        </w:rPr>
        <w:t>ChEMBL</w:t>
      </w:r>
      <w:proofErr w:type="spellEnd"/>
      <w:r w:rsidRPr="00F93BB0">
        <w:rPr>
          <w:b w:val="0"/>
          <w:sz w:val="22"/>
          <w:szCs w:val="22"/>
        </w:rPr>
        <w:t xml:space="preserve"> to create predictive models that can accelerate drug development and reduce costs.</w:t>
      </w:r>
    </w:p>
    <w:p w14:paraId="76C943A3" w14:textId="77777777" w:rsidR="00F93BB0" w:rsidRPr="00F93BB0" w:rsidRDefault="00F93BB0" w:rsidP="00F93BB0">
      <w:pPr>
        <w:pStyle w:val="Heading3"/>
        <w:numPr>
          <w:ilvl w:val="0"/>
          <w:numId w:val="16"/>
        </w:numPr>
        <w:spacing w:line="276" w:lineRule="auto"/>
        <w:rPr>
          <w:b w:val="0"/>
          <w:sz w:val="22"/>
          <w:szCs w:val="22"/>
        </w:rPr>
      </w:pPr>
      <w:r w:rsidRPr="00F93BB0">
        <w:rPr>
          <w:b w:val="0"/>
          <w:sz w:val="22"/>
          <w:szCs w:val="22"/>
        </w:rPr>
        <w:t>Expand Healthcare Solutions with AI-driven Insights:</w:t>
      </w:r>
    </w:p>
    <w:p w14:paraId="2234C578" w14:textId="77777777" w:rsidR="00F93BB0" w:rsidRPr="00F93BB0" w:rsidRDefault="00F93BB0" w:rsidP="00F93BB0">
      <w:pPr>
        <w:pStyle w:val="Heading3"/>
        <w:numPr>
          <w:ilvl w:val="0"/>
          <w:numId w:val="19"/>
        </w:numPr>
        <w:spacing w:line="276" w:lineRule="auto"/>
        <w:rPr>
          <w:b w:val="0"/>
          <w:sz w:val="22"/>
          <w:szCs w:val="22"/>
        </w:rPr>
      </w:pPr>
      <w:r w:rsidRPr="00F93BB0">
        <w:rPr>
          <w:b w:val="0"/>
          <w:sz w:val="22"/>
          <w:szCs w:val="22"/>
        </w:rPr>
        <w:t>Opportunity: Utilize AI and machine learning to improve healthcare analytics and risk adjustment models.</w:t>
      </w:r>
    </w:p>
    <w:p w14:paraId="5D884CCE" w14:textId="77777777" w:rsidR="00F93BB0" w:rsidRPr="00F93BB0" w:rsidRDefault="00F93BB0" w:rsidP="00F93BB0">
      <w:pPr>
        <w:pStyle w:val="Heading3"/>
        <w:numPr>
          <w:ilvl w:val="0"/>
          <w:numId w:val="19"/>
        </w:numPr>
        <w:spacing w:line="276" w:lineRule="auto"/>
        <w:rPr>
          <w:b w:val="0"/>
          <w:sz w:val="22"/>
          <w:szCs w:val="22"/>
        </w:rPr>
      </w:pPr>
      <w:r w:rsidRPr="00F93BB0">
        <w:rPr>
          <w:b w:val="0"/>
          <w:sz w:val="22"/>
          <w:szCs w:val="22"/>
        </w:rPr>
        <w:t>Action: Invest in AI-driven platforms that analyze large datasets to predict patient outcomes, optimize treatment plans, and enhance payment accuracy.</w:t>
      </w:r>
    </w:p>
    <w:p w14:paraId="50F76E3A" w14:textId="77777777" w:rsidR="00F93BB0" w:rsidRPr="00F93BB0" w:rsidRDefault="00F93BB0" w:rsidP="00F93BB0">
      <w:pPr>
        <w:pStyle w:val="Heading3"/>
        <w:numPr>
          <w:ilvl w:val="0"/>
          <w:numId w:val="16"/>
        </w:numPr>
        <w:spacing w:line="276" w:lineRule="auto"/>
        <w:rPr>
          <w:b w:val="0"/>
          <w:sz w:val="22"/>
          <w:szCs w:val="22"/>
        </w:rPr>
      </w:pPr>
      <w:r w:rsidRPr="00F93BB0">
        <w:rPr>
          <w:b w:val="0"/>
          <w:sz w:val="22"/>
          <w:szCs w:val="22"/>
        </w:rPr>
        <w:t>Develop Bioinformatics Capabilities:</w:t>
      </w:r>
    </w:p>
    <w:p w14:paraId="3F4C766B" w14:textId="77777777" w:rsidR="00F93BB0" w:rsidRPr="00F93BB0" w:rsidRDefault="00F93BB0" w:rsidP="00F93BB0">
      <w:pPr>
        <w:pStyle w:val="Heading3"/>
        <w:numPr>
          <w:ilvl w:val="0"/>
          <w:numId w:val="18"/>
        </w:numPr>
        <w:spacing w:line="276" w:lineRule="auto"/>
        <w:rPr>
          <w:b w:val="0"/>
          <w:sz w:val="22"/>
          <w:szCs w:val="22"/>
        </w:rPr>
      </w:pPr>
      <w:r w:rsidRPr="00F93BB0">
        <w:rPr>
          <w:b w:val="0"/>
          <w:sz w:val="22"/>
          <w:szCs w:val="22"/>
        </w:rPr>
        <w:t>Opportunity: Create a bioinformatics division to offer specialized data management and analysis services.</w:t>
      </w:r>
    </w:p>
    <w:p w14:paraId="7367CE6B" w14:textId="77777777" w:rsidR="00F93BB0" w:rsidRPr="00F93BB0" w:rsidRDefault="00F93BB0" w:rsidP="00F93BB0">
      <w:pPr>
        <w:pStyle w:val="Heading3"/>
        <w:numPr>
          <w:ilvl w:val="0"/>
          <w:numId w:val="18"/>
        </w:numPr>
        <w:spacing w:line="276" w:lineRule="auto"/>
        <w:rPr>
          <w:b w:val="0"/>
          <w:sz w:val="22"/>
          <w:szCs w:val="22"/>
        </w:rPr>
      </w:pPr>
      <w:r w:rsidRPr="00F93BB0">
        <w:rPr>
          <w:b w:val="0"/>
          <w:sz w:val="22"/>
          <w:szCs w:val="22"/>
        </w:rPr>
        <w:t>Action: Build or acquire technologies that facilitate the collection and analysis of biological activity data, similar to those used in QSAR modeling, to support drug discovery and healthcare research.</w:t>
      </w:r>
    </w:p>
    <w:p w14:paraId="7066E01F" w14:textId="77777777" w:rsidR="00F93BB0" w:rsidRPr="00F93BB0" w:rsidRDefault="00F93BB0" w:rsidP="00F93BB0">
      <w:pPr>
        <w:pStyle w:val="Heading3"/>
        <w:numPr>
          <w:ilvl w:val="0"/>
          <w:numId w:val="16"/>
        </w:numPr>
        <w:spacing w:line="276" w:lineRule="auto"/>
        <w:rPr>
          <w:b w:val="0"/>
          <w:sz w:val="22"/>
          <w:szCs w:val="22"/>
        </w:rPr>
      </w:pPr>
      <w:r w:rsidRPr="00F93BB0">
        <w:rPr>
          <w:b w:val="0"/>
          <w:sz w:val="22"/>
          <w:szCs w:val="22"/>
        </w:rPr>
        <w:t>Enhance Data Integration and Quality:</w:t>
      </w:r>
    </w:p>
    <w:p w14:paraId="35B0EBD7" w14:textId="77777777" w:rsidR="00F93BB0" w:rsidRPr="00F93BB0" w:rsidRDefault="00F93BB0" w:rsidP="00F93BB0">
      <w:pPr>
        <w:pStyle w:val="Heading3"/>
        <w:numPr>
          <w:ilvl w:val="0"/>
          <w:numId w:val="17"/>
        </w:numPr>
        <w:spacing w:line="276" w:lineRule="auto"/>
        <w:rPr>
          <w:b w:val="0"/>
          <w:sz w:val="22"/>
          <w:szCs w:val="22"/>
        </w:rPr>
      </w:pPr>
      <w:r w:rsidRPr="00F93BB0">
        <w:rPr>
          <w:b w:val="0"/>
          <w:sz w:val="22"/>
          <w:szCs w:val="22"/>
        </w:rPr>
        <w:t>Opportunity: Improve the integration of various healthcare data sources to provide comprehensive insights.</w:t>
      </w:r>
    </w:p>
    <w:p w14:paraId="5F546435" w14:textId="77777777" w:rsidR="00F93BB0" w:rsidRPr="00F93BB0" w:rsidRDefault="00F93BB0" w:rsidP="00F93BB0">
      <w:pPr>
        <w:pStyle w:val="Heading3"/>
        <w:numPr>
          <w:ilvl w:val="0"/>
          <w:numId w:val="17"/>
        </w:numPr>
        <w:spacing w:line="276" w:lineRule="auto"/>
        <w:rPr>
          <w:b w:val="0"/>
          <w:sz w:val="22"/>
          <w:szCs w:val="22"/>
        </w:rPr>
      </w:pPr>
      <w:r w:rsidRPr="00F93BB0">
        <w:rPr>
          <w:b w:val="0"/>
          <w:sz w:val="22"/>
          <w:szCs w:val="22"/>
        </w:rPr>
        <w:t>Action: Invest in technologies that streamline data collection and integration from multiple sources, ensuring high data quality and supporting better decision-making in healthcare.</w:t>
      </w:r>
    </w:p>
    <w:p w14:paraId="43951B92" w14:textId="370A5DCB" w:rsidR="00F93BB0" w:rsidRPr="00F93BB0" w:rsidRDefault="00F93BB0" w:rsidP="00F93BB0">
      <w:pPr>
        <w:pStyle w:val="Heading3"/>
        <w:spacing w:line="276" w:lineRule="auto"/>
        <w:rPr>
          <w:b w:val="0"/>
          <w:sz w:val="22"/>
          <w:szCs w:val="22"/>
        </w:rPr>
      </w:pPr>
      <w:r w:rsidRPr="00F93BB0">
        <w:rPr>
          <w:b w:val="0"/>
          <w:sz w:val="22"/>
          <w:szCs w:val="22"/>
        </w:rPr>
        <w:t>These strategies align with Cotiviti's focus on technology and data analytics to enhance healthcare delivery and outcomes.</w:t>
      </w:r>
    </w:p>
    <w:p w14:paraId="23BD127C" w14:textId="77777777" w:rsidR="00F93BB0" w:rsidRPr="00F93BB0" w:rsidRDefault="00F93BB0" w:rsidP="00F93BB0">
      <w:pPr>
        <w:pStyle w:val="Heading3"/>
        <w:spacing w:line="276" w:lineRule="auto"/>
        <w:rPr>
          <w:b w:val="0"/>
          <w:sz w:val="24"/>
          <w:szCs w:val="24"/>
        </w:rPr>
      </w:pPr>
    </w:p>
    <w:p w14:paraId="5F933B77" w14:textId="4A4F9378" w:rsidR="00AF2107" w:rsidRPr="00F93BB0" w:rsidRDefault="00F93BB0" w:rsidP="00F93BB0">
      <w:pPr>
        <w:pStyle w:val="Heading3"/>
        <w:spacing w:line="276" w:lineRule="auto"/>
        <w:rPr>
          <w:sz w:val="26"/>
          <w:szCs w:val="26"/>
        </w:rPr>
      </w:pPr>
      <w:r w:rsidRPr="00F93BB0">
        <w:rPr>
          <w:sz w:val="24"/>
          <w:szCs w:val="24"/>
        </w:rPr>
        <w:t xml:space="preserve"> </w:t>
      </w:r>
      <w:r w:rsidR="00AF2107" w:rsidRPr="00F93BB0">
        <w:rPr>
          <w:sz w:val="26"/>
          <w:szCs w:val="26"/>
        </w:rPr>
        <w:t>Conclusion</w:t>
      </w:r>
    </w:p>
    <w:p w14:paraId="2E5D2E2E" w14:textId="77777777" w:rsidR="004E4221" w:rsidRPr="00F93BB0" w:rsidRDefault="004E4221" w:rsidP="00F93BB0">
      <w:pPr>
        <w:pStyle w:val="Heading3"/>
        <w:spacing w:line="276" w:lineRule="auto"/>
        <w:rPr>
          <w:b w:val="0"/>
          <w:bCs w:val="0"/>
          <w:sz w:val="22"/>
          <w:szCs w:val="22"/>
        </w:rPr>
      </w:pPr>
      <w:r w:rsidRPr="00F93BB0">
        <w:rPr>
          <w:b w:val="0"/>
          <w:bCs w:val="0"/>
          <w:sz w:val="22"/>
          <w:szCs w:val="22"/>
        </w:rPr>
        <w:t>Using computer science, bioinformatics, and new tech, drug discovery can be more innovative and efficient in the drug industry. Cotiviti can lead by using AI, personalized medicine, and working with others. But, it's important to deal with issues like data quality, rules, and ethics to fully benefit from these improvements.</w:t>
      </w:r>
    </w:p>
    <w:p w14:paraId="42F7507E" w14:textId="77777777" w:rsidR="00BE0098" w:rsidRDefault="00BE0098" w:rsidP="00F93BB0">
      <w:pPr>
        <w:pStyle w:val="Heading3"/>
        <w:spacing w:line="276" w:lineRule="auto"/>
        <w:rPr>
          <w:b w:val="0"/>
          <w:bCs w:val="0"/>
          <w:sz w:val="22"/>
          <w:szCs w:val="22"/>
        </w:rPr>
      </w:pPr>
    </w:p>
    <w:p w14:paraId="0771CB1C" w14:textId="77777777" w:rsidR="006C3166" w:rsidRDefault="006C3166" w:rsidP="00F93BB0">
      <w:pPr>
        <w:pStyle w:val="Heading3"/>
        <w:spacing w:line="276" w:lineRule="auto"/>
        <w:rPr>
          <w:b w:val="0"/>
          <w:bCs w:val="0"/>
          <w:sz w:val="22"/>
          <w:szCs w:val="22"/>
        </w:rPr>
      </w:pPr>
    </w:p>
    <w:p w14:paraId="0751A4B3" w14:textId="77777777" w:rsidR="00BE0098" w:rsidRPr="00F93BB0" w:rsidRDefault="00BE0098" w:rsidP="00F93BB0">
      <w:pPr>
        <w:pStyle w:val="Heading3"/>
        <w:spacing w:line="276" w:lineRule="auto"/>
        <w:rPr>
          <w:b w:val="0"/>
          <w:bCs w:val="0"/>
          <w:sz w:val="22"/>
          <w:szCs w:val="22"/>
        </w:rPr>
      </w:pPr>
    </w:p>
    <w:p w14:paraId="62B5617F" w14:textId="77777777" w:rsidR="00AF2107" w:rsidRPr="00F93BB0" w:rsidRDefault="00AF2107" w:rsidP="00F93BB0">
      <w:pPr>
        <w:pStyle w:val="Heading3"/>
        <w:spacing w:line="276" w:lineRule="auto"/>
        <w:rPr>
          <w:sz w:val="26"/>
          <w:szCs w:val="26"/>
        </w:rPr>
      </w:pPr>
      <w:r w:rsidRPr="00F93BB0">
        <w:rPr>
          <w:sz w:val="26"/>
          <w:szCs w:val="26"/>
        </w:rPr>
        <w:lastRenderedPageBreak/>
        <w:t>References</w:t>
      </w:r>
    </w:p>
    <w:p w14:paraId="65CF8A4C" w14:textId="77777777" w:rsidR="001447E5" w:rsidRPr="00F93BB0" w:rsidRDefault="001447E5" w:rsidP="00F93BB0">
      <w:pPr>
        <w:spacing w:line="276" w:lineRule="auto"/>
        <w:rPr>
          <w:rFonts w:ascii="Times New Roman" w:hAnsi="Times New Roman" w:cs="Times New Roman"/>
        </w:rPr>
      </w:pPr>
      <w:proofErr w:type="spellStart"/>
      <w:r w:rsidRPr="00F93BB0">
        <w:rPr>
          <w:rFonts w:ascii="Times New Roman" w:hAnsi="Times New Roman" w:cs="Times New Roman"/>
        </w:rPr>
        <w:t>ChEMBL</w:t>
      </w:r>
      <w:proofErr w:type="spellEnd"/>
      <w:r w:rsidRPr="00F93BB0">
        <w:rPr>
          <w:rFonts w:ascii="Times New Roman" w:hAnsi="Times New Roman" w:cs="Times New Roman"/>
        </w:rPr>
        <w:t xml:space="preserve"> Overview. European Bioinformatics Institute, 25 Mar. 2020, www.ebi.ac.uk/chembl.</w:t>
      </w:r>
    </w:p>
    <w:p w14:paraId="36962348" w14:textId="77777777" w:rsidR="001447E5" w:rsidRPr="00F93BB0" w:rsidRDefault="001447E5" w:rsidP="00F93BB0">
      <w:pPr>
        <w:pStyle w:val="NormalWeb"/>
        <w:spacing w:line="276" w:lineRule="auto"/>
        <w:rPr>
          <w:sz w:val="22"/>
          <w:szCs w:val="22"/>
        </w:rPr>
      </w:pPr>
      <w:r w:rsidRPr="00F93BB0">
        <w:t xml:space="preserve">Computational Methods in Drug Discovery. PubMed Central (PMC), </w:t>
      </w:r>
      <w:hyperlink r:id="rId5" w:history="1">
        <w:r w:rsidRPr="00F93BB0">
          <w:rPr>
            <w:rStyle w:val="Hyperlink"/>
            <w:sz w:val="22"/>
            <w:szCs w:val="22"/>
          </w:rPr>
          <w:t>Computational Methods in Drug Discovery - PMC (nih.gov)</w:t>
        </w:r>
      </w:hyperlink>
    </w:p>
    <w:p w14:paraId="0167D97E" w14:textId="77777777" w:rsidR="001447E5" w:rsidRPr="00F93BB0" w:rsidRDefault="001447E5" w:rsidP="00F93BB0">
      <w:pPr>
        <w:spacing w:line="276" w:lineRule="auto"/>
        <w:rPr>
          <w:rFonts w:ascii="Times New Roman" w:hAnsi="Times New Roman" w:cs="Times New Roman"/>
        </w:rPr>
      </w:pPr>
    </w:p>
    <w:sectPr w:rsidR="001447E5" w:rsidRPr="00F93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139AD"/>
    <w:multiLevelType w:val="hybridMultilevel"/>
    <w:tmpl w:val="C5D8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E5B84"/>
    <w:multiLevelType w:val="hybridMultilevel"/>
    <w:tmpl w:val="1E90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01468"/>
    <w:multiLevelType w:val="multilevel"/>
    <w:tmpl w:val="06962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32E9D"/>
    <w:multiLevelType w:val="hybridMultilevel"/>
    <w:tmpl w:val="E170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B12E1"/>
    <w:multiLevelType w:val="hybridMultilevel"/>
    <w:tmpl w:val="247AD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A0EAC"/>
    <w:multiLevelType w:val="multilevel"/>
    <w:tmpl w:val="0FC8D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0D7562"/>
    <w:multiLevelType w:val="multilevel"/>
    <w:tmpl w:val="0B04F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7009A"/>
    <w:multiLevelType w:val="multilevel"/>
    <w:tmpl w:val="A9A26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6F5190"/>
    <w:multiLevelType w:val="multilevel"/>
    <w:tmpl w:val="7194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400302"/>
    <w:multiLevelType w:val="hybridMultilevel"/>
    <w:tmpl w:val="1256B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6856D2"/>
    <w:multiLevelType w:val="multilevel"/>
    <w:tmpl w:val="DA0A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8C3A7E"/>
    <w:multiLevelType w:val="hybridMultilevel"/>
    <w:tmpl w:val="640A2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1E79F3"/>
    <w:multiLevelType w:val="hybridMultilevel"/>
    <w:tmpl w:val="54360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E81CF0"/>
    <w:multiLevelType w:val="hybridMultilevel"/>
    <w:tmpl w:val="DE54F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C92D40"/>
    <w:multiLevelType w:val="hybridMultilevel"/>
    <w:tmpl w:val="07300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B53E1B"/>
    <w:multiLevelType w:val="hybridMultilevel"/>
    <w:tmpl w:val="8B325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B4B84"/>
    <w:multiLevelType w:val="hybridMultilevel"/>
    <w:tmpl w:val="9CA8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9B3312"/>
    <w:multiLevelType w:val="hybridMultilevel"/>
    <w:tmpl w:val="7D06D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7549E7"/>
    <w:multiLevelType w:val="multilevel"/>
    <w:tmpl w:val="E510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D108F6"/>
    <w:multiLevelType w:val="hybridMultilevel"/>
    <w:tmpl w:val="EE36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9016486">
    <w:abstractNumId w:val="10"/>
  </w:num>
  <w:num w:numId="2" w16cid:durableId="1275744882">
    <w:abstractNumId w:val="18"/>
  </w:num>
  <w:num w:numId="3" w16cid:durableId="752358708">
    <w:abstractNumId w:val="5"/>
  </w:num>
  <w:num w:numId="4" w16cid:durableId="696539842">
    <w:abstractNumId w:val="6"/>
  </w:num>
  <w:num w:numId="5" w16cid:durableId="2053797037">
    <w:abstractNumId w:val="8"/>
  </w:num>
  <w:num w:numId="6" w16cid:durableId="1318340090">
    <w:abstractNumId w:val="7"/>
  </w:num>
  <w:num w:numId="7" w16cid:durableId="1964073827">
    <w:abstractNumId w:val="11"/>
  </w:num>
  <w:num w:numId="8" w16cid:durableId="1839686530">
    <w:abstractNumId w:val="9"/>
  </w:num>
  <w:num w:numId="9" w16cid:durableId="1644233756">
    <w:abstractNumId w:val="4"/>
  </w:num>
  <w:num w:numId="10" w16cid:durableId="1801723512">
    <w:abstractNumId w:val="15"/>
  </w:num>
  <w:num w:numId="11" w16cid:durableId="1279096400">
    <w:abstractNumId w:val="14"/>
  </w:num>
  <w:num w:numId="12" w16cid:durableId="2126725447">
    <w:abstractNumId w:val="16"/>
  </w:num>
  <w:num w:numId="13" w16cid:durableId="1510366948">
    <w:abstractNumId w:val="13"/>
  </w:num>
  <w:num w:numId="14" w16cid:durableId="516848124">
    <w:abstractNumId w:val="12"/>
  </w:num>
  <w:num w:numId="15" w16cid:durableId="1591307703">
    <w:abstractNumId w:val="17"/>
  </w:num>
  <w:num w:numId="16" w16cid:durableId="621883768">
    <w:abstractNumId w:val="2"/>
  </w:num>
  <w:num w:numId="17" w16cid:durableId="552813214">
    <w:abstractNumId w:val="3"/>
  </w:num>
  <w:num w:numId="18" w16cid:durableId="240064784">
    <w:abstractNumId w:val="19"/>
  </w:num>
  <w:num w:numId="19" w16cid:durableId="436026313">
    <w:abstractNumId w:val="0"/>
  </w:num>
  <w:num w:numId="20" w16cid:durableId="800420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62"/>
    <w:rsid w:val="001049B3"/>
    <w:rsid w:val="001447E5"/>
    <w:rsid w:val="001A5087"/>
    <w:rsid w:val="00251A84"/>
    <w:rsid w:val="002B65F2"/>
    <w:rsid w:val="00406A2F"/>
    <w:rsid w:val="004E4221"/>
    <w:rsid w:val="00677A64"/>
    <w:rsid w:val="006C3166"/>
    <w:rsid w:val="006C3B1A"/>
    <w:rsid w:val="007530B9"/>
    <w:rsid w:val="00954262"/>
    <w:rsid w:val="00AF2107"/>
    <w:rsid w:val="00BE0098"/>
    <w:rsid w:val="00BE4CAD"/>
    <w:rsid w:val="00F93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F4C0"/>
  <w15:chartTrackingRefBased/>
  <w15:docId w15:val="{0B575B07-F0BC-4E6A-AFE2-9D33D44A6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42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42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42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530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2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42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4262"/>
    <w:rPr>
      <w:rFonts w:ascii="Times New Roman" w:eastAsia="Times New Roman" w:hAnsi="Times New Roman" w:cs="Times New Roman"/>
      <w:b/>
      <w:bCs/>
      <w:sz w:val="27"/>
      <w:szCs w:val="27"/>
    </w:rPr>
  </w:style>
  <w:style w:type="character" w:styleId="Strong">
    <w:name w:val="Strong"/>
    <w:basedOn w:val="DefaultParagraphFont"/>
    <w:uiPriority w:val="22"/>
    <w:qFormat/>
    <w:rsid w:val="00954262"/>
    <w:rPr>
      <w:b/>
      <w:bCs/>
    </w:rPr>
  </w:style>
  <w:style w:type="paragraph" w:styleId="NormalWeb">
    <w:name w:val="Normal (Web)"/>
    <w:basedOn w:val="Normal"/>
    <w:uiPriority w:val="99"/>
    <w:semiHidden/>
    <w:unhideWhenUsed/>
    <w:rsid w:val="009542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530B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F2107"/>
    <w:rPr>
      <w:i/>
      <w:iCs/>
    </w:rPr>
  </w:style>
  <w:style w:type="paragraph" w:styleId="ListParagraph">
    <w:name w:val="List Paragraph"/>
    <w:basedOn w:val="Normal"/>
    <w:uiPriority w:val="34"/>
    <w:qFormat/>
    <w:rsid w:val="00406A2F"/>
    <w:pPr>
      <w:ind w:left="720"/>
      <w:contextualSpacing/>
    </w:pPr>
  </w:style>
  <w:style w:type="character" w:styleId="Hyperlink">
    <w:name w:val="Hyperlink"/>
    <w:basedOn w:val="DefaultParagraphFont"/>
    <w:uiPriority w:val="99"/>
    <w:unhideWhenUsed/>
    <w:rsid w:val="00677A64"/>
    <w:rPr>
      <w:color w:val="0563C1" w:themeColor="hyperlink"/>
      <w:u w:val="single"/>
    </w:rPr>
  </w:style>
  <w:style w:type="character" w:styleId="UnresolvedMention">
    <w:name w:val="Unresolved Mention"/>
    <w:basedOn w:val="DefaultParagraphFont"/>
    <w:uiPriority w:val="99"/>
    <w:semiHidden/>
    <w:unhideWhenUsed/>
    <w:rsid w:val="00677A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62744">
      <w:bodyDiv w:val="1"/>
      <w:marLeft w:val="0"/>
      <w:marRight w:val="0"/>
      <w:marTop w:val="0"/>
      <w:marBottom w:val="0"/>
      <w:divBdr>
        <w:top w:val="none" w:sz="0" w:space="0" w:color="auto"/>
        <w:left w:val="none" w:sz="0" w:space="0" w:color="auto"/>
        <w:bottom w:val="none" w:sz="0" w:space="0" w:color="auto"/>
        <w:right w:val="none" w:sz="0" w:space="0" w:color="auto"/>
      </w:divBdr>
    </w:div>
    <w:div w:id="180553102">
      <w:bodyDiv w:val="1"/>
      <w:marLeft w:val="0"/>
      <w:marRight w:val="0"/>
      <w:marTop w:val="0"/>
      <w:marBottom w:val="0"/>
      <w:divBdr>
        <w:top w:val="none" w:sz="0" w:space="0" w:color="auto"/>
        <w:left w:val="none" w:sz="0" w:space="0" w:color="auto"/>
        <w:bottom w:val="none" w:sz="0" w:space="0" w:color="auto"/>
        <w:right w:val="none" w:sz="0" w:space="0" w:color="auto"/>
      </w:divBdr>
    </w:div>
    <w:div w:id="335302098">
      <w:bodyDiv w:val="1"/>
      <w:marLeft w:val="0"/>
      <w:marRight w:val="0"/>
      <w:marTop w:val="0"/>
      <w:marBottom w:val="0"/>
      <w:divBdr>
        <w:top w:val="none" w:sz="0" w:space="0" w:color="auto"/>
        <w:left w:val="none" w:sz="0" w:space="0" w:color="auto"/>
        <w:bottom w:val="none" w:sz="0" w:space="0" w:color="auto"/>
        <w:right w:val="none" w:sz="0" w:space="0" w:color="auto"/>
      </w:divBdr>
      <w:divsChild>
        <w:div w:id="674848542">
          <w:marLeft w:val="0"/>
          <w:marRight w:val="0"/>
          <w:marTop w:val="0"/>
          <w:marBottom w:val="0"/>
          <w:divBdr>
            <w:top w:val="none" w:sz="0" w:space="0" w:color="auto"/>
            <w:left w:val="none" w:sz="0" w:space="0" w:color="auto"/>
            <w:bottom w:val="none" w:sz="0" w:space="0" w:color="auto"/>
            <w:right w:val="none" w:sz="0" w:space="0" w:color="auto"/>
          </w:divBdr>
          <w:divsChild>
            <w:div w:id="1240942962">
              <w:marLeft w:val="0"/>
              <w:marRight w:val="0"/>
              <w:marTop w:val="0"/>
              <w:marBottom w:val="0"/>
              <w:divBdr>
                <w:top w:val="none" w:sz="0" w:space="0" w:color="auto"/>
                <w:left w:val="none" w:sz="0" w:space="0" w:color="auto"/>
                <w:bottom w:val="none" w:sz="0" w:space="0" w:color="auto"/>
                <w:right w:val="none" w:sz="0" w:space="0" w:color="auto"/>
              </w:divBdr>
              <w:divsChild>
                <w:div w:id="1237979352">
                  <w:marLeft w:val="0"/>
                  <w:marRight w:val="0"/>
                  <w:marTop w:val="0"/>
                  <w:marBottom w:val="0"/>
                  <w:divBdr>
                    <w:top w:val="none" w:sz="0" w:space="0" w:color="auto"/>
                    <w:left w:val="none" w:sz="0" w:space="0" w:color="auto"/>
                    <w:bottom w:val="none" w:sz="0" w:space="0" w:color="auto"/>
                    <w:right w:val="none" w:sz="0" w:space="0" w:color="auto"/>
                  </w:divBdr>
                  <w:divsChild>
                    <w:div w:id="15672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247071">
      <w:bodyDiv w:val="1"/>
      <w:marLeft w:val="0"/>
      <w:marRight w:val="0"/>
      <w:marTop w:val="0"/>
      <w:marBottom w:val="0"/>
      <w:divBdr>
        <w:top w:val="none" w:sz="0" w:space="0" w:color="auto"/>
        <w:left w:val="none" w:sz="0" w:space="0" w:color="auto"/>
        <w:bottom w:val="none" w:sz="0" w:space="0" w:color="auto"/>
        <w:right w:val="none" w:sz="0" w:space="0" w:color="auto"/>
      </w:divBdr>
    </w:div>
    <w:div w:id="1036589164">
      <w:bodyDiv w:val="1"/>
      <w:marLeft w:val="0"/>
      <w:marRight w:val="0"/>
      <w:marTop w:val="0"/>
      <w:marBottom w:val="0"/>
      <w:divBdr>
        <w:top w:val="none" w:sz="0" w:space="0" w:color="auto"/>
        <w:left w:val="none" w:sz="0" w:space="0" w:color="auto"/>
        <w:bottom w:val="none" w:sz="0" w:space="0" w:color="auto"/>
        <w:right w:val="none" w:sz="0" w:space="0" w:color="auto"/>
      </w:divBdr>
      <w:divsChild>
        <w:div w:id="1398358202">
          <w:marLeft w:val="0"/>
          <w:marRight w:val="0"/>
          <w:marTop w:val="0"/>
          <w:marBottom w:val="0"/>
          <w:divBdr>
            <w:top w:val="none" w:sz="0" w:space="0" w:color="auto"/>
            <w:left w:val="none" w:sz="0" w:space="0" w:color="auto"/>
            <w:bottom w:val="none" w:sz="0" w:space="0" w:color="auto"/>
            <w:right w:val="none" w:sz="0" w:space="0" w:color="auto"/>
          </w:divBdr>
          <w:divsChild>
            <w:div w:id="925764834">
              <w:marLeft w:val="0"/>
              <w:marRight w:val="0"/>
              <w:marTop w:val="0"/>
              <w:marBottom w:val="0"/>
              <w:divBdr>
                <w:top w:val="none" w:sz="0" w:space="0" w:color="auto"/>
                <w:left w:val="none" w:sz="0" w:space="0" w:color="auto"/>
                <w:bottom w:val="none" w:sz="0" w:space="0" w:color="auto"/>
                <w:right w:val="none" w:sz="0" w:space="0" w:color="auto"/>
              </w:divBdr>
              <w:divsChild>
                <w:div w:id="1201163634">
                  <w:marLeft w:val="0"/>
                  <w:marRight w:val="0"/>
                  <w:marTop w:val="0"/>
                  <w:marBottom w:val="0"/>
                  <w:divBdr>
                    <w:top w:val="none" w:sz="0" w:space="0" w:color="auto"/>
                    <w:left w:val="none" w:sz="0" w:space="0" w:color="auto"/>
                    <w:bottom w:val="none" w:sz="0" w:space="0" w:color="auto"/>
                    <w:right w:val="none" w:sz="0" w:space="0" w:color="auto"/>
                  </w:divBdr>
                  <w:divsChild>
                    <w:div w:id="13897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735958">
      <w:bodyDiv w:val="1"/>
      <w:marLeft w:val="0"/>
      <w:marRight w:val="0"/>
      <w:marTop w:val="0"/>
      <w:marBottom w:val="0"/>
      <w:divBdr>
        <w:top w:val="none" w:sz="0" w:space="0" w:color="auto"/>
        <w:left w:val="none" w:sz="0" w:space="0" w:color="auto"/>
        <w:bottom w:val="none" w:sz="0" w:space="0" w:color="auto"/>
        <w:right w:val="none" w:sz="0" w:space="0" w:color="auto"/>
      </w:divBdr>
      <w:divsChild>
        <w:div w:id="1260874537">
          <w:marLeft w:val="0"/>
          <w:marRight w:val="0"/>
          <w:marTop w:val="0"/>
          <w:marBottom w:val="0"/>
          <w:divBdr>
            <w:top w:val="none" w:sz="0" w:space="0" w:color="auto"/>
            <w:left w:val="none" w:sz="0" w:space="0" w:color="auto"/>
            <w:bottom w:val="none" w:sz="0" w:space="0" w:color="auto"/>
            <w:right w:val="none" w:sz="0" w:space="0" w:color="auto"/>
          </w:divBdr>
          <w:divsChild>
            <w:div w:id="1702435443">
              <w:marLeft w:val="0"/>
              <w:marRight w:val="0"/>
              <w:marTop w:val="0"/>
              <w:marBottom w:val="0"/>
              <w:divBdr>
                <w:top w:val="none" w:sz="0" w:space="0" w:color="auto"/>
                <w:left w:val="none" w:sz="0" w:space="0" w:color="auto"/>
                <w:bottom w:val="none" w:sz="0" w:space="0" w:color="auto"/>
                <w:right w:val="none" w:sz="0" w:space="0" w:color="auto"/>
              </w:divBdr>
              <w:divsChild>
                <w:div w:id="2054311057">
                  <w:marLeft w:val="0"/>
                  <w:marRight w:val="0"/>
                  <w:marTop w:val="0"/>
                  <w:marBottom w:val="0"/>
                  <w:divBdr>
                    <w:top w:val="none" w:sz="0" w:space="0" w:color="auto"/>
                    <w:left w:val="none" w:sz="0" w:space="0" w:color="auto"/>
                    <w:bottom w:val="none" w:sz="0" w:space="0" w:color="auto"/>
                    <w:right w:val="none" w:sz="0" w:space="0" w:color="auto"/>
                  </w:divBdr>
                  <w:divsChild>
                    <w:div w:id="10056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42022">
      <w:bodyDiv w:val="1"/>
      <w:marLeft w:val="0"/>
      <w:marRight w:val="0"/>
      <w:marTop w:val="0"/>
      <w:marBottom w:val="0"/>
      <w:divBdr>
        <w:top w:val="none" w:sz="0" w:space="0" w:color="auto"/>
        <w:left w:val="none" w:sz="0" w:space="0" w:color="auto"/>
        <w:bottom w:val="none" w:sz="0" w:space="0" w:color="auto"/>
        <w:right w:val="none" w:sz="0" w:space="0" w:color="auto"/>
      </w:divBdr>
    </w:div>
    <w:div w:id="1338000836">
      <w:bodyDiv w:val="1"/>
      <w:marLeft w:val="0"/>
      <w:marRight w:val="0"/>
      <w:marTop w:val="0"/>
      <w:marBottom w:val="0"/>
      <w:divBdr>
        <w:top w:val="none" w:sz="0" w:space="0" w:color="auto"/>
        <w:left w:val="none" w:sz="0" w:space="0" w:color="auto"/>
        <w:bottom w:val="none" w:sz="0" w:space="0" w:color="auto"/>
        <w:right w:val="none" w:sz="0" w:space="0" w:color="auto"/>
      </w:divBdr>
      <w:divsChild>
        <w:div w:id="152139963">
          <w:marLeft w:val="0"/>
          <w:marRight w:val="0"/>
          <w:marTop w:val="0"/>
          <w:marBottom w:val="0"/>
          <w:divBdr>
            <w:top w:val="none" w:sz="0" w:space="0" w:color="auto"/>
            <w:left w:val="none" w:sz="0" w:space="0" w:color="auto"/>
            <w:bottom w:val="none" w:sz="0" w:space="0" w:color="auto"/>
            <w:right w:val="none" w:sz="0" w:space="0" w:color="auto"/>
          </w:divBdr>
          <w:divsChild>
            <w:div w:id="352847602">
              <w:marLeft w:val="0"/>
              <w:marRight w:val="0"/>
              <w:marTop w:val="0"/>
              <w:marBottom w:val="0"/>
              <w:divBdr>
                <w:top w:val="none" w:sz="0" w:space="0" w:color="auto"/>
                <w:left w:val="none" w:sz="0" w:space="0" w:color="auto"/>
                <w:bottom w:val="none" w:sz="0" w:space="0" w:color="auto"/>
                <w:right w:val="none" w:sz="0" w:space="0" w:color="auto"/>
              </w:divBdr>
              <w:divsChild>
                <w:div w:id="968166601">
                  <w:marLeft w:val="0"/>
                  <w:marRight w:val="0"/>
                  <w:marTop w:val="0"/>
                  <w:marBottom w:val="0"/>
                  <w:divBdr>
                    <w:top w:val="none" w:sz="0" w:space="0" w:color="auto"/>
                    <w:left w:val="none" w:sz="0" w:space="0" w:color="auto"/>
                    <w:bottom w:val="none" w:sz="0" w:space="0" w:color="auto"/>
                    <w:right w:val="none" w:sz="0" w:space="0" w:color="auto"/>
                  </w:divBdr>
                  <w:divsChild>
                    <w:div w:id="17967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15660">
      <w:bodyDiv w:val="1"/>
      <w:marLeft w:val="0"/>
      <w:marRight w:val="0"/>
      <w:marTop w:val="0"/>
      <w:marBottom w:val="0"/>
      <w:divBdr>
        <w:top w:val="none" w:sz="0" w:space="0" w:color="auto"/>
        <w:left w:val="none" w:sz="0" w:space="0" w:color="auto"/>
        <w:bottom w:val="none" w:sz="0" w:space="0" w:color="auto"/>
        <w:right w:val="none" w:sz="0" w:space="0" w:color="auto"/>
      </w:divBdr>
    </w:div>
    <w:div w:id="1475950961">
      <w:bodyDiv w:val="1"/>
      <w:marLeft w:val="0"/>
      <w:marRight w:val="0"/>
      <w:marTop w:val="0"/>
      <w:marBottom w:val="0"/>
      <w:divBdr>
        <w:top w:val="none" w:sz="0" w:space="0" w:color="auto"/>
        <w:left w:val="none" w:sz="0" w:space="0" w:color="auto"/>
        <w:bottom w:val="none" w:sz="0" w:space="0" w:color="auto"/>
        <w:right w:val="none" w:sz="0" w:space="0" w:color="auto"/>
      </w:divBdr>
    </w:div>
    <w:div w:id="1501654767">
      <w:bodyDiv w:val="1"/>
      <w:marLeft w:val="0"/>
      <w:marRight w:val="0"/>
      <w:marTop w:val="0"/>
      <w:marBottom w:val="0"/>
      <w:divBdr>
        <w:top w:val="none" w:sz="0" w:space="0" w:color="auto"/>
        <w:left w:val="none" w:sz="0" w:space="0" w:color="auto"/>
        <w:bottom w:val="none" w:sz="0" w:space="0" w:color="auto"/>
        <w:right w:val="none" w:sz="0" w:space="0" w:color="auto"/>
      </w:divBdr>
    </w:div>
    <w:div w:id="1543789343">
      <w:bodyDiv w:val="1"/>
      <w:marLeft w:val="0"/>
      <w:marRight w:val="0"/>
      <w:marTop w:val="0"/>
      <w:marBottom w:val="0"/>
      <w:divBdr>
        <w:top w:val="none" w:sz="0" w:space="0" w:color="auto"/>
        <w:left w:val="none" w:sz="0" w:space="0" w:color="auto"/>
        <w:bottom w:val="none" w:sz="0" w:space="0" w:color="auto"/>
        <w:right w:val="none" w:sz="0" w:space="0" w:color="auto"/>
      </w:divBdr>
    </w:div>
    <w:div w:id="19809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38804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Bharat Desai (Student)</dc:creator>
  <cp:keywords/>
  <dc:description/>
  <cp:lastModifiedBy>Soham Bharat Desai</cp:lastModifiedBy>
  <cp:revision>9</cp:revision>
  <cp:lastPrinted>2024-08-14T19:17:00Z</cp:lastPrinted>
  <dcterms:created xsi:type="dcterms:W3CDTF">2024-08-14T17:54:00Z</dcterms:created>
  <dcterms:modified xsi:type="dcterms:W3CDTF">2024-08-16T16:05:00Z</dcterms:modified>
</cp:coreProperties>
</file>