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625FE" w:rsidRDefault="00000000">
      <w:pPr>
        <w:pStyle w:val="Heading1"/>
        <w:keepNext w:val="0"/>
        <w:keepLines w:val="0"/>
        <w:spacing w:before="280"/>
        <w:rPr>
          <w:b/>
          <w:highlight w:val="yellow"/>
        </w:rPr>
      </w:pPr>
      <w:bookmarkStart w:id="0" w:name="_av38oogv54ik" w:colFirst="0" w:colLast="0"/>
      <w:bookmarkEnd w:id="0"/>
      <w:r>
        <w:rPr>
          <w:b/>
          <w:highlight w:val="yellow"/>
        </w:rPr>
        <w:t>🚲 Bike Dekho – Bike Sales Analysis Excel Project</w:t>
      </w:r>
    </w:p>
    <w:p w14:paraId="00000002" w14:textId="77777777" w:rsidR="00C625FE" w:rsidRDefault="00000000">
      <w:pPr>
        <w:spacing w:before="240" w:after="240"/>
        <w:rPr>
          <w:b/>
        </w:rPr>
      </w:pPr>
      <w:r>
        <w:rPr>
          <w:b/>
        </w:rPr>
        <w:t>Project Overview:</w:t>
      </w:r>
    </w:p>
    <w:p w14:paraId="5A49459E" w14:textId="77777777" w:rsidR="00596F04" w:rsidRPr="00596F04" w:rsidRDefault="00596F04" w:rsidP="00596F04">
      <w:pPr>
        <w:rPr>
          <w:lang w:val="en-IN"/>
        </w:rPr>
      </w:pPr>
      <w:r w:rsidRPr="00596F04">
        <w:rPr>
          <w:lang w:val="en-IN"/>
        </w:rPr>
        <w:t xml:space="preserve">This report presents key findings and insights from the customer dataset of the fictional brand "Bike Dekho." The analysis is based on 1,000 customer records and focuses on demographics, income distribution, vehicle ownership, and bike purchasing </w:t>
      </w:r>
      <w:proofErr w:type="spellStart"/>
      <w:r w:rsidRPr="00596F04">
        <w:rPr>
          <w:lang w:val="en-IN"/>
        </w:rPr>
        <w:t>behavior</w:t>
      </w:r>
      <w:proofErr w:type="spellEnd"/>
      <w:r w:rsidRPr="00596F04">
        <w:rPr>
          <w:lang w:val="en-IN"/>
        </w:rPr>
        <w:t xml:space="preserve"> across different segments. The objective is to guide data-driven decisions in marketing, targeting, and operational planning.</w:t>
      </w:r>
    </w:p>
    <w:p w14:paraId="00000004" w14:textId="77777777" w:rsidR="00C625FE" w:rsidRDefault="00000000">
      <w:r>
        <w:pict w14:anchorId="6C5C5483">
          <v:rect id="_x0000_i1025" style="width:0;height:1.5pt" o:hralign="center" o:hrstd="t" o:hr="t" fillcolor="#a0a0a0" stroked="f"/>
        </w:pict>
      </w:r>
    </w:p>
    <w:p w14:paraId="00000005" w14:textId="77777777" w:rsidR="00C625FE" w:rsidRDefault="00000000">
      <w:pPr>
        <w:spacing w:before="240" w:after="240"/>
        <w:rPr>
          <w:b/>
        </w:rPr>
      </w:pPr>
      <w:r>
        <w:rPr>
          <w:b/>
        </w:rPr>
        <w:t>🎯 Project Objectives:</w:t>
      </w:r>
    </w:p>
    <w:p w14:paraId="00000006" w14:textId="77777777" w:rsidR="00C625FE" w:rsidRDefault="00000000">
      <w:pPr>
        <w:numPr>
          <w:ilvl w:val="0"/>
          <w:numId w:val="6"/>
        </w:numPr>
        <w:spacing w:before="240"/>
      </w:pPr>
      <w:r>
        <w:t>To clean and organize raw bike sales data for better usability.</w:t>
      </w:r>
    </w:p>
    <w:p w14:paraId="00000007" w14:textId="77777777" w:rsidR="00C625FE" w:rsidRDefault="00000000">
      <w:pPr>
        <w:numPr>
          <w:ilvl w:val="0"/>
          <w:numId w:val="6"/>
        </w:numPr>
      </w:pPr>
      <w:r>
        <w:t>To perform exploratory data analysis (EDA) using Excel formulas and PivotTables.</w:t>
      </w:r>
    </w:p>
    <w:p w14:paraId="00000008" w14:textId="77777777" w:rsidR="00C625FE" w:rsidRDefault="00000000">
      <w:pPr>
        <w:numPr>
          <w:ilvl w:val="0"/>
          <w:numId w:val="6"/>
        </w:numPr>
      </w:pPr>
      <w:r>
        <w:t>To uncover key patterns in customer demographics, bike preferences, and sales performance.</w:t>
      </w:r>
    </w:p>
    <w:p w14:paraId="00000009" w14:textId="77777777" w:rsidR="00C625FE" w:rsidRDefault="00000000">
      <w:pPr>
        <w:numPr>
          <w:ilvl w:val="0"/>
          <w:numId w:val="6"/>
        </w:numPr>
        <w:spacing w:after="240"/>
      </w:pPr>
      <w:r>
        <w:t xml:space="preserve">To create an interactive and insightful </w:t>
      </w:r>
      <w:r>
        <w:rPr>
          <w:b/>
        </w:rPr>
        <w:t>dashboard</w:t>
      </w:r>
      <w:r>
        <w:t xml:space="preserve"> for decision-makers.</w:t>
      </w:r>
    </w:p>
    <w:p w14:paraId="230578ED" w14:textId="77777777" w:rsidR="00596F04" w:rsidRPr="00596F04" w:rsidRDefault="00596F04" w:rsidP="00596F04">
      <w:pPr>
        <w:rPr>
          <w:b/>
          <w:bCs/>
          <w:lang w:val="en-IN"/>
        </w:rPr>
      </w:pPr>
      <w:r w:rsidRPr="00596F04">
        <w:rPr>
          <w:b/>
          <w:bCs/>
          <w:lang w:val="en-IN"/>
        </w:rPr>
        <w:t>Executive Summary</w:t>
      </w:r>
    </w:p>
    <w:p w14:paraId="360A1CAF" w14:textId="77777777" w:rsidR="00596F04" w:rsidRPr="00596F04" w:rsidRDefault="00596F04" w:rsidP="00596F04">
      <w:pPr>
        <w:rPr>
          <w:lang w:val="en-IN"/>
        </w:rPr>
      </w:pPr>
      <w:r w:rsidRPr="00596F04">
        <w:rPr>
          <w:lang w:val="en-IN"/>
        </w:rPr>
        <w:pict w14:anchorId="35CDDA5C">
          <v:rect id="_x0000_i1087" style="width:0;height:1.5pt" o:hralign="center" o:hrstd="t" o:hr="t" fillcolor="#a0a0a0" stroked="f"/>
        </w:pict>
      </w:r>
    </w:p>
    <w:p w14:paraId="3CFB4748" w14:textId="77777777" w:rsidR="00596F04" w:rsidRPr="00596F04" w:rsidRDefault="00596F04" w:rsidP="00596F04">
      <w:pPr>
        <w:rPr>
          <w:b/>
          <w:bCs/>
          <w:lang w:val="en-IN"/>
        </w:rPr>
      </w:pPr>
      <w:r w:rsidRPr="00596F04">
        <w:rPr>
          <w:b/>
          <w:bCs/>
          <w:lang w:val="en-IN"/>
        </w:rPr>
        <w:t>1. Demographic Overview</w:t>
      </w:r>
    </w:p>
    <w:p w14:paraId="0EEA699B" w14:textId="77777777" w:rsidR="00596F04" w:rsidRPr="00596F04" w:rsidRDefault="00596F04" w:rsidP="00596F04">
      <w:pPr>
        <w:rPr>
          <w:lang w:val="en-IN"/>
        </w:rPr>
      </w:pPr>
      <w:r w:rsidRPr="00596F04">
        <w:rPr>
          <w:b/>
          <w:bCs/>
          <w:lang w:val="en-IN"/>
        </w:rPr>
        <w:t>Gender Distribution:</w:t>
      </w:r>
    </w:p>
    <w:p w14:paraId="51E2079F" w14:textId="77777777" w:rsidR="00596F04" w:rsidRPr="00596F04" w:rsidRDefault="00596F04" w:rsidP="00596F04">
      <w:pPr>
        <w:numPr>
          <w:ilvl w:val="0"/>
          <w:numId w:val="11"/>
        </w:numPr>
        <w:rPr>
          <w:lang w:val="en-IN"/>
        </w:rPr>
      </w:pPr>
      <w:r w:rsidRPr="00596F04">
        <w:rPr>
          <w:lang w:val="en-IN"/>
        </w:rPr>
        <w:t>Males: 511 buyers</w:t>
      </w:r>
    </w:p>
    <w:p w14:paraId="674B2DF5" w14:textId="77777777" w:rsidR="00596F04" w:rsidRPr="00596F04" w:rsidRDefault="00596F04" w:rsidP="00596F04">
      <w:pPr>
        <w:numPr>
          <w:ilvl w:val="0"/>
          <w:numId w:val="11"/>
        </w:numPr>
        <w:rPr>
          <w:lang w:val="en-IN"/>
        </w:rPr>
      </w:pPr>
      <w:r w:rsidRPr="00596F04">
        <w:rPr>
          <w:lang w:val="en-IN"/>
        </w:rPr>
        <w:t>Females: 489 buyers</w:t>
      </w:r>
    </w:p>
    <w:p w14:paraId="4A2F0FFB" w14:textId="77777777" w:rsidR="00596F04" w:rsidRPr="00596F04" w:rsidRDefault="00596F04" w:rsidP="00596F04">
      <w:pPr>
        <w:rPr>
          <w:lang w:val="en-IN"/>
        </w:rPr>
      </w:pPr>
      <w:r w:rsidRPr="00596F04">
        <w:rPr>
          <w:b/>
          <w:bCs/>
          <w:lang w:val="en-IN"/>
        </w:rPr>
        <w:t>Marital Status:</w:t>
      </w:r>
    </w:p>
    <w:p w14:paraId="0A84F351" w14:textId="77777777" w:rsidR="00596F04" w:rsidRPr="00596F04" w:rsidRDefault="00596F04" w:rsidP="00596F04">
      <w:pPr>
        <w:numPr>
          <w:ilvl w:val="0"/>
          <w:numId w:val="12"/>
        </w:numPr>
        <w:rPr>
          <w:lang w:val="en-IN"/>
        </w:rPr>
      </w:pPr>
      <w:r w:rsidRPr="00596F04">
        <w:rPr>
          <w:lang w:val="en-IN"/>
        </w:rPr>
        <w:t>Married: 538</w:t>
      </w:r>
    </w:p>
    <w:p w14:paraId="297729D1" w14:textId="77777777" w:rsidR="00596F04" w:rsidRPr="00596F04" w:rsidRDefault="00596F04" w:rsidP="00596F04">
      <w:pPr>
        <w:numPr>
          <w:ilvl w:val="0"/>
          <w:numId w:val="12"/>
        </w:numPr>
        <w:rPr>
          <w:lang w:val="en-IN"/>
        </w:rPr>
      </w:pPr>
      <w:r w:rsidRPr="00596F04">
        <w:rPr>
          <w:lang w:val="en-IN"/>
        </w:rPr>
        <w:t>Single: 462</w:t>
      </w:r>
    </w:p>
    <w:p w14:paraId="5B8C0407" w14:textId="77777777" w:rsidR="00596F04" w:rsidRPr="00596F04" w:rsidRDefault="00596F04" w:rsidP="00596F04">
      <w:pPr>
        <w:rPr>
          <w:lang w:val="en-IN"/>
        </w:rPr>
      </w:pPr>
      <w:r w:rsidRPr="00596F04">
        <w:rPr>
          <w:b/>
          <w:bCs/>
          <w:lang w:val="en-IN"/>
        </w:rPr>
        <w:t>Education Levels:</w:t>
      </w:r>
    </w:p>
    <w:p w14:paraId="258356DD" w14:textId="77777777" w:rsidR="00596F04" w:rsidRPr="00596F04" w:rsidRDefault="00596F04" w:rsidP="00596F04">
      <w:pPr>
        <w:numPr>
          <w:ilvl w:val="0"/>
          <w:numId w:val="13"/>
        </w:numPr>
        <w:rPr>
          <w:lang w:val="en-IN"/>
        </w:rPr>
      </w:pPr>
      <w:r w:rsidRPr="00596F04">
        <w:rPr>
          <w:lang w:val="en-IN"/>
        </w:rPr>
        <w:t>Bachelors (306) had the highest representation.</w:t>
      </w:r>
    </w:p>
    <w:p w14:paraId="3AA8195A" w14:textId="77777777" w:rsidR="00596F04" w:rsidRPr="00596F04" w:rsidRDefault="00596F04" w:rsidP="00596F04">
      <w:pPr>
        <w:numPr>
          <w:ilvl w:val="0"/>
          <w:numId w:val="13"/>
        </w:numPr>
        <w:rPr>
          <w:lang w:val="en-IN"/>
        </w:rPr>
      </w:pPr>
      <w:r w:rsidRPr="00596F04">
        <w:rPr>
          <w:lang w:val="en-IN"/>
        </w:rPr>
        <w:t>Other groups include Graduate Degree (174), High School (179), Partial College (265), and Partial High School (76).</w:t>
      </w:r>
    </w:p>
    <w:p w14:paraId="5DE16CF5" w14:textId="77777777" w:rsidR="00596F04" w:rsidRPr="00596F04" w:rsidRDefault="00596F04" w:rsidP="00596F04">
      <w:pPr>
        <w:rPr>
          <w:lang w:val="en-IN"/>
        </w:rPr>
      </w:pPr>
      <w:r w:rsidRPr="00596F04">
        <w:rPr>
          <w:b/>
          <w:bCs/>
          <w:lang w:val="en-IN"/>
        </w:rPr>
        <w:t>Occupations Covered:</w:t>
      </w:r>
    </w:p>
    <w:p w14:paraId="2C1DD5FC" w14:textId="77777777" w:rsidR="00596F04" w:rsidRPr="00596F04" w:rsidRDefault="00596F04" w:rsidP="00596F04">
      <w:pPr>
        <w:numPr>
          <w:ilvl w:val="0"/>
          <w:numId w:val="14"/>
        </w:numPr>
        <w:rPr>
          <w:lang w:val="en-IN"/>
        </w:rPr>
      </w:pPr>
      <w:r w:rsidRPr="00596F04">
        <w:rPr>
          <w:lang w:val="en-IN"/>
        </w:rPr>
        <w:t>Professional (most common), followed by Skilled Manual, Management, Clerical, and Manual roles.</w:t>
      </w:r>
    </w:p>
    <w:p w14:paraId="0FA6FC5E" w14:textId="77777777" w:rsidR="00596F04" w:rsidRPr="00596F04" w:rsidRDefault="00596F04" w:rsidP="00596F04">
      <w:pPr>
        <w:rPr>
          <w:lang w:val="en-IN"/>
        </w:rPr>
      </w:pPr>
      <w:r w:rsidRPr="00596F04">
        <w:rPr>
          <w:b/>
          <w:bCs/>
          <w:lang w:val="en-IN"/>
        </w:rPr>
        <w:t>Regions:</w:t>
      </w:r>
    </w:p>
    <w:p w14:paraId="142C5122" w14:textId="77777777" w:rsidR="00596F04" w:rsidRPr="00596F04" w:rsidRDefault="00596F04" w:rsidP="00596F04">
      <w:pPr>
        <w:numPr>
          <w:ilvl w:val="0"/>
          <w:numId w:val="15"/>
        </w:numPr>
        <w:rPr>
          <w:lang w:val="en-IN"/>
        </w:rPr>
      </w:pPr>
      <w:r w:rsidRPr="00596F04">
        <w:rPr>
          <w:lang w:val="en-IN"/>
        </w:rPr>
        <w:t>North America had the highest number of customers (508), followed by Europe (300), and Pacific (192).</w:t>
      </w:r>
    </w:p>
    <w:p w14:paraId="0331348F" w14:textId="77777777" w:rsidR="00596F04" w:rsidRPr="00596F04" w:rsidRDefault="00596F04" w:rsidP="00596F04">
      <w:pPr>
        <w:rPr>
          <w:lang w:val="en-IN"/>
        </w:rPr>
      </w:pPr>
      <w:r w:rsidRPr="00596F04">
        <w:rPr>
          <w:lang w:val="en-IN"/>
        </w:rPr>
        <w:pict w14:anchorId="353ED6D6">
          <v:rect id="_x0000_i1074" style="width:0;height:1.5pt" o:hralign="center" o:hrstd="t" o:hr="t" fillcolor="#a0a0a0" stroked="f"/>
        </w:pict>
      </w:r>
    </w:p>
    <w:p w14:paraId="11BA1610" w14:textId="77777777" w:rsidR="00596F04" w:rsidRPr="00596F04" w:rsidRDefault="00596F04" w:rsidP="00596F04">
      <w:pPr>
        <w:rPr>
          <w:b/>
          <w:bCs/>
          <w:lang w:val="en-IN"/>
        </w:rPr>
      </w:pPr>
      <w:r w:rsidRPr="00596F04">
        <w:rPr>
          <w:b/>
          <w:bCs/>
          <w:lang w:val="en-IN"/>
        </w:rPr>
        <w:t>2. Bike Purchase Analysis</w:t>
      </w:r>
    </w:p>
    <w:p w14:paraId="2AED1B90" w14:textId="77777777" w:rsidR="00596F04" w:rsidRPr="00596F04" w:rsidRDefault="00596F04" w:rsidP="00596F04">
      <w:pPr>
        <w:rPr>
          <w:lang w:val="en-IN"/>
        </w:rPr>
      </w:pPr>
      <w:r w:rsidRPr="00596F04">
        <w:rPr>
          <w:b/>
          <w:bCs/>
          <w:lang w:val="en-IN"/>
        </w:rPr>
        <w:t>By Region:</w:t>
      </w:r>
    </w:p>
    <w:p w14:paraId="6547332F" w14:textId="77777777" w:rsidR="00596F04" w:rsidRPr="00596F04" w:rsidRDefault="00596F04" w:rsidP="00596F04">
      <w:pPr>
        <w:numPr>
          <w:ilvl w:val="0"/>
          <w:numId w:val="16"/>
        </w:numPr>
        <w:rPr>
          <w:lang w:val="en-IN"/>
        </w:rPr>
      </w:pPr>
      <w:r w:rsidRPr="00596F04">
        <w:rPr>
          <w:lang w:val="en-IN"/>
        </w:rPr>
        <w:t>North America had the highest bike purchases and total income (₹31.88M).</w:t>
      </w:r>
    </w:p>
    <w:p w14:paraId="77838409" w14:textId="77777777" w:rsidR="00596F04" w:rsidRPr="00596F04" w:rsidRDefault="00596F04" w:rsidP="00596F04">
      <w:pPr>
        <w:rPr>
          <w:lang w:val="en-IN"/>
        </w:rPr>
      </w:pPr>
      <w:r w:rsidRPr="00596F04">
        <w:rPr>
          <w:b/>
          <w:bCs/>
          <w:lang w:val="en-IN"/>
        </w:rPr>
        <w:lastRenderedPageBreak/>
        <w:t>By Marital Status:</w:t>
      </w:r>
    </w:p>
    <w:p w14:paraId="0B6D580A" w14:textId="77777777" w:rsidR="00596F04" w:rsidRPr="00596F04" w:rsidRDefault="00596F04" w:rsidP="00596F04">
      <w:pPr>
        <w:numPr>
          <w:ilvl w:val="0"/>
          <w:numId w:val="17"/>
        </w:numPr>
        <w:rPr>
          <w:lang w:val="en-IN"/>
        </w:rPr>
      </w:pPr>
      <w:r w:rsidRPr="00596F04">
        <w:rPr>
          <w:lang w:val="en-IN"/>
        </w:rPr>
        <w:t>Married individuals were slightly more likely to buy bikes (53.8%) than singles (46.2%).</w:t>
      </w:r>
    </w:p>
    <w:p w14:paraId="7CD73A64" w14:textId="77777777" w:rsidR="00596F04" w:rsidRPr="00596F04" w:rsidRDefault="00596F04" w:rsidP="00596F04">
      <w:pPr>
        <w:rPr>
          <w:lang w:val="en-IN"/>
        </w:rPr>
      </w:pPr>
      <w:r w:rsidRPr="00596F04">
        <w:rPr>
          <w:b/>
          <w:bCs/>
          <w:lang w:val="en-IN"/>
        </w:rPr>
        <w:t>By Gender:</w:t>
      </w:r>
    </w:p>
    <w:p w14:paraId="67E80876" w14:textId="77777777" w:rsidR="00596F04" w:rsidRPr="00596F04" w:rsidRDefault="00596F04" w:rsidP="00596F04">
      <w:pPr>
        <w:numPr>
          <w:ilvl w:val="0"/>
          <w:numId w:val="18"/>
        </w:numPr>
        <w:rPr>
          <w:lang w:val="en-IN"/>
        </w:rPr>
      </w:pPr>
      <w:r w:rsidRPr="00596F04">
        <w:rPr>
          <w:lang w:val="en-IN"/>
        </w:rPr>
        <w:t>Males contributed more in terms of purchases and income (₹29.67M vs ₹26.69M).</w:t>
      </w:r>
    </w:p>
    <w:p w14:paraId="4B9973B4" w14:textId="77777777" w:rsidR="00596F04" w:rsidRPr="00596F04" w:rsidRDefault="00596F04" w:rsidP="00596F04">
      <w:pPr>
        <w:rPr>
          <w:lang w:val="en-IN"/>
        </w:rPr>
      </w:pPr>
      <w:r w:rsidRPr="00596F04">
        <w:rPr>
          <w:b/>
          <w:bCs/>
          <w:lang w:val="en-IN"/>
        </w:rPr>
        <w:t>By Education:</w:t>
      </w:r>
    </w:p>
    <w:p w14:paraId="58F89C40" w14:textId="77777777" w:rsidR="00596F04" w:rsidRPr="00596F04" w:rsidRDefault="00596F04" w:rsidP="00596F04">
      <w:pPr>
        <w:numPr>
          <w:ilvl w:val="0"/>
          <w:numId w:val="19"/>
        </w:numPr>
        <w:rPr>
          <w:lang w:val="en-IN"/>
        </w:rPr>
      </w:pPr>
      <w:r w:rsidRPr="00596F04">
        <w:rPr>
          <w:lang w:val="en-IN"/>
        </w:rPr>
        <w:t>Bachelors had the highest income (₹19.28M) and the most purchases.</w:t>
      </w:r>
    </w:p>
    <w:p w14:paraId="548F379D" w14:textId="77777777" w:rsidR="00596F04" w:rsidRPr="00596F04" w:rsidRDefault="00596F04" w:rsidP="00596F04">
      <w:pPr>
        <w:numPr>
          <w:ilvl w:val="0"/>
          <w:numId w:val="19"/>
        </w:numPr>
        <w:rPr>
          <w:lang w:val="en-IN"/>
        </w:rPr>
      </w:pPr>
      <w:r w:rsidRPr="00596F04">
        <w:rPr>
          <w:lang w:val="en-IN"/>
        </w:rPr>
        <w:t>Graduate Degree holders followed with ₹11.5M income.</w:t>
      </w:r>
    </w:p>
    <w:p w14:paraId="15555F40" w14:textId="77777777" w:rsidR="00596F04" w:rsidRPr="00596F04" w:rsidRDefault="00596F04" w:rsidP="00596F04">
      <w:pPr>
        <w:rPr>
          <w:lang w:val="en-IN"/>
        </w:rPr>
      </w:pPr>
      <w:r w:rsidRPr="00596F04">
        <w:rPr>
          <w:b/>
          <w:bCs/>
          <w:lang w:val="en-IN"/>
        </w:rPr>
        <w:t>By Commute Distance:</w:t>
      </w:r>
    </w:p>
    <w:p w14:paraId="0733CC3B" w14:textId="77777777" w:rsidR="00596F04" w:rsidRPr="00596F04" w:rsidRDefault="00596F04" w:rsidP="00596F04">
      <w:pPr>
        <w:numPr>
          <w:ilvl w:val="0"/>
          <w:numId w:val="20"/>
        </w:numPr>
        <w:rPr>
          <w:lang w:val="en-IN"/>
        </w:rPr>
      </w:pPr>
      <w:r w:rsidRPr="00596F04">
        <w:rPr>
          <w:lang w:val="en-IN"/>
        </w:rPr>
        <w:t>Most purchases were from those with a 0–1 mile commute (366 bikes), followed by 1–2 miles and 5–10 miles.</w:t>
      </w:r>
    </w:p>
    <w:p w14:paraId="692EACD4" w14:textId="77777777" w:rsidR="00596F04" w:rsidRPr="00596F04" w:rsidRDefault="00596F04" w:rsidP="00596F04">
      <w:pPr>
        <w:rPr>
          <w:lang w:val="en-IN"/>
        </w:rPr>
      </w:pPr>
      <w:r w:rsidRPr="00596F04">
        <w:rPr>
          <w:lang w:val="en-IN"/>
        </w:rPr>
        <w:pict w14:anchorId="46C49A4C">
          <v:rect id="_x0000_i1075" style="width:0;height:1.5pt" o:hralign="center" o:hrstd="t" o:hr="t" fillcolor="#a0a0a0" stroked="f"/>
        </w:pict>
      </w:r>
    </w:p>
    <w:p w14:paraId="3EA9201A" w14:textId="77777777" w:rsidR="00596F04" w:rsidRPr="00596F04" w:rsidRDefault="00596F04" w:rsidP="00596F04">
      <w:pPr>
        <w:rPr>
          <w:b/>
          <w:bCs/>
          <w:lang w:val="en-IN"/>
        </w:rPr>
      </w:pPr>
      <w:r w:rsidRPr="00596F04">
        <w:rPr>
          <w:b/>
          <w:bCs/>
          <w:lang w:val="en-IN"/>
        </w:rPr>
        <w:t>3. Car Ownership Patterns</w:t>
      </w:r>
    </w:p>
    <w:p w14:paraId="79414C2D" w14:textId="77777777" w:rsidR="00596F04" w:rsidRPr="00596F04" w:rsidRDefault="00596F04" w:rsidP="00596F04">
      <w:pPr>
        <w:rPr>
          <w:lang w:val="en-IN"/>
        </w:rPr>
      </w:pPr>
      <w:r w:rsidRPr="00596F04">
        <w:rPr>
          <w:b/>
          <w:bCs/>
          <w:lang w:val="en-IN"/>
        </w:rPr>
        <w:t>By Occupation and Purchase Status:</w:t>
      </w:r>
    </w:p>
    <w:p w14:paraId="5914462B" w14:textId="77777777" w:rsidR="00596F04" w:rsidRPr="00596F04" w:rsidRDefault="00596F04" w:rsidP="00596F04">
      <w:pPr>
        <w:numPr>
          <w:ilvl w:val="0"/>
          <w:numId w:val="21"/>
        </w:numPr>
        <w:rPr>
          <w:lang w:val="en-IN"/>
        </w:rPr>
      </w:pPr>
      <w:r w:rsidRPr="00596F04">
        <w:rPr>
          <w:lang w:val="en-IN"/>
        </w:rPr>
        <w:t>Professionals and Management roles owned the most cars (471 and 372 respectively).</w:t>
      </w:r>
    </w:p>
    <w:p w14:paraId="79D4C825" w14:textId="77777777" w:rsidR="00596F04" w:rsidRPr="00596F04" w:rsidRDefault="00596F04" w:rsidP="00596F04">
      <w:pPr>
        <w:numPr>
          <w:ilvl w:val="0"/>
          <w:numId w:val="21"/>
        </w:numPr>
        <w:rPr>
          <w:lang w:val="en-IN"/>
        </w:rPr>
      </w:pPr>
      <w:r w:rsidRPr="00596F04">
        <w:rPr>
          <w:lang w:val="en-IN"/>
        </w:rPr>
        <w:t>Bike buyers tended to own fewer cars within each occupation group.</w:t>
      </w:r>
    </w:p>
    <w:p w14:paraId="730F1C30" w14:textId="77777777" w:rsidR="00596F04" w:rsidRPr="00596F04" w:rsidRDefault="00596F04" w:rsidP="00596F04">
      <w:pPr>
        <w:rPr>
          <w:lang w:val="en-IN"/>
        </w:rPr>
      </w:pPr>
      <w:r w:rsidRPr="00596F04">
        <w:rPr>
          <w:b/>
          <w:bCs/>
          <w:lang w:val="en-IN"/>
        </w:rPr>
        <w:t>By Commute Distance:</w:t>
      </w:r>
    </w:p>
    <w:p w14:paraId="25B95B3E" w14:textId="77777777" w:rsidR="00596F04" w:rsidRPr="00596F04" w:rsidRDefault="00596F04" w:rsidP="00596F04">
      <w:pPr>
        <w:numPr>
          <w:ilvl w:val="0"/>
          <w:numId w:val="22"/>
        </w:numPr>
        <w:rPr>
          <w:lang w:val="en-IN"/>
        </w:rPr>
      </w:pPr>
      <w:r w:rsidRPr="00596F04">
        <w:rPr>
          <w:lang w:val="en-IN"/>
        </w:rPr>
        <w:t>Short-distance commuters (0–1 mile) owned more cars (361), suggesting urban convenience users.</w:t>
      </w:r>
    </w:p>
    <w:p w14:paraId="52EE3276" w14:textId="77777777" w:rsidR="00596F04" w:rsidRPr="00596F04" w:rsidRDefault="00596F04" w:rsidP="00596F04">
      <w:pPr>
        <w:rPr>
          <w:lang w:val="en-IN"/>
        </w:rPr>
      </w:pPr>
      <w:r w:rsidRPr="00596F04">
        <w:rPr>
          <w:lang w:val="en-IN"/>
        </w:rPr>
        <w:pict w14:anchorId="7F60252E">
          <v:rect id="_x0000_i1076" style="width:0;height:1.5pt" o:hralign="center" o:hrstd="t" o:hr="t" fillcolor="#a0a0a0" stroked="f"/>
        </w:pict>
      </w:r>
    </w:p>
    <w:p w14:paraId="1712CA03" w14:textId="77777777" w:rsidR="00596F04" w:rsidRPr="00596F04" w:rsidRDefault="00596F04" w:rsidP="00596F04">
      <w:pPr>
        <w:rPr>
          <w:b/>
          <w:bCs/>
          <w:lang w:val="en-IN"/>
        </w:rPr>
      </w:pPr>
      <w:r w:rsidRPr="00596F04">
        <w:rPr>
          <w:b/>
          <w:bCs/>
          <w:lang w:val="en-IN"/>
        </w:rPr>
        <w:t>4. Key Insights</w:t>
      </w:r>
    </w:p>
    <w:p w14:paraId="46DC9335" w14:textId="77777777" w:rsidR="00596F04" w:rsidRPr="00596F04" w:rsidRDefault="00596F04" w:rsidP="00596F04">
      <w:pPr>
        <w:numPr>
          <w:ilvl w:val="0"/>
          <w:numId w:val="23"/>
        </w:numPr>
        <w:rPr>
          <w:lang w:val="en-IN"/>
        </w:rPr>
      </w:pPr>
      <w:r w:rsidRPr="00596F04">
        <w:rPr>
          <w:b/>
          <w:bCs/>
          <w:lang w:val="en-IN"/>
        </w:rPr>
        <w:t xml:space="preserve">Professionals and </w:t>
      </w:r>
      <w:proofErr w:type="spellStart"/>
      <w:r w:rsidRPr="00596F04">
        <w:rPr>
          <w:b/>
          <w:bCs/>
          <w:lang w:val="en-IN"/>
        </w:rPr>
        <w:t>Bachelors</w:t>
      </w:r>
      <w:proofErr w:type="spellEnd"/>
      <w:r w:rsidRPr="00596F04">
        <w:rPr>
          <w:b/>
          <w:bCs/>
          <w:lang w:val="en-IN"/>
        </w:rPr>
        <w:t xml:space="preserve"> degree holders</w:t>
      </w:r>
      <w:r w:rsidRPr="00596F04">
        <w:rPr>
          <w:lang w:val="en-IN"/>
        </w:rPr>
        <w:t xml:space="preserve"> are key segments for high-income and bike purchase conversions.</w:t>
      </w:r>
    </w:p>
    <w:p w14:paraId="170821FC" w14:textId="77777777" w:rsidR="00596F04" w:rsidRPr="00596F04" w:rsidRDefault="00596F04" w:rsidP="00596F04">
      <w:pPr>
        <w:numPr>
          <w:ilvl w:val="0"/>
          <w:numId w:val="23"/>
        </w:numPr>
        <w:rPr>
          <w:lang w:val="en-IN"/>
        </w:rPr>
      </w:pPr>
      <w:r w:rsidRPr="00596F04">
        <w:rPr>
          <w:b/>
          <w:bCs/>
          <w:lang w:val="en-IN"/>
        </w:rPr>
        <w:t>Married males</w:t>
      </w:r>
      <w:r w:rsidRPr="00596F04">
        <w:rPr>
          <w:lang w:val="en-IN"/>
        </w:rPr>
        <w:t xml:space="preserve"> contribute the most income and purchase activity.</w:t>
      </w:r>
    </w:p>
    <w:p w14:paraId="2E0C9032" w14:textId="77777777" w:rsidR="00596F04" w:rsidRPr="00596F04" w:rsidRDefault="00596F04" w:rsidP="00596F04">
      <w:pPr>
        <w:numPr>
          <w:ilvl w:val="0"/>
          <w:numId w:val="23"/>
        </w:numPr>
        <w:rPr>
          <w:lang w:val="en-IN"/>
        </w:rPr>
      </w:pPr>
      <w:r w:rsidRPr="00596F04">
        <w:rPr>
          <w:b/>
          <w:bCs/>
          <w:lang w:val="en-IN"/>
        </w:rPr>
        <w:t>Urban dwellers (0–</w:t>
      </w:r>
      <w:proofErr w:type="gramStart"/>
      <w:r w:rsidRPr="00596F04">
        <w:rPr>
          <w:b/>
          <w:bCs/>
          <w:lang w:val="en-IN"/>
        </w:rPr>
        <w:t>1 mile</w:t>
      </w:r>
      <w:proofErr w:type="gramEnd"/>
      <w:r w:rsidRPr="00596F04">
        <w:rPr>
          <w:b/>
          <w:bCs/>
          <w:lang w:val="en-IN"/>
        </w:rPr>
        <w:t xml:space="preserve"> commuters)</w:t>
      </w:r>
      <w:r w:rsidRPr="00596F04">
        <w:rPr>
          <w:lang w:val="en-IN"/>
        </w:rPr>
        <w:t xml:space="preserve"> are more likely to own both cars and bikes, suggesting mixed transport usage.</w:t>
      </w:r>
    </w:p>
    <w:p w14:paraId="3304AB3A" w14:textId="77777777" w:rsidR="00596F04" w:rsidRPr="00596F04" w:rsidRDefault="00596F04" w:rsidP="00596F04">
      <w:pPr>
        <w:numPr>
          <w:ilvl w:val="0"/>
          <w:numId w:val="23"/>
        </w:numPr>
        <w:rPr>
          <w:lang w:val="en-IN"/>
        </w:rPr>
      </w:pPr>
      <w:r w:rsidRPr="00596F04">
        <w:rPr>
          <w:b/>
          <w:bCs/>
          <w:lang w:val="en-IN"/>
        </w:rPr>
        <w:t>Skilled Manual and Manual workers</w:t>
      </w:r>
      <w:r w:rsidRPr="00596F04">
        <w:rPr>
          <w:lang w:val="en-IN"/>
        </w:rPr>
        <w:t xml:space="preserve"> have lower vehicle ownership and may need targeted affordability plans.</w:t>
      </w:r>
    </w:p>
    <w:p w14:paraId="55299A79" w14:textId="77777777" w:rsidR="00596F04" w:rsidRPr="00596F04" w:rsidRDefault="00596F04" w:rsidP="00596F04">
      <w:pPr>
        <w:rPr>
          <w:lang w:val="en-IN"/>
        </w:rPr>
      </w:pPr>
      <w:r w:rsidRPr="00596F04">
        <w:rPr>
          <w:lang w:val="en-IN"/>
        </w:rPr>
        <w:pict w14:anchorId="267F522B">
          <v:rect id="_x0000_i1077" style="width:0;height:1.5pt" o:hralign="center" o:hrstd="t" o:hr="t" fillcolor="#a0a0a0" stroked="f"/>
        </w:pict>
      </w:r>
    </w:p>
    <w:p w14:paraId="3817FBF5" w14:textId="77777777" w:rsidR="00596F04" w:rsidRPr="00596F04" w:rsidRDefault="00596F04" w:rsidP="00596F04">
      <w:pPr>
        <w:rPr>
          <w:b/>
          <w:bCs/>
          <w:lang w:val="en-IN"/>
        </w:rPr>
      </w:pPr>
      <w:r w:rsidRPr="00596F04">
        <w:rPr>
          <w:b/>
          <w:bCs/>
          <w:lang w:val="en-IN"/>
        </w:rPr>
        <w:t>5. Recommendations</w:t>
      </w:r>
    </w:p>
    <w:p w14:paraId="0B29C458" w14:textId="77777777" w:rsidR="00596F04" w:rsidRPr="00596F04" w:rsidRDefault="00596F04" w:rsidP="00596F04">
      <w:pPr>
        <w:numPr>
          <w:ilvl w:val="0"/>
          <w:numId w:val="24"/>
        </w:numPr>
        <w:rPr>
          <w:lang w:val="en-IN"/>
        </w:rPr>
      </w:pPr>
      <w:r w:rsidRPr="00596F04">
        <w:rPr>
          <w:b/>
          <w:bCs/>
          <w:lang w:val="en-IN"/>
        </w:rPr>
        <w:t>Focus Marketing</w:t>
      </w:r>
      <w:r w:rsidRPr="00596F04">
        <w:rPr>
          <w:lang w:val="en-IN"/>
        </w:rPr>
        <w:t xml:space="preserve"> on Married, Male Professionals with </w:t>
      </w:r>
      <w:proofErr w:type="spellStart"/>
      <w:r w:rsidRPr="00596F04">
        <w:rPr>
          <w:lang w:val="en-IN"/>
        </w:rPr>
        <w:t>Bachelors</w:t>
      </w:r>
      <w:proofErr w:type="spellEnd"/>
      <w:r w:rsidRPr="00596F04">
        <w:rPr>
          <w:lang w:val="en-IN"/>
        </w:rPr>
        <w:t xml:space="preserve"> degrees.</w:t>
      </w:r>
    </w:p>
    <w:p w14:paraId="5C5E0B61" w14:textId="77777777" w:rsidR="00596F04" w:rsidRPr="00596F04" w:rsidRDefault="00596F04" w:rsidP="00596F04">
      <w:pPr>
        <w:numPr>
          <w:ilvl w:val="0"/>
          <w:numId w:val="24"/>
        </w:numPr>
        <w:rPr>
          <w:lang w:val="en-IN"/>
        </w:rPr>
      </w:pPr>
      <w:r w:rsidRPr="00596F04">
        <w:rPr>
          <w:b/>
          <w:bCs/>
          <w:lang w:val="en-IN"/>
        </w:rPr>
        <w:t>Run Regional Campaigns</w:t>
      </w:r>
      <w:r w:rsidRPr="00596F04">
        <w:rPr>
          <w:lang w:val="en-IN"/>
        </w:rPr>
        <w:t xml:space="preserve"> targeting North America and Europe with tailored offers.</w:t>
      </w:r>
    </w:p>
    <w:p w14:paraId="1EE776E9" w14:textId="77777777" w:rsidR="00596F04" w:rsidRPr="00596F04" w:rsidRDefault="00596F04" w:rsidP="00596F04">
      <w:pPr>
        <w:numPr>
          <w:ilvl w:val="0"/>
          <w:numId w:val="24"/>
        </w:numPr>
        <w:rPr>
          <w:lang w:val="en-IN"/>
        </w:rPr>
      </w:pPr>
      <w:r w:rsidRPr="00596F04">
        <w:rPr>
          <w:b/>
          <w:bCs/>
          <w:lang w:val="en-IN"/>
        </w:rPr>
        <w:t>Create Combo Offers</w:t>
      </w:r>
      <w:r w:rsidRPr="00596F04">
        <w:rPr>
          <w:lang w:val="en-IN"/>
        </w:rPr>
        <w:t xml:space="preserve"> for urban users who own both bikes and cars.</w:t>
      </w:r>
    </w:p>
    <w:p w14:paraId="30C986FC" w14:textId="77777777" w:rsidR="00596F04" w:rsidRPr="00596F04" w:rsidRDefault="00596F04" w:rsidP="00596F04">
      <w:pPr>
        <w:numPr>
          <w:ilvl w:val="0"/>
          <w:numId w:val="24"/>
        </w:numPr>
        <w:rPr>
          <w:lang w:val="en-IN"/>
        </w:rPr>
      </w:pPr>
      <w:r w:rsidRPr="00596F04">
        <w:rPr>
          <w:b/>
          <w:bCs/>
          <w:lang w:val="en-IN"/>
        </w:rPr>
        <w:t>Educate and Upsell</w:t>
      </w:r>
      <w:r w:rsidRPr="00596F04">
        <w:rPr>
          <w:lang w:val="en-IN"/>
        </w:rPr>
        <w:t xml:space="preserve"> to Partial College and High School segments through awareness campaigns.</w:t>
      </w:r>
    </w:p>
    <w:p w14:paraId="3E4C502F" w14:textId="77777777" w:rsidR="00596F04" w:rsidRPr="00596F04" w:rsidRDefault="00596F04" w:rsidP="00596F04">
      <w:pPr>
        <w:numPr>
          <w:ilvl w:val="0"/>
          <w:numId w:val="24"/>
        </w:numPr>
        <w:rPr>
          <w:lang w:val="en-IN"/>
        </w:rPr>
      </w:pPr>
      <w:r w:rsidRPr="00596F04">
        <w:rPr>
          <w:b/>
          <w:bCs/>
          <w:lang w:val="en-IN"/>
        </w:rPr>
        <w:t>Target Occupations</w:t>
      </w:r>
      <w:r w:rsidRPr="00596F04">
        <w:rPr>
          <w:lang w:val="en-IN"/>
        </w:rPr>
        <w:t xml:space="preserve"> like Skilled Manual workers with EMI-based or budget-friendly bike options.</w:t>
      </w:r>
    </w:p>
    <w:p w14:paraId="10ACDE5D" w14:textId="77777777" w:rsidR="00596F04" w:rsidRPr="00596F04" w:rsidRDefault="00596F04" w:rsidP="00596F04">
      <w:pPr>
        <w:rPr>
          <w:lang w:val="en-IN"/>
        </w:rPr>
      </w:pPr>
      <w:r w:rsidRPr="00596F04">
        <w:rPr>
          <w:lang w:val="en-IN"/>
        </w:rPr>
        <w:pict w14:anchorId="7D800A38">
          <v:rect id="_x0000_i1078" style="width:0;height:1.5pt" o:hralign="center" o:hrstd="t" o:hr="t" fillcolor="#a0a0a0" stroked="f"/>
        </w:pict>
      </w:r>
    </w:p>
    <w:p w14:paraId="52DB4D9B" w14:textId="77777777" w:rsidR="00596F04" w:rsidRPr="00596F04" w:rsidRDefault="00596F04" w:rsidP="00596F04">
      <w:pPr>
        <w:rPr>
          <w:b/>
          <w:bCs/>
          <w:lang w:val="en-IN"/>
        </w:rPr>
      </w:pPr>
      <w:r w:rsidRPr="00596F04">
        <w:rPr>
          <w:b/>
          <w:bCs/>
          <w:lang w:val="en-IN"/>
        </w:rPr>
        <w:t>6. Conclusion</w:t>
      </w:r>
    </w:p>
    <w:p w14:paraId="423D1983" w14:textId="77777777" w:rsidR="00596F04" w:rsidRPr="00596F04" w:rsidRDefault="00596F04" w:rsidP="00596F04">
      <w:pPr>
        <w:rPr>
          <w:lang w:val="en-IN"/>
        </w:rPr>
      </w:pPr>
      <w:r w:rsidRPr="00596F04">
        <w:rPr>
          <w:lang w:val="en-IN"/>
        </w:rPr>
        <w:t xml:space="preserve">This project demonstrates the power of data segmentation in identifying profitable customer groups and guiding strategic decisions. The visual and pivot-based EDA reveals rich </w:t>
      </w:r>
      <w:proofErr w:type="spellStart"/>
      <w:r w:rsidRPr="00596F04">
        <w:rPr>
          <w:lang w:val="en-IN"/>
        </w:rPr>
        <w:t>behavioral</w:t>
      </w:r>
      <w:proofErr w:type="spellEnd"/>
      <w:r w:rsidRPr="00596F04">
        <w:rPr>
          <w:lang w:val="en-IN"/>
        </w:rPr>
        <w:t xml:space="preserve"> trends that Bike Dekho can leverage to boost sales, personalize offers, and improve targeting.</w:t>
      </w:r>
    </w:p>
    <w:p w14:paraId="3D088723" w14:textId="77777777" w:rsidR="00596F04" w:rsidRPr="00596F04" w:rsidRDefault="00596F04" w:rsidP="00596F04">
      <w:pPr>
        <w:rPr>
          <w:lang w:val="en-IN"/>
        </w:rPr>
      </w:pPr>
      <w:r w:rsidRPr="00596F04">
        <w:rPr>
          <w:i/>
          <w:iCs/>
          <w:lang w:val="en-IN"/>
        </w:rPr>
        <w:t>Prepared by: Soham Jadhav</w:t>
      </w:r>
      <w:r w:rsidRPr="00596F04">
        <w:rPr>
          <w:lang w:val="en-IN"/>
        </w:rPr>
        <w:t xml:space="preserve"> </w:t>
      </w:r>
      <w:r w:rsidRPr="00596F04">
        <w:rPr>
          <w:i/>
          <w:iCs/>
          <w:lang w:val="en-IN"/>
        </w:rPr>
        <w:t>Date: July 2025</w:t>
      </w:r>
    </w:p>
    <w:p w14:paraId="0000000A" w14:textId="2759A9A5" w:rsidR="00C625FE" w:rsidRDefault="00C625FE"/>
    <w:p w14:paraId="00000021" w14:textId="77777777" w:rsidR="00C625FE" w:rsidRDefault="00000000">
      <w:r>
        <w:pict w14:anchorId="4B9BD811">
          <v:rect id="_x0000_i1027" style="width:0;height:1.5pt" o:hralign="center" o:hrstd="t" o:hr="t" fillcolor="#a0a0a0" stroked="f"/>
        </w:pict>
      </w:r>
    </w:p>
    <w:p w14:paraId="00000022" w14:textId="77777777" w:rsidR="00C625FE" w:rsidRDefault="00000000">
      <w:pPr>
        <w:spacing w:before="240" w:after="240"/>
        <w:rPr>
          <w:b/>
        </w:rPr>
      </w:pPr>
      <w:r>
        <w:rPr>
          <w:b/>
        </w:rPr>
        <w:lastRenderedPageBreak/>
        <w:t>📌 Tools &amp; Features Used:</w:t>
      </w:r>
    </w:p>
    <w:p w14:paraId="00000023" w14:textId="77777777" w:rsidR="00C625FE" w:rsidRDefault="00000000">
      <w:pPr>
        <w:numPr>
          <w:ilvl w:val="0"/>
          <w:numId w:val="7"/>
        </w:numPr>
        <w:spacing w:before="240"/>
      </w:pPr>
      <w:r>
        <w:t xml:space="preserve">Microsoft Excel (Formulas, PivotTables, </w:t>
      </w:r>
      <w:proofErr w:type="spellStart"/>
      <w:r>
        <w:t>PivotCharts</w:t>
      </w:r>
      <w:proofErr w:type="spellEnd"/>
      <w:r>
        <w:t>)</w:t>
      </w:r>
    </w:p>
    <w:p w14:paraId="00000024" w14:textId="77777777" w:rsidR="00C625FE" w:rsidRDefault="00000000">
      <w:pPr>
        <w:numPr>
          <w:ilvl w:val="0"/>
          <w:numId w:val="7"/>
        </w:numPr>
      </w:pPr>
      <w:r>
        <w:t>Conditional Formatting</w:t>
      </w:r>
    </w:p>
    <w:p w14:paraId="00000025" w14:textId="77777777" w:rsidR="00C625FE" w:rsidRDefault="00000000">
      <w:pPr>
        <w:numPr>
          <w:ilvl w:val="0"/>
          <w:numId w:val="7"/>
        </w:numPr>
      </w:pPr>
      <w:r>
        <w:t>Slicers and Timelines</w:t>
      </w:r>
    </w:p>
    <w:p w14:paraId="00000026" w14:textId="77777777" w:rsidR="00C625FE" w:rsidRDefault="00000000">
      <w:pPr>
        <w:numPr>
          <w:ilvl w:val="0"/>
          <w:numId w:val="7"/>
        </w:numPr>
      </w:pPr>
      <w:r>
        <w:t>Named Ranges and Data Validation</w:t>
      </w:r>
    </w:p>
    <w:p w14:paraId="00000027" w14:textId="77777777" w:rsidR="00C625FE" w:rsidRDefault="00000000">
      <w:pPr>
        <w:numPr>
          <w:ilvl w:val="0"/>
          <w:numId w:val="7"/>
        </w:numPr>
        <w:spacing w:after="240"/>
      </w:pPr>
      <w:r>
        <w:t>Interactive Dashboard Design</w:t>
      </w:r>
    </w:p>
    <w:p w14:paraId="00000033" w14:textId="49D3F092" w:rsidR="00C625FE" w:rsidRDefault="00000000">
      <w:r>
        <w:pict w14:anchorId="401168D3">
          <v:rect id="_x0000_i1030" style="width:0;height:1.5pt" o:hralign="center" o:hrstd="t" o:hr="t" fillcolor="#a0a0a0" stroked="f"/>
        </w:pict>
      </w:r>
    </w:p>
    <w:p w14:paraId="00000034" w14:textId="77777777" w:rsidR="00C625FE" w:rsidRDefault="00000000">
      <w:pPr>
        <w:spacing w:before="240" w:after="240"/>
        <w:rPr>
          <w:b/>
        </w:rPr>
      </w:pPr>
      <w:r>
        <w:rPr>
          <w:b/>
        </w:rPr>
        <w:t>🧠 Skills Demonstrated:</w:t>
      </w:r>
    </w:p>
    <w:p w14:paraId="00000035" w14:textId="77777777" w:rsidR="00C625FE" w:rsidRDefault="00000000">
      <w:pPr>
        <w:numPr>
          <w:ilvl w:val="0"/>
          <w:numId w:val="1"/>
        </w:numPr>
        <w:spacing w:before="240"/>
      </w:pPr>
      <w:r>
        <w:t>Data Cleaning &amp; Preparation</w:t>
      </w:r>
    </w:p>
    <w:p w14:paraId="00000036" w14:textId="77777777" w:rsidR="00C625FE" w:rsidRDefault="00000000">
      <w:pPr>
        <w:numPr>
          <w:ilvl w:val="0"/>
          <w:numId w:val="1"/>
        </w:numPr>
      </w:pPr>
      <w:r>
        <w:t>Data Analysis &amp; Interpretation</w:t>
      </w:r>
    </w:p>
    <w:p w14:paraId="00000037" w14:textId="77777777" w:rsidR="00C625FE" w:rsidRDefault="00000000">
      <w:pPr>
        <w:numPr>
          <w:ilvl w:val="0"/>
          <w:numId w:val="1"/>
        </w:numPr>
      </w:pPr>
      <w:r>
        <w:t>Business Intelligence Reporting</w:t>
      </w:r>
    </w:p>
    <w:p w14:paraId="00000038" w14:textId="77777777" w:rsidR="00C625FE" w:rsidRDefault="00000000">
      <w:pPr>
        <w:numPr>
          <w:ilvl w:val="0"/>
          <w:numId w:val="1"/>
        </w:numPr>
        <w:spacing w:after="240"/>
      </w:pPr>
      <w:r>
        <w:t>Dashboard Design in Excel</w:t>
      </w:r>
    </w:p>
    <w:p w14:paraId="0000003F" w14:textId="4800A054" w:rsidR="00C625FE" w:rsidRDefault="00C625FE" w:rsidP="00596F04">
      <w:pPr>
        <w:rPr>
          <w:b/>
          <w:highlight w:val="green"/>
        </w:rPr>
      </w:pPr>
      <w:bookmarkStart w:id="1" w:name="_en87whle0z5x" w:colFirst="0" w:colLast="0"/>
      <w:bookmarkEnd w:id="1"/>
    </w:p>
    <w:sectPr w:rsidR="00C625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5418"/>
    <w:multiLevelType w:val="multilevel"/>
    <w:tmpl w:val="AD6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7D14"/>
    <w:multiLevelType w:val="multilevel"/>
    <w:tmpl w:val="7E4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16312"/>
    <w:multiLevelType w:val="multilevel"/>
    <w:tmpl w:val="DEB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47AF"/>
    <w:multiLevelType w:val="multilevel"/>
    <w:tmpl w:val="7A14D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A026F"/>
    <w:multiLevelType w:val="multilevel"/>
    <w:tmpl w:val="147EA4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225718"/>
    <w:multiLevelType w:val="multilevel"/>
    <w:tmpl w:val="10D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72B4"/>
    <w:multiLevelType w:val="multilevel"/>
    <w:tmpl w:val="893E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6058B"/>
    <w:multiLevelType w:val="multilevel"/>
    <w:tmpl w:val="9D92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06CB2"/>
    <w:multiLevelType w:val="multilevel"/>
    <w:tmpl w:val="6826F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4F233A"/>
    <w:multiLevelType w:val="multilevel"/>
    <w:tmpl w:val="5D5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14328"/>
    <w:multiLevelType w:val="multilevel"/>
    <w:tmpl w:val="168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C0CC3"/>
    <w:multiLevelType w:val="multilevel"/>
    <w:tmpl w:val="985A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C2724"/>
    <w:multiLevelType w:val="multilevel"/>
    <w:tmpl w:val="93E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802A3"/>
    <w:multiLevelType w:val="multilevel"/>
    <w:tmpl w:val="8B0E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605D4"/>
    <w:multiLevelType w:val="multilevel"/>
    <w:tmpl w:val="A17CA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F95AEB"/>
    <w:multiLevelType w:val="multilevel"/>
    <w:tmpl w:val="3F7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44EE5"/>
    <w:multiLevelType w:val="multilevel"/>
    <w:tmpl w:val="E008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D01920"/>
    <w:multiLevelType w:val="multilevel"/>
    <w:tmpl w:val="312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6391E"/>
    <w:multiLevelType w:val="multilevel"/>
    <w:tmpl w:val="0C1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8169B"/>
    <w:multiLevelType w:val="multilevel"/>
    <w:tmpl w:val="E5C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9262A"/>
    <w:multiLevelType w:val="multilevel"/>
    <w:tmpl w:val="B59C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028D0"/>
    <w:multiLevelType w:val="multilevel"/>
    <w:tmpl w:val="F932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97E3429"/>
    <w:multiLevelType w:val="multilevel"/>
    <w:tmpl w:val="402C3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D30D7A"/>
    <w:multiLevelType w:val="multilevel"/>
    <w:tmpl w:val="7BC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4998">
    <w:abstractNumId w:val="22"/>
  </w:num>
  <w:num w:numId="2" w16cid:durableId="1502236324">
    <w:abstractNumId w:val="4"/>
  </w:num>
  <w:num w:numId="3" w16cid:durableId="1860503234">
    <w:abstractNumId w:val="3"/>
  </w:num>
  <w:num w:numId="4" w16cid:durableId="505368069">
    <w:abstractNumId w:val="21"/>
  </w:num>
  <w:num w:numId="5" w16cid:durableId="1487286384">
    <w:abstractNumId w:val="8"/>
  </w:num>
  <w:num w:numId="6" w16cid:durableId="1653871722">
    <w:abstractNumId w:val="16"/>
  </w:num>
  <w:num w:numId="7" w16cid:durableId="664868668">
    <w:abstractNumId w:val="14"/>
  </w:num>
  <w:num w:numId="8" w16cid:durableId="936182083">
    <w:abstractNumId w:val="7"/>
  </w:num>
  <w:num w:numId="9" w16cid:durableId="1704091259">
    <w:abstractNumId w:val="17"/>
  </w:num>
  <w:num w:numId="10" w16cid:durableId="465202153">
    <w:abstractNumId w:val="20"/>
  </w:num>
  <w:num w:numId="11" w16cid:durableId="965500210">
    <w:abstractNumId w:val="13"/>
  </w:num>
  <w:num w:numId="12" w16cid:durableId="811943127">
    <w:abstractNumId w:val="23"/>
  </w:num>
  <w:num w:numId="13" w16cid:durableId="1253703759">
    <w:abstractNumId w:val="5"/>
  </w:num>
  <w:num w:numId="14" w16cid:durableId="1195922912">
    <w:abstractNumId w:val="0"/>
  </w:num>
  <w:num w:numId="15" w16cid:durableId="1496874965">
    <w:abstractNumId w:val="9"/>
  </w:num>
  <w:num w:numId="16" w16cid:durableId="1285884409">
    <w:abstractNumId w:val="2"/>
  </w:num>
  <w:num w:numId="17" w16cid:durableId="379476776">
    <w:abstractNumId w:val="15"/>
  </w:num>
  <w:num w:numId="18" w16cid:durableId="310252253">
    <w:abstractNumId w:val="18"/>
  </w:num>
  <w:num w:numId="19" w16cid:durableId="796527716">
    <w:abstractNumId w:val="19"/>
  </w:num>
  <w:num w:numId="20" w16cid:durableId="2079207633">
    <w:abstractNumId w:val="1"/>
  </w:num>
  <w:num w:numId="21" w16cid:durableId="1752773639">
    <w:abstractNumId w:val="6"/>
  </w:num>
  <w:num w:numId="22" w16cid:durableId="1305966536">
    <w:abstractNumId w:val="10"/>
  </w:num>
  <w:num w:numId="23" w16cid:durableId="919605755">
    <w:abstractNumId w:val="12"/>
  </w:num>
  <w:num w:numId="24" w16cid:durableId="1944997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5FE"/>
    <w:rsid w:val="001544DB"/>
    <w:rsid w:val="00596F04"/>
    <w:rsid w:val="00C62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A8AA"/>
  <w15:docId w15:val="{96CD15C3-A4F4-462E-B121-1F6660B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596F04"/>
    <w:rPr>
      <w:b/>
      <w:bCs/>
    </w:rPr>
  </w:style>
  <w:style w:type="paragraph" w:styleId="NormalWeb">
    <w:name w:val="Normal (Web)"/>
    <w:basedOn w:val="Normal"/>
    <w:uiPriority w:val="99"/>
    <w:semiHidden/>
    <w:unhideWhenUsed/>
    <w:rsid w:val="00596F0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96F04"/>
    <w:rPr>
      <w:rFonts w:ascii="Courier New" w:eastAsia="Times New Roman" w:hAnsi="Courier New" w:cs="Courier New"/>
      <w:sz w:val="20"/>
      <w:szCs w:val="20"/>
    </w:rPr>
  </w:style>
  <w:style w:type="character" w:styleId="Emphasis">
    <w:name w:val="Emphasis"/>
    <w:basedOn w:val="DefaultParagraphFont"/>
    <w:uiPriority w:val="20"/>
    <w:qFormat/>
    <w:rsid w:val="00596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654496">
      <w:bodyDiv w:val="1"/>
      <w:marLeft w:val="0"/>
      <w:marRight w:val="0"/>
      <w:marTop w:val="0"/>
      <w:marBottom w:val="0"/>
      <w:divBdr>
        <w:top w:val="none" w:sz="0" w:space="0" w:color="auto"/>
        <w:left w:val="none" w:sz="0" w:space="0" w:color="auto"/>
        <w:bottom w:val="none" w:sz="0" w:space="0" w:color="auto"/>
        <w:right w:val="none" w:sz="0" w:space="0" w:color="auto"/>
      </w:divBdr>
    </w:div>
    <w:div w:id="420101365">
      <w:bodyDiv w:val="1"/>
      <w:marLeft w:val="0"/>
      <w:marRight w:val="0"/>
      <w:marTop w:val="0"/>
      <w:marBottom w:val="0"/>
      <w:divBdr>
        <w:top w:val="none" w:sz="0" w:space="0" w:color="auto"/>
        <w:left w:val="none" w:sz="0" w:space="0" w:color="auto"/>
        <w:bottom w:val="none" w:sz="0" w:space="0" w:color="auto"/>
        <w:right w:val="none" w:sz="0" w:space="0" w:color="auto"/>
      </w:divBdr>
    </w:div>
    <w:div w:id="904335022">
      <w:bodyDiv w:val="1"/>
      <w:marLeft w:val="0"/>
      <w:marRight w:val="0"/>
      <w:marTop w:val="0"/>
      <w:marBottom w:val="0"/>
      <w:divBdr>
        <w:top w:val="none" w:sz="0" w:space="0" w:color="auto"/>
        <w:left w:val="none" w:sz="0" w:space="0" w:color="auto"/>
        <w:bottom w:val="none" w:sz="0" w:space="0" w:color="auto"/>
        <w:right w:val="none" w:sz="0" w:space="0" w:color="auto"/>
      </w:divBdr>
      <w:divsChild>
        <w:div w:id="1930919786">
          <w:marLeft w:val="0"/>
          <w:marRight w:val="0"/>
          <w:marTop w:val="0"/>
          <w:marBottom w:val="0"/>
          <w:divBdr>
            <w:top w:val="none" w:sz="0" w:space="0" w:color="auto"/>
            <w:left w:val="none" w:sz="0" w:space="0" w:color="auto"/>
            <w:bottom w:val="none" w:sz="0" w:space="0" w:color="auto"/>
            <w:right w:val="none" w:sz="0" w:space="0" w:color="auto"/>
          </w:divBdr>
        </w:div>
        <w:div w:id="2129160018">
          <w:marLeft w:val="0"/>
          <w:marRight w:val="0"/>
          <w:marTop w:val="0"/>
          <w:marBottom w:val="0"/>
          <w:divBdr>
            <w:top w:val="none" w:sz="0" w:space="0" w:color="auto"/>
            <w:left w:val="none" w:sz="0" w:space="0" w:color="auto"/>
            <w:bottom w:val="none" w:sz="0" w:space="0" w:color="auto"/>
            <w:right w:val="none" w:sz="0" w:space="0" w:color="auto"/>
          </w:divBdr>
        </w:div>
        <w:div w:id="1168326640">
          <w:marLeft w:val="0"/>
          <w:marRight w:val="0"/>
          <w:marTop w:val="0"/>
          <w:marBottom w:val="0"/>
          <w:divBdr>
            <w:top w:val="none" w:sz="0" w:space="0" w:color="auto"/>
            <w:left w:val="none" w:sz="0" w:space="0" w:color="auto"/>
            <w:bottom w:val="none" w:sz="0" w:space="0" w:color="auto"/>
            <w:right w:val="none" w:sz="0" w:space="0" w:color="auto"/>
          </w:divBdr>
        </w:div>
        <w:div w:id="17318040">
          <w:marLeft w:val="0"/>
          <w:marRight w:val="0"/>
          <w:marTop w:val="0"/>
          <w:marBottom w:val="0"/>
          <w:divBdr>
            <w:top w:val="none" w:sz="0" w:space="0" w:color="auto"/>
            <w:left w:val="none" w:sz="0" w:space="0" w:color="auto"/>
            <w:bottom w:val="none" w:sz="0" w:space="0" w:color="auto"/>
            <w:right w:val="none" w:sz="0" w:space="0" w:color="auto"/>
          </w:divBdr>
        </w:div>
        <w:div w:id="1236742411">
          <w:marLeft w:val="0"/>
          <w:marRight w:val="0"/>
          <w:marTop w:val="0"/>
          <w:marBottom w:val="0"/>
          <w:divBdr>
            <w:top w:val="none" w:sz="0" w:space="0" w:color="auto"/>
            <w:left w:val="none" w:sz="0" w:space="0" w:color="auto"/>
            <w:bottom w:val="none" w:sz="0" w:space="0" w:color="auto"/>
            <w:right w:val="none" w:sz="0" w:space="0" w:color="auto"/>
          </w:divBdr>
        </w:div>
        <w:div w:id="756633403">
          <w:marLeft w:val="0"/>
          <w:marRight w:val="0"/>
          <w:marTop w:val="0"/>
          <w:marBottom w:val="0"/>
          <w:divBdr>
            <w:top w:val="none" w:sz="0" w:space="0" w:color="auto"/>
            <w:left w:val="none" w:sz="0" w:space="0" w:color="auto"/>
            <w:bottom w:val="none" w:sz="0" w:space="0" w:color="auto"/>
            <w:right w:val="none" w:sz="0" w:space="0" w:color="auto"/>
          </w:divBdr>
        </w:div>
      </w:divsChild>
    </w:div>
    <w:div w:id="1308439386">
      <w:bodyDiv w:val="1"/>
      <w:marLeft w:val="0"/>
      <w:marRight w:val="0"/>
      <w:marTop w:val="0"/>
      <w:marBottom w:val="0"/>
      <w:divBdr>
        <w:top w:val="none" w:sz="0" w:space="0" w:color="auto"/>
        <w:left w:val="none" w:sz="0" w:space="0" w:color="auto"/>
        <w:bottom w:val="none" w:sz="0" w:space="0" w:color="auto"/>
        <w:right w:val="none" w:sz="0" w:space="0" w:color="auto"/>
      </w:divBdr>
    </w:div>
    <w:div w:id="1764305571">
      <w:bodyDiv w:val="1"/>
      <w:marLeft w:val="0"/>
      <w:marRight w:val="0"/>
      <w:marTop w:val="0"/>
      <w:marBottom w:val="0"/>
      <w:divBdr>
        <w:top w:val="none" w:sz="0" w:space="0" w:color="auto"/>
        <w:left w:val="none" w:sz="0" w:space="0" w:color="auto"/>
        <w:bottom w:val="none" w:sz="0" w:space="0" w:color="auto"/>
        <w:right w:val="none" w:sz="0" w:space="0" w:color="auto"/>
      </w:divBdr>
      <w:divsChild>
        <w:div w:id="1690839785">
          <w:marLeft w:val="0"/>
          <w:marRight w:val="0"/>
          <w:marTop w:val="0"/>
          <w:marBottom w:val="0"/>
          <w:divBdr>
            <w:top w:val="none" w:sz="0" w:space="0" w:color="auto"/>
            <w:left w:val="none" w:sz="0" w:space="0" w:color="auto"/>
            <w:bottom w:val="none" w:sz="0" w:space="0" w:color="auto"/>
            <w:right w:val="none" w:sz="0" w:space="0" w:color="auto"/>
          </w:divBdr>
        </w:div>
        <w:div w:id="1842743210">
          <w:marLeft w:val="0"/>
          <w:marRight w:val="0"/>
          <w:marTop w:val="0"/>
          <w:marBottom w:val="0"/>
          <w:divBdr>
            <w:top w:val="none" w:sz="0" w:space="0" w:color="auto"/>
            <w:left w:val="none" w:sz="0" w:space="0" w:color="auto"/>
            <w:bottom w:val="none" w:sz="0" w:space="0" w:color="auto"/>
            <w:right w:val="none" w:sz="0" w:space="0" w:color="auto"/>
          </w:divBdr>
        </w:div>
        <w:div w:id="1899777430">
          <w:marLeft w:val="0"/>
          <w:marRight w:val="0"/>
          <w:marTop w:val="0"/>
          <w:marBottom w:val="0"/>
          <w:divBdr>
            <w:top w:val="none" w:sz="0" w:space="0" w:color="auto"/>
            <w:left w:val="none" w:sz="0" w:space="0" w:color="auto"/>
            <w:bottom w:val="none" w:sz="0" w:space="0" w:color="auto"/>
            <w:right w:val="none" w:sz="0" w:space="0" w:color="auto"/>
          </w:divBdr>
        </w:div>
        <w:div w:id="403458925">
          <w:marLeft w:val="0"/>
          <w:marRight w:val="0"/>
          <w:marTop w:val="0"/>
          <w:marBottom w:val="0"/>
          <w:divBdr>
            <w:top w:val="none" w:sz="0" w:space="0" w:color="auto"/>
            <w:left w:val="none" w:sz="0" w:space="0" w:color="auto"/>
            <w:bottom w:val="none" w:sz="0" w:space="0" w:color="auto"/>
            <w:right w:val="none" w:sz="0" w:space="0" w:color="auto"/>
          </w:divBdr>
        </w:div>
        <w:div w:id="235170278">
          <w:marLeft w:val="0"/>
          <w:marRight w:val="0"/>
          <w:marTop w:val="0"/>
          <w:marBottom w:val="0"/>
          <w:divBdr>
            <w:top w:val="none" w:sz="0" w:space="0" w:color="auto"/>
            <w:left w:val="none" w:sz="0" w:space="0" w:color="auto"/>
            <w:bottom w:val="none" w:sz="0" w:space="0" w:color="auto"/>
            <w:right w:val="none" w:sz="0" w:space="0" w:color="auto"/>
          </w:divBdr>
        </w:div>
        <w:div w:id="19843878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544</Words>
  <Characters>3197</Characters>
  <Application>Microsoft Office Word</Application>
  <DocSecurity>0</DocSecurity>
  <Lines>94</Lines>
  <Paragraphs>74</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Thapa</dc:creator>
  <cp:lastModifiedBy>Manasi Jadhav</cp:lastModifiedBy>
  <cp:revision>2</cp:revision>
  <dcterms:created xsi:type="dcterms:W3CDTF">2025-07-19T17:25:00Z</dcterms:created>
  <dcterms:modified xsi:type="dcterms:W3CDTF">2025-07-19T17:25:00Z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8beaede6-7d42-4769-832a-96aad95eb3a4</vt:lpwstr>
  </property>
</Properties>
</file>