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577D"/>
          <w:sz w:val="42"/>
        </w:rPr>
        <w:t>Ideation Phase</w:t>
      </w:r>
    </w:p>
    <w:p>
      <w:pPr>
        <w:spacing w:after="200"/>
        <w:jc w:val="center"/>
      </w:pPr>
      <w:r>
        <w:rPr>
          <w:b/>
          <w:color w:val="1F577D"/>
          <w:sz w:val="30"/>
        </w:rPr>
        <w:t>Empathize &amp; Discover – Empathy Map Canvas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992"/>
      </w:tblGrid>
      <w:tr>
        <w:tc>
          <w:tcPr>
            <w:tcW w:type="dxa" w:w="5184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Empathy Map Area</w:t>
            </w:r>
          </w:p>
        </w:tc>
        <w:tc>
          <w:tcPr>
            <w:tcW w:type="dxa" w:w="5184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ShopEZ User Perspective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What does he THINK AND FEEL?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Desires a high-performance shopping application with rapid, responsive visual transitions.</w:t>
              <w:br/>
              <w:t>• Worries about session drops and credential security during registration and login.</w:t>
              <w:br/>
              <w:t>• Aspires to transparent transactions, reliable order tracking, and accurate price/currency display.</w:t>
            </w:r>
          </w:p>
        </w:tc>
      </w:tr>
      <w:tr>
        <w:tc>
          <w:tcPr>
            <w:tcW w:type="dxa" w:w="3096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What does he HEAR?</w:t>
            </w:r>
          </w:p>
        </w:tc>
        <w:tc>
          <w:tcPr>
            <w:tcW w:type="dxa" w:w="79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Friends recommending fast and seamless web applications for online retail.</w:t>
              <w:br/>
              <w:t>• Managers emphasizing secure authentication, reliable schema design, and maintainable application architecture.</w:t>
              <w:br/>
              <w:t>• Industry trends promoting decoupled full-stack architectures such as the MERN stack.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What does he SEE?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A clean client landing page with a product showcase and navigation controls.</w:t>
              <w:br/>
              <w:t>• Multi-category product grids displaying product information, availability, prices, and discounts.</w:t>
              <w:br/>
              <w:t>• Administrative dashboards showing users, products, inventory, and pending orders.</w:t>
            </w:r>
          </w:p>
        </w:tc>
      </w:tr>
      <w:tr>
        <w:tc>
          <w:tcPr>
            <w:tcW w:type="dxa" w:w="3096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What does he SAY AND DO?</w:t>
            </w:r>
          </w:p>
        </w:tc>
        <w:tc>
          <w:tcPr>
            <w:tcW w:type="dxa" w:w="79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Creates and manages a user profile through registration and login forms.</w:t>
              <w:br/>
              <w:t>• Adds products to the cart and adjusts quantities and aggregate prices.</w:t>
              <w:br/>
              <w:t>• Views order history, transaction details, and current order status after authentication.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Pain (Fears, Frustrations, Obstacles)</w:t>
            </w:r>
          </w:p>
        </w:tc>
        <w:tc>
          <w:tcPr>
            <w:tcW w:type="dxa" w:w="79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Concern about unauthorized data modification and exposure of authentication credentials.</w:t>
              <w:br/>
              <w:t>• Frustration caused by broken static assets, incorrect URL/path handling, or inconsistent application responses.</w:t>
              <w:br/>
              <w:t>• Limited availability of production-ready payment integration can restrict real-world checkout functionality.</w:t>
            </w:r>
          </w:p>
        </w:tc>
      </w:tr>
      <w:tr>
        <w:tc>
          <w:tcPr>
            <w:tcW w:type="dxa" w:w="3096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Gain (Wants, Needs, Measures of Success)</w:t>
            </w:r>
          </w:p>
        </w:tc>
        <w:tc>
          <w:tcPr>
            <w:tcW w:type="dxa" w:w="79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• Wants reliable state and data persistence across browser refreshes and sessions.</w:t>
              <w:br/>
              <w:t>• Needs a secure, responsive, and easy-to-navigate shopping experience.</w:t>
              <w:br/>
              <w:t>• Success is measured through reliable transaction processing, fast interaction, accurate information, and clear operational visibility.</w:t>
            </w:r>
          </w:p>
        </w:tc>
      </w:tr>
    </w:tbl>
    <w:p>
      <w:pPr>
        <w:spacing w:before="240" w:after="80"/>
      </w:pPr>
      <w:r>
        <w:rPr>
          <w:b/>
          <w:color w:val="1F577D"/>
          <w:sz w:val="30"/>
        </w:rPr>
        <w:t>Empathy Map Summary</w:t>
      </w:r>
    </w:p>
    <w:p>
      <w:r>
        <w:t>The ShopEZ empathy map identifies the expectations, concerns, behaviors, pain points, and desired outcomes of customers and administrators. These insights guide the design of a secure, responsive, user-friendly, and scalable e-commerce platform.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Ideation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