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896FC" w14:textId="6180935C" w:rsidR="00E15BC6" w:rsidRPr="00E15BC6" w:rsidRDefault="00E15BC6" w:rsidP="00E15BC6">
      <w:pPr>
        <w:pStyle w:val="Heading2"/>
        <w:shd w:val="clear" w:color="auto" w:fill="FFFFFF"/>
        <w:spacing w:line="312" w:lineRule="atLeast"/>
        <w:jc w:val="center"/>
        <w:rPr>
          <w:rFonts w:ascii="Helvetica" w:hAnsi="Helvetica"/>
          <w:bCs w:val="0"/>
          <w:color w:val="610B38"/>
          <w:sz w:val="60"/>
          <w:szCs w:val="60"/>
        </w:rPr>
      </w:pPr>
      <w:r w:rsidRPr="00E15BC6">
        <w:rPr>
          <w:rFonts w:ascii="Helvetica" w:hAnsi="Helvetica"/>
          <w:bCs w:val="0"/>
          <w:color w:val="610B38"/>
          <w:sz w:val="60"/>
          <w:szCs w:val="60"/>
        </w:rPr>
        <w:t>Java 8 Date/Time API</w:t>
      </w:r>
      <w:r>
        <w:rPr>
          <w:rFonts w:ascii="Helvetica" w:hAnsi="Helvetica"/>
          <w:bCs w:val="0"/>
          <w:color w:val="610B38"/>
          <w:sz w:val="60"/>
          <w:szCs w:val="60"/>
        </w:rPr>
        <w:t xml:space="preserve"> - introduction</w:t>
      </w:r>
      <w:bookmarkStart w:id="0" w:name="_GoBack"/>
      <w:bookmarkEnd w:id="0"/>
    </w:p>
    <w:p w14:paraId="289753F5" w14:textId="3FB39801" w:rsidR="00E15BC6" w:rsidRPr="00E15BC6" w:rsidRDefault="00E15BC6" w:rsidP="00E15BC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E15BC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Core Ideas</w:t>
      </w:r>
    </w:p>
    <w:p w14:paraId="507CA124" w14:textId="77777777" w:rsidR="00E15BC6" w:rsidRPr="00E15BC6" w:rsidRDefault="00E15BC6" w:rsidP="00E15BC6">
      <w:pPr>
        <w:shd w:val="clear" w:color="auto" w:fill="FFFFFF"/>
        <w:spacing w:after="255" w:line="312" w:lineRule="atLeast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E15BC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The new API is driven by three core ideas: </w:t>
      </w:r>
    </w:p>
    <w:p w14:paraId="583EB253" w14:textId="77777777" w:rsidR="00E15BC6" w:rsidRPr="00E15BC6" w:rsidRDefault="00E15BC6" w:rsidP="00E15BC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E15BC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Immutable-value classes.</w:t>
      </w:r>
      <w:r w:rsidRPr="00E15BC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One of the serious weaknesses of the existing formatters in Java is that they aren’t thread-safe. This puts the burden on developers to use them in a thread-safe manner and to think about concurrency problems in their day-to-day development of date-handling code. The new API avoids this issue by ensuring that all its core classes are immutable and represent well-defined values.</w:t>
      </w:r>
    </w:p>
    <w:p w14:paraId="784C0898" w14:textId="77777777" w:rsidR="00E15BC6" w:rsidRPr="00E15BC6" w:rsidRDefault="00E15BC6" w:rsidP="00E15BC6">
      <w:pPr>
        <w:numPr>
          <w:ilvl w:val="0"/>
          <w:numId w:val="1"/>
        </w:numPr>
        <w:shd w:val="clear" w:color="auto" w:fill="FFFFFF"/>
        <w:spacing w:after="0" w:line="312" w:lineRule="atLeast"/>
        <w:ind w:left="0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E15BC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Domain-driven design.</w:t>
      </w:r>
      <w:r w:rsidRPr="00E15BC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The new API models its domain very precisely with classes that represent different use cases for </w:t>
      </w:r>
      <w:r w:rsidRPr="00E15BC6">
        <w:rPr>
          <w:rFonts w:ascii="Courier" w:eastAsia="Times New Roman" w:hAnsi="Courier" w:cs="Courier New"/>
          <w:color w:val="666666"/>
          <w:sz w:val="26"/>
          <w:szCs w:val="26"/>
          <w:lang w:eastAsia="en-IN"/>
        </w:rPr>
        <w:t>Date</w:t>
      </w:r>
      <w:r w:rsidRPr="00E15BC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and </w:t>
      </w:r>
      <w:r w:rsidRPr="00E15BC6">
        <w:rPr>
          <w:rFonts w:ascii="Courier" w:eastAsia="Times New Roman" w:hAnsi="Courier" w:cs="Courier New"/>
          <w:color w:val="666666"/>
          <w:sz w:val="26"/>
          <w:szCs w:val="26"/>
          <w:lang w:eastAsia="en-IN"/>
        </w:rPr>
        <w:t>Time</w:t>
      </w:r>
      <w:r w:rsidRPr="00E15BC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closely. This differs from previous Java libraries that were quite poor in that regard. For example, </w:t>
      </w:r>
      <w:proofErr w:type="spellStart"/>
      <w:proofErr w:type="gramStart"/>
      <w:r w:rsidRPr="00E15BC6">
        <w:rPr>
          <w:rFonts w:ascii="Courier" w:eastAsia="Times New Roman" w:hAnsi="Courier" w:cs="Courier New"/>
          <w:color w:val="666666"/>
          <w:sz w:val="26"/>
          <w:szCs w:val="26"/>
          <w:lang w:eastAsia="en-IN"/>
        </w:rPr>
        <w:t>java.util</w:t>
      </w:r>
      <w:proofErr w:type="gramEnd"/>
      <w:r w:rsidRPr="00E15BC6">
        <w:rPr>
          <w:rFonts w:ascii="Courier" w:eastAsia="Times New Roman" w:hAnsi="Courier" w:cs="Courier New"/>
          <w:color w:val="666666"/>
          <w:sz w:val="26"/>
          <w:szCs w:val="26"/>
          <w:lang w:eastAsia="en-IN"/>
        </w:rPr>
        <w:t>.Date</w:t>
      </w:r>
      <w:proofErr w:type="spellEnd"/>
      <w:r w:rsidRPr="00E15BC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represents an instant on the timeline—a wrapper around the number of milli-seconds since the UNIX epoch—but if you call </w:t>
      </w:r>
      <w:proofErr w:type="spellStart"/>
      <w:r w:rsidRPr="00E15BC6">
        <w:rPr>
          <w:rFonts w:ascii="Courier" w:eastAsia="Times New Roman" w:hAnsi="Courier" w:cs="Courier New"/>
          <w:color w:val="666666"/>
          <w:sz w:val="26"/>
          <w:szCs w:val="26"/>
          <w:lang w:eastAsia="en-IN"/>
        </w:rPr>
        <w:t>toString</w:t>
      </w:r>
      <w:proofErr w:type="spellEnd"/>
      <w:r w:rsidRPr="00E15BC6">
        <w:rPr>
          <w:rFonts w:ascii="Courier" w:eastAsia="Times New Roman" w:hAnsi="Courier" w:cs="Courier New"/>
          <w:color w:val="666666"/>
          <w:sz w:val="26"/>
          <w:szCs w:val="26"/>
          <w:lang w:eastAsia="en-IN"/>
        </w:rPr>
        <w:t>()</w:t>
      </w:r>
      <w:r w:rsidRPr="00E15BC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, the result suggests that it has a time zone, causing confusion among developers.</w:t>
      </w:r>
    </w:p>
    <w:p w14:paraId="17F2A562" w14:textId="77777777" w:rsidR="00E15BC6" w:rsidRPr="00E15BC6" w:rsidRDefault="00E15BC6" w:rsidP="00E15BC6">
      <w:pPr>
        <w:shd w:val="clear" w:color="auto" w:fill="FFFFFF"/>
        <w:spacing w:after="255" w:line="312" w:lineRule="atLeast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E15BC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This emphasis on domain-driven design offers long-term benefits around clarity and understandability, but you might need to think through your application’s domain model of dates when porting from previous APIs to Java SE 8.</w:t>
      </w:r>
    </w:p>
    <w:p w14:paraId="52BF654F" w14:textId="77777777" w:rsidR="00E15BC6" w:rsidRPr="00E15BC6" w:rsidRDefault="00E15BC6" w:rsidP="00E15BC6">
      <w:pPr>
        <w:numPr>
          <w:ilvl w:val="0"/>
          <w:numId w:val="1"/>
        </w:numPr>
        <w:shd w:val="clear" w:color="auto" w:fill="FFFFFF"/>
        <w:spacing w:after="0" w:line="312" w:lineRule="atLeast"/>
        <w:ind w:left="0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E15BC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Separation of chronologies.</w:t>
      </w:r>
      <w:r w:rsidRPr="00E15BC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 The new API allows people to work with different calendaring systems </w:t>
      </w:r>
      <w:proofErr w:type="gramStart"/>
      <w:r w:rsidRPr="00E15BC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in order to</w:t>
      </w:r>
      <w:proofErr w:type="gramEnd"/>
      <w:r w:rsidRPr="00E15BC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support the needs of users in some areas of the world, such as Japan or Thailand, that don’t necessarily follow ISO-8601. It does so without imposing additional burden on </w:t>
      </w:r>
      <w:proofErr w:type="gramStart"/>
      <w:r w:rsidRPr="00E15BC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the majority of</w:t>
      </w:r>
      <w:proofErr w:type="gramEnd"/>
      <w:r w:rsidRPr="00E15BC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developers, who need to work only with the standard chronology. </w:t>
      </w:r>
    </w:p>
    <w:p w14:paraId="139E7732" w14:textId="77777777" w:rsidR="00E15BC6" w:rsidRPr="00E15BC6" w:rsidRDefault="00E15BC6" w:rsidP="00E15BC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proofErr w:type="spellStart"/>
      <w:r w:rsidRPr="00E15BC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LocalDate</w:t>
      </w:r>
      <w:proofErr w:type="spellEnd"/>
      <w:r w:rsidRPr="00E15BC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 and </w:t>
      </w:r>
      <w:proofErr w:type="spellStart"/>
      <w:r w:rsidRPr="00E15BC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LocalTime</w:t>
      </w:r>
      <w:proofErr w:type="spellEnd"/>
    </w:p>
    <w:p w14:paraId="414F776E" w14:textId="77777777" w:rsidR="00E15BC6" w:rsidRPr="00E15BC6" w:rsidRDefault="00E15BC6" w:rsidP="00E15BC6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E15BC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The first classes you will probably encounter when using the new API are </w:t>
      </w:r>
      <w:proofErr w:type="spellStart"/>
      <w:r w:rsidRPr="00E15BC6">
        <w:rPr>
          <w:rFonts w:ascii="Courier" w:eastAsia="Times New Roman" w:hAnsi="Courier" w:cs="Courier New"/>
          <w:color w:val="666666"/>
          <w:sz w:val="26"/>
          <w:szCs w:val="26"/>
          <w:lang w:eastAsia="en-IN"/>
        </w:rPr>
        <w:t>LocalDate</w:t>
      </w:r>
      <w:proofErr w:type="spellEnd"/>
      <w:r w:rsidRPr="00E15BC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and </w:t>
      </w:r>
      <w:proofErr w:type="spellStart"/>
      <w:r w:rsidRPr="00E15BC6">
        <w:rPr>
          <w:rFonts w:ascii="Courier" w:eastAsia="Times New Roman" w:hAnsi="Courier" w:cs="Courier New"/>
          <w:color w:val="666666"/>
          <w:sz w:val="26"/>
          <w:szCs w:val="26"/>
          <w:lang w:eastAsia="en-IN"/>
        </w:rPr>
        <w:t>LocalTime</w:t>
      </w:r>
      <w:proofErr w:type="spellEnd"/>
      <w:r w:rsidRPr="00E15BC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. They are local in the sense that they represent date and time from the context of the observer, such as a calendar on a desk or a clock on your wall. There is also a composite class called </w:t>
      </w:r>
      <w:proofErr w:type="spellStart"/>
      <w:r w:rsidRPr="00E15BC6">
        <w:rPr>
          <w:rFonts w:ascii="Courier" w:eastAsia="Times New Roman" w:hAnsi="Courier" w:cs="Courier New"/>
          <w:color w:val="666666"/>
          <w:sz w:val="26"/>
          <w:szCs w:val="26"/>
          <w:lang w:eastAsia="en-IN"/>
        </w:rPr>
        <w:t>LocalDateTime</w:t>
      </w:r>
      <w:proofErr w:type="spellEnd"/>
      <w:r w:rsidRPr="00E15BC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, which is a pairing of </w:t>
      </w:r>
      <w:proofErr w:type="spellStart"/>
      <w:r w:rsidRPr="00E15BC6">
        <w:rPr>
          <w:rFonts w:ascii="Courier" w:eastAsia="Times New Roman" w:hAnsi="Courier" w:cs="Courier New"/>
          <w:color w:val="666666"/>
          <w:sz w:val="26"/>
          <w:szCs w:val="26"/>
          <w:lang w:eastAsia="en-IN"/>
        </w:rPr>
        <w:t>LocalDate</w:t>
      </w:r>
      <w:proofErr w:type="spellEnd"/>
      <w:r w:rsidRPr="00E15BC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and </w:t>
      </w:r>
      <w:proofErr w:type="spellStart"/>
      <w:r w:rsidRPr="00E15BC6">
        <w:rPr>
          <w:rFonts w:ascii="Courier" w:eastAsia="Times New Roman" w:hAnsi="Courier" w:cs="Courier New"/>
          <w:color w:val="666666"/>
          <w:sz w:val="26"/>
          <w:szCs w:val="26"/>
          <w:lang w:eastAsia="en-IN"/>
        </w:rPr>
        <w:t>LocalTime</w:t>
      </w:r>
      <w:proofErr w:type="spellEnd"/>
      <w:r w:rsidRPr="00E15BC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. </w:t>
      </w:r>
    </w:p>
    <w:p w14:paraId="20A58EA1" w14:textId="77777777" w:rsidR="00E15BC6" w:rsidRPr="00E15BC6" w:rsidRDefault="00E15BC6" w:rsidP="00E15BC6">
      <w:pPr>
        <w:shd w:val="clear" w:color="auto" w:fill="F2F2F2"/>
        <w:spacing w:beforeAutospacing="1" w:after="0" w:afterAutospacing="1" w:line="270" w:lineRule="atLeast"/>
        <w:rPr>
          <w:rFonts w:ascii="Arial" w:eastAsia="Times New Roman" w:hAnsi="Arial" w:cs="Arial"/>
          <w:color w:val="333333"/>
          <w:sz w:val="26"/>
          <w:szCs w:val="26"/>
          <w:lang w:eastAsia="en-IN"/>
        </w:rPr>
      </w:pPr>
      <w:r w:rsidRPr="00E15BC6">
        <w:rPr>
          <w:rFonts w:ascii="Arial" w:eastAsia="Times New Roman" w:hAnsi="Arial" w:cs="Arial"/>
          <w:color w:val="333333"/>
          <w:sz w:val="26"/>
          <w:szCs w:val="26"/>
          <w:lang w:eastAsia="en-IN"/>
        </w:rPr>
        <w:t>The existing classes aren’t thread-safe, leading to potential concurrency issues for users—</w:t>
      </w:r>
      <w:r w:rsidRPr="00E15BC6">
        <w:rPr>
          <w:rFonts w:ascii="Arial" w:eastAsia="Times New Roman" w:hAnsi="Arial" w:cs="Arial"/>
          <w:b/>
          <w:bCs/>
          <w:color w:val="FF0000"/>
          <w:sz w:val="26"/>
          <w:szCs w:val="26"/>
          <w:lang w:eastAsia="en-IN"/>
        </w:rPr>
        <w:t>not something the average developer would expect.</w:t>
      </w:r>
    </w:p>
    <w:p w14:paraId="0A5D7DE6" w14:textId="77777777" w:rsidR="00E15BC6" w:rsidRPr="00E15BC6" w:rsidRDefault="00E15BC6" w:rsidP="00E15BC6">
      <w:pPr>
        <w:shd w:val="clear" w:color="auto" w:fill="FFFFFF"/>
        <w:spacing w:after="255" w:line="312" w:lineRule="atLeast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E15BC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Time zones, which disambiguate the contexts of different observers, are put to one side here; you should use these local classes when you don’t need that context. A desktop JavaFX application might be one of those times. These classes can even be used for representing time on a distributed system that has consistent time zones</w:t>
      </w:r>
    </w:p>
    <w:p w14:paraId="6B81388D" w14:textId="77777777" w:rsidR="002946AD" w:rsidRPr="00E15BC6" w:rsidRDefault="002946AD">
      <w:pPr>
        <w:rPr>
          <w:sz w:val="26"/>
          <w:szCs w:val="26"/>
        </w:rPr>
      </w:pPr>
    </w:p>
    <w:sectPr w:rsidR="002946AD" w:rsidRPr="00E15BC6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17AC2"/>
    <w:multiLevelType w:val="multilevel"/>
    <w:tmpl w:val="83A8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C6"/>
    <w:rsid w:val="002946AD"/>
    <w:rsid w:val="00BB1460"/>
    <w:rsid w:val="00E15BC6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25A9"/>
  <w15:chartTrackingRefBased/>
  <w15:docId w15:val="{CE031CFB-55A1-464A-812F-D43E900A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5B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15B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5BC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15BC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15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15BC6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E15BC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15B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35867">
          <w:marLeft w:val="375"/>
          <w:marRight w:val="0"/>
          <w:marTop w:val="0"/>
          <w:marBottom w:val="375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1357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FFFFF"/>
                <w:bottom w:val="none" w:sz="0" w:space="0" w:color="auto"/>
                <w:right w:val="single" w:sz="6" w:space="0" w:color="FFFFF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1</cp:revision>
  <dcterms:created xsi:type="dcterms:W3CDTF">2018-03-23T06:32:00Z</dcterms:created>
  <dcterms:modified xsi:type="dcterms:W3CDTF">2018-03-23T06:36:00Z</dcterms:modified>
</cp:coreProperties>
</file>