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03D5" w14:textId="77777777" w:rsidR="00584371" w:rsidRDefault="00000000">
      <w:pPr>
        <w:spacing w:after="100"/>
      </w:pPr>
      <w:r>
        <w:rPr>
          <w:b/>
          <w:bCs/>
          <w:color w:val="2E5C8A"/>
          <w:sz w:val="56"/>
          <w:szCs w:val="56"/>
        </w:rPr>
        <w:t>DecodeLabs - Project 4</w:t>
      </w:r>
    </w:p>
    <w:p w14:paraId="131EF625" w14:textId="77777777" w:rsidR="00584371" w:rsidRDefault="00000000">
      <w:pPr>
        <w:spacing w:after="400"/>
      </w:pPr>
      <w:r>
        <w:rPr>
          <w:b/>
          <w:bCs/>
          <w:color w:val="4C72B0"/>
          <w:sz w:val="32"/>
          <w:szCs w:val="32"/>
        </w:rPr>
        <w:t>Power BI Dashboard: Data Storytelling Report</w:t>
      </w:r>
    </w:p>
    <w:p w14:paraId="25D5B558" w14:textId="77777777" w:rsidR="00584371" w:rsidRPr="00597A54" w:rsidRDefault="00000000">
      <w:pPr>
        <w:spacing w:after="200"/>
        <w:rPr>
          <w:b/>
          <w:bCs/>
        </w:rPr>
      </w:pPr>
      <w:r w:rsidRPr="00597A54">
        <w:rPr>
          <w:b/>
          <w:bCs/>
          <w:color w:val="555555"/>
        </w:rPr>
        <w:t xml:space="preserve">Dataset: Dataset.xlsx (e-commerce order </w:t>
      </w:r>
      <w:proofErr w:type="gramStart"/>
      <w:r w:rsidRPr="00597A54">
        <w:rPr>
          <w:b/>
          <w:bCs/>
          <w:color w:val="555555"/>
        </w:rPr>
        <w:t>data)  |</w:t>
      </w:r>
      <w:proofErr w:type="gramEnd"/>
      <w:r w:rsidRPr="00597A54">
        <w:rPr>
          <w:b/>
          <w:bCs/>
          <w:color w:val="555555"/>
        </w:rPr>
        <w:t xml:space="preserve">  1,200 </w:t>
      </w:r>
      <w:proofErr w:type="gramStart"/>
      <w:r w:rsidRPr="00597A54">
        <w:rPr>
          <w:b/>
          <w:bCs/>
          <w:color w:val="555555"/>
        </w:rPr>
        <w:t>orders  |</w:t>
      </w:r>
      <w:proofErr w:type="gramEnd"/>
      <w:r w:rsidRPr="00597A54">
        <w:rPr>
          <w:b/>
          <w:bCs/>
          <w:color w:val="555555"/>
        </w:rPr>
        <w:t xml:space="preserve">  Jan 2023 - Jun 2025</w:t>
      </w:r>
    </w:p>
    <w:p w14:paraId="129ACAE3" w14:textId="77777777" w:rsidR="00584371" w:rsidRPr="00597A54" w:rsidRDefault="00000000">
      <w:pPr>
        <w:spacing w:after="200"/>
        <w:rPr>
          <w:b/>
          <w:bCs/>
        </w:rPr>
      </w:pPr>
      <w:r w:rsidRPr="00597A54">
        <w:rPr>
          <w:b/>
          <w:bCs/>
          <w:color w:val="555555"/>
        </w:rPr>
        <w:t>Tool: Microsoft Power BI Desktop</w:t>
      </w:r>
    </w:p>
    <w:p w14:paraId="576618BE" w14:textId="7DD41136" w:rsidR="00584371" w:rsidRDefault="00000000">
      <w:pPr>
        <w:pStyle w:val="Heading1"/>
        <w:spacing w:before="300" w:after="150"/>
      </w:pPr>
      <w:r>
        <w:t>Summary</w:t>
      </w:r>
      <w:r w:rsidR="00597A54">
        <w:t>:</w:t>
      </w:r>
    </w:p>
    <w:p w14:paraId="02D0064C" w14:textId="77777777" w:rsidR="00584371" w:rsidRDefault="00000000">
      <w:pPr>
        <w:spacing w:after="200"/>
      </w:pPr>
      <w:r>
        <w:t>This dashboard translates 1,200 raw e-commerce order records into a single-page decision-making view for business stakeholders. It answers three core questions at a glance: how much are we making and how is it trending, which products and payment channels drive that revenue, and where does the business currently stand in terms of order volume and cart activity. The narrative below walks through the dashboard the way a stakeholder would read it -- top to bottom, KPI to detail -- and explains what each visual is built to reveal.</w:t>
      </w:r>
    </w:p>
    <w:p w14:paraId="018E39DA" w14:textId="05062E50" w:rsidR="00584371" w:rsidRDefault="00584371">
      <w:pPr>
        <w:spacing w:after="100"/>
        <w:jc w:val="center"/>
      </w:pPr>
    </w:p>
    <w:p w14:paraId="73B2148B" w14:textId="193390CD" w:rsidR="00584371" w:rsidRDefault="00000000">
      <w:pPr>
        <w:pStyle w:val="Heading1"/>
        <w:spacing w:before="300" w:after="150"/>
      </w:pPr>
      <w:proofErr w:type="gramStart"/>
      <w:r>
        <w:t xml:space="preserve">Headline </w:t>
      </w:r>
      <w:r w:rsidR="00597A54">
        <w:t>:</w:t>
      </w:r>
      <w:proofErr w:type="gramEnd"/>
    </w:p>
    <w:p w14:paraId="11CB0572" w14:textId="0608C328" w:rsidR="00584371" w:rsidRDefault="00584371">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584371" w14:paraId="7513E87B" w14:textId="77777777">
        <w:tc>
          <w:tcPr>
            <w:tcW w:w="3000" w:type="dxa"/>
            <w:shd w:val="clear" w:color="auto" w:fill="4C72B0"/>
          </w:tcPr>
          <w:p w14:paraId="349C9E16" w14:textId="77777777" w:rsidR="00584371" w:rsidRDefault="00000000">
            <w:r>
              <w:rPr>
                <w:b/>
                <w:bCs/>
                <w:color w:val="FFFFFF"/>
              </w:rPr>
              <w:t>KPI Card</w:t>
            </w:r>
          </w:p>
        </w:tc>
        <w:tc>
          <w:tcPr>
            <w:tcW w:w="2000" w:type="dxa"/>
            <w:shd w:val="clear" w:color="auto" w:fill="4C72B0"/>
          </w:tcPr>
          <w:p w14:paraId="77698A41" w14:textId="77777777" w:rsidR="00584371" w:rsidRDefault="00000000">
            <w:r>
              <w:rPr>
                <w:b/>
                <w:bCs/>
                <w:color w:val="FFFFFF"/>
              </w:rPr>
              <w:t>Value</w:t>
            </w:r>
          </w:p>
        </w:tc>
        <w:tc>
          <w:tcPr>
            <w:tcW w:w="4000" w:type="dxa"/>
            <w:shd w:val="clear" w:color="auto" w:fill="4C72B0"/>
          </w:tcPr>
          <w:p w14:paraId="26E9DEC5" w14:textId="57563CA4" w:rsidR="00584371" w:rsidRDefault="00000000">
            <w:r>
              <w:rPr>
                <w:b/>
                <w:bCs/>
                <w:color w:val="FFFFFF"/>
              </w:rPr>
              <w:t xml:space="preserve">What It </w:t>
            </w:r>
            <w:r w:rsidR="00597A54">
              <w:rPr>
                <w:b/>
                <w:bCs/>
                <w:color w:val="FFFFFF"/>
              </w:rPr>
              <w:t>Means</w:t>
            </w:r>
          </w:p>
        </w:tc>
      </w:tr>
      <w:tr w:rsidR="00584371" w14:paraId="6654D42B" w14:textId="77777777">
        <w:tc>
          <w:tcPr>
            <w:tcW w:w="3000" w:type="dxa"/>
            <w:shd w:val="clear" w:color="auto" w:fill="F2F2F2"/>
          </w:tcPr>
          <w:p w14:paraId="17CAAA60" w14:textId="77777777" w:rsidR="00584371" w:rsidRDefault="00000000">
            <w:r>
              <w:t>Total Revenue</w:t>
            </w:r>
          </w:p>
        </w:tc>
        <w:tc>
          <w:tcPr>
            <w:tcW w:w="2000" w:type="dxa"/>
            <w:shd w:val="clear" w:color="auto" w:fill="F2F2F2"/>
          </w:tcPr>
          <w:p w14:paraId="54F6E9BC" w14:textId="77777777" w:rsidR="00584371" w:rsidRDefault="00000000">
            <w:r>
              <w:t>$1.26M</w:t>
            </w:r>
          </w:p>
        </w:tc>
        <w:tc>
          <w:tcPr>
            <w:tcW w:w="4000" w:type="dxa"/>
            <w:shd w:val="clear" w:color="auto" w:fill="F2F2F2"/>
          </w:tcPr>
          <w:p w14:paraId="1F71A85E" w14:textId="77777777" w:rsidR="00584371" w:rsidRDefault="00000000">
            <w:r>
              <w:t>The overall business scale -- every other visual explains how this number was built.</w:t>
            </w:r>
          </w:p>
        </w:tc>
      </w:tr>
      <w:tr w:rsidR="00584371" w14:paraId="31476D05" w14:textId="77777777">
        <w:tc>
          <w:tcPr>
            <w:tcW w:w="3000" w:type="dxa"/>
            <w:shd w:val="clear" w:color="auto" w:fill="FFFFFF"/>
          </w:tcPr>
          <w:p w14:paraId="5F5C7466" w14:textId="77777777" w:rsidR="00584371" w:rsidRDefault="00000000">
            <w:r>
              <w:t>Total Orders</w:t>
            </w:r>
          </w:p>
        </w:tc>
        <w:tc>
          <w:tcPr>
            <w:tcW w:w="2000" w:type="dxa"/>
            <w:shd w:val="clear" w:color="auto" w:fill="FFFFFF"/>
          </w:tcPr>
          <w:p w14:paraId="78EA53C7" w14:textId="77777777" w:rsidR="00584371" w:rsidRDefault="00000000">
            <w:r>
              <w:t>1,200</w:t>
            </w:r>
          </w:p>
        </w:tc>
        <w:tc>
          <w:tcPr>
            <w:tcW w:w="4000" w:type="dxa"/>
            <w:shd w:val="clear" w:color="auto" w:fill="FFFFFF"/>
          </w:tcPr>
          <w:p w14:paraId="509CFA9E" w14:textId="77777777" w:rsidR="00584371" w:rsidRDefault="00000000">
            <w:r>
              <w:t>Confirms the revenue figure isn't concentrated in a handful of large transactions; it's spread across a real order volume.</w:t>
            </w:r>
          </w:p>
        </w:tc>
      </w:tr>
      <w:tr w:rsidR="00584371" w14:paraId="6479CDE9" w14:textId="77777777">
        <w:tc>
          <w:tcPr>
            <w:tcW w:w="3000" w:type="dxa"/>
            <w:shd w:val="clear" w:color="auto" w:fill="F2F2F2"/>
          </w:tcPr>
          <w:p w14:paraId="1C2E28B1" w14:textId="77777777" w:rsidR="00584371" w:rsidRDefault="00000000">
            <w:r>
              <w:t>Sum of Items in Cart</w:t>
            </w:r>
          </w:p>
        </w:tc>
        <w:tc>
          <w:tcPr>
            <w:tcW w:w="2000" w:type="dxa"/>
            <w:shd w:val="clear" w:color="auto" w:fill="F2F2F2"/>
          </w:tcPr>
          <w:p w14:paraId="31DBD9E8" w14:textId="77777777" w:rsidR="00584371" w:rsidRDefault="00000000">
            <w:r>
              <w:t>~7K</w:t>
            </w:r>
          </w:p>
        </w:tc>
        <w:tc>
          <w:tcPr>
            <w:tcW w:w="4000" w:type="dxa"/>
            <w:shd w:val="clear" w:color="auto" w:fill="F2F2F2"/>
          </w:tcPr>
          <w:p w14:paraId="5A435752" w14:textId="77777777" w:rsidR="00584371" w:rsidRDefault="00000000">
            <w:r>
              <w:t>A behavioral signal (avg. ~5.5 items/cart) that sits alongside revenue, hinting at basket-building behavior independent of final order value.</w:t>
            </w:r>
          </w:p>
        </w:tc>
      </w:tr>
    </w:tbl>
    <w:p w14:paraId="5A6377FA" w14:textId="77777777" w:rsidR="00584371" w:rsidRDefault="00000000">
      <w:r>
        <w:br w:type="page"/>
      </w:r>
    </w:p>
    <w:p w14:paraId="34FEA61C" w14:textId="081DE173" w:rsidR="00584371" w:rsidRDefault="00000000">
      <w:pPr>
        <w:pStyle w:val="Heading1"/>
        <w:spacing w:before="300" w:after="150"/>
      </w:pPr>
      <w:r>
        <w:lastRenderedPageBreak/>
        <w:t>Revenue Over Time</w:t>
      </w:r>
      <w:r w:rsidR="00597A54">
        <w:t>:</w:t>
      </w:r>
    </w:p>
    <w:p w14:paraId="2837566B" w14:textId="77777777" w:rsidR="00584371" w:rsidRDefault="00000000">
      <w:pPr>
        <w:spacing w:after="200"/>
      </w:pPr>
      <w:r>
        <w:t>Two visuals cover the time dimension: a line chart and a column chart, both plotting 'Sum of TotalPrice by Month.' Presenting the same trend in two chart types is a deliberate storytelling choice -- the line chart emphasizes the shape of the trend (rise and fall), while the column chart emphasizes the magnitude of each month side-by-side.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584371" w14:paraId="0AD85C2B" w14:textId="77777777">
        <w:tc>
          <w:tcPr>
            <w:tcW w:w="2200" w:type="dxa"/>
            <w:shd w:val="clear" w:color="auto" w:fill="4C72B0"/>
          </w:tcPr>
          <w:p w14:paraId="6DFAFCF8" w14:textId="77777777" w:rsidR="00584371" w:rsidRDefault="00000000">
            <w:r>
              <w:rPr>
                <w:b/>
                <w:bCs/>
                <w:color w:val="FFFFFF"/>
              </w:rPr>
              <w:t>Month</w:t>
            </w:r>
          </w:p>
        </w:tc>
        <w:tc>
          <w:tcPr>
            <w:tcW w:w="2200" w:type="dxa"/>
            <w:shd w:val="clear" w:color="auto" w:fill="4C72B0"/>
          </w:tcPr>
          <w:p w14:paraId="50C7957A" w14:textId="77777777" w:rsidR="00584371" w:rsidRDefault="00000000">
            <w:r>
              <w:rPr>
                <w:b/>
                <w:bCs/>
                <w:color w:val="FFFFFF"/>
              </w:rPr>
              <w:t>Revenue</w:t>
            </w:r>
          </w:p>
        </w:tc>
        <w:tc>
          <w:tcPr>
            <w:tcW w:w="2200" w:type="dxa"/>
            <w:shd w:val="clear" w:color="auto" w:fill="4C72B0"/>
          </w:tcPr>
          <w:p w14:paraId="13BE4C01" w14:textId="77777777" w:rsidR="00584371" w:rsidRDefault="00000000">
            <w:r>
              <w:rPr>
                <w:b/>
                <w:bCs/>
                <w:color w:val="FFFFFF"/>
              </w:rPr>
              <w:t>Month</w:t>
            </w:r>
          </w:p>
        </w:tc>
        <w:tc>
          <w:tcPr>
            <w:tcW w:w="2400" w:type="dxa"/>
            <w:shd w:val="clear" w:color="auto" w:fill="4C72B0"/>
          </w:tcPr>
          <w:p w14:paraId="06767E4F" w14:textId="77777777" w:rsidR="00584371" w:rsidRDefault="00000000">
            <w:r>
              <w:rPr>
                <w:b/>
                <w:bCs/>
                <w:color w:val="FFFFFF"/>
              </w:rPr>
              <w:t>Revenue</w:t>
            </w:r>
          </w:p>
        </w:tc>
      </w:tr>
      <w:tr w:rsidR="00584371" w14:paraId="6DFF0BB1" w14:textId="77777777">
        <w:tc>
          <w:tcPr>
            <w:tcW w:w="2200" w:type="dxa"/>
            <w:shd w:val="clear" w:color="auto" w:fill="F2F2F2"/>
          </w:tcPr>
          <w:p w14:paraId="29548B54" w14:textId="77777777" w:rsidR="00584371" w:rsidRDefault="00000000">
            <w:r>
              <w:t>January</w:t>
            </w:r>
          </w:p>
        </w:tc>
        <w:tc>
          <w:tcPr>
            <w:tcW w:w="2200" w:type="dxa"/>
            <w:shd w:val="clear" w:color="auto" w:fill="F2F2F2"/>
          </w:tcPr>
          <w:p w14:paraId="2B71E7B7" w14:textId="77777777" w:rsidR="00584371" w:rsidRDefault="00000000">
            <w:r>
              <w:t>$124,313</w:t>
            </w:r>
          </w:p>
        </w:tc>
        <w:tc>
          <w:tcPr>
            <w:tcW w:w="2200" w:type="dxa"/>
            <w:shd w:val="clear" w:color="auto" w:fill="F2F2F2"/>
          </w:tcPr>
          <w:p w14:paraId="4BD314EC" w14:textId="77777777" w:rsidR="00584371" w:rsidRDefault="00000000">
            <w:r>
              <w:t>July</w:t>
            </w:r>
          </w:p>
        </w:tc>
        <w:tc>
          <w:tcPr>
            <w:tcW w:w="2400" w:type="dxa"/>
            <w:shd w:val="clear" w:color="auto" w:fill="F2F2F2"/>
          </w:tcPr>
          <w:p w14:paraId="7BD67979" w14:textId="77777777" w:rsidR="00584371" w:rsidRDefault="00000000">
            <w:r>
              <w:t>$85,785</w:t>
            </w:r>
          </w:p>
        </w:tc>
      </w:tr>
      <w:tr w:rsidR="00584371" w14:paraId="681AEE1B" w14:textId="77777777">
        <w:tc>
          <w:tcPr>
            <w:tcW w:w="2200" w:type="dxa"/>
            <w:shd w:val="clear" w:color="auto" w:fill="FFFFFF"/>
          </w:tcPr>
          <w:p w14:paraId="6C708580" w14:textId="77777777" w:rsidR="00584371" w:rsidRDefault="00000000">
            <w:r>
              <w:t>February</w:t>
            </w:r>
          </w:p>
        </w:tc>
        <w:tc>
          <w:tcPr>
            <w:tcW w:w="2200" w:type="dxa"/>
            <w:shd w:val="clear" w:color="auto" w:fill="FFFFFF"/>
          </w:tcPr>
          <w:p w14:paraId="33BE779C" w14:textId="77777777" w:rsidR="00584371" w:rsidRDefault="00000000">
            <w:r>
              <w:t>$112,345</w:t>
            </w:r>
          </w:p>
        </w:tc>
        <w:tc>
          <w:tcPr>
            <w:tcW w:w="2200" w:type="dxa"/>
            <w:shd w:val="clear" w:color="auto" w:fill="FFFFFF"/>
          </w:tcPr>
          <w:p w14:paraId="2CFF7C1B" w14:textId="77777777" w:rsidR="00584371" w:rsidRDefault="00000000">
            <w:r>
              <w:t>August</w:t>
            </w:r>
          </w:p>
        </w:tc>
        <w:tc>
          <w:tcPr>
            <w:tcW w:w="2400" w:type="dxa"/>
            <w:shd w:val="clear" w:color="auto" w:fill="FFFFFF"/>
          </w:tcPr>
          <w:p w14:paraId="6048E8E1" w14:textId="77777777" w:rsidR="00584371" w:rsidRDefault="00000000">
            <w:r>
              <w:t>$86,343</w:t>
            </w:r>
          </w:p>
        </w:tc>
      </w:tr>
      <w:tr w:rsidR="00584371" w14:paraId="58521946" w14:textId="77777777">
        <w:tc>
          <w:tcPr>
            <w:tcW w:w="2200" w:type="dxa"/>
            <w:shd w:val="clear" w:color="auto" w:fill="F2F2F2"/>
          </w:tcPr>
          <w:p w14:paraId="6C2D7100" w14:textId="77777777" w:rsidR="00584371" w:rsidRDefault="00000000">
            <w:r>
              <w:t>March</w:t>
            </w:r>
          </w:p>
        </w:tc>
        <w:tc>
          <w:tcPr>
            <w:tcW w:w="2200" w:type="dxa"/>
            <w:shd w:val="clear" w:color="auto" w:fill="F2F2F2"/>
          </w:tcPr>
          <w:p w14:paraId="2654FC1F" w14:textId="77777777" w:rsidR="00584371" w:rsidRDefault="00000000">
            <w:r>
              <w:t>$123,841</w:t>
            </w:r>
          </w:p>
        </w:tc>
        <w:tc>
          <w:tcPr>
            <w:tcW w:w="2200" w:type="dxa"/>
            <w:shd w:val="clear" w:color="auto" w:fill="F2F2F2"/>
          </w:tcPr>
          <w:p w14:paraId="2558F320" w14:textId="77777777" w:rsidR="00584371" w:rsidRDefault="00000000">
            <w:r>
              <w:t>September</w:t>
            </w:r>
          </w:p>
        </w:tc>
        <w:tc>
          <w:tcPr>
            <w:tcW w:w="2400" w:type="dxa"/>
            <w:shd w:val="clear" w:color="auto" w:fill="F2F2F2"/>
          </w:tcPr>
          <w:p w14:paraId="6073DF80" w14:textId="77777777" w:rsidR="00584371" w:rsidRDefault="00000000">
            <w:r>
              <w:t>$69,322</w:t>
            </w:r>
          </w:p>
        </w:tc>
      </w:tr>
      <w:tr w:rsidR="00584371" w14:paraId="4812F538" w14:textId="77777777">
        <w:tc>
          <w:tcPr>
            <w:tcW w:w="2200" w:type="dxa"/>
            <w:shd w:val="clear" w:color="auto" w:fill="FFFFFF"/>
          </w:tcPr>
          <w:p w14:paraId="60A08239" w14:textId="77777777" w:rsidR="00584371" w:rsidRDefault="00000000">
            <w:r>
              <w:t>April</w:t>
            </w:r>
          </w:p>
        </w:tc>
        <w:tc>
          <w:tcPr>
            <w:tcW w:w="2200" w:type="dxa"/>
            <w:shd w:val="clear" w:color="auto" w:fill="FFFFFF"/>
          </w:tcPr>
          <w:p w14:paraId="08B09ED9" w14:textId="77777777" w:rsidR="00584371" w:rsidRDefault="00000000">
            <w:r>
              <w:t>$109,186</w:t>
            </w:r>
          </w:p>
        </w:tc>
        <w:tc>
          <w:tcPr>
            <w:tcW w:w="2200" w:type="dxa"/>
            <w:shd w:val="clear" w:color="auto" w:fill="FFFFFF"/>
          </w:tcPr>
          <w:p w14:paraId="7ACAB203" w14:textId="77777777" w:rsidR="00584371" w:rsidRDefault="00000000">
            <w:r>
              <w:t>October</w:t>
            </w:r>
          </w:p>
        </w:tc>
        <w:tc>
          <w:tcPr>
            <w:tcW w:w="2400" w:type="dxa"/>
            <w:shd w:val="clear" w:color="auto" w:fill="FFFFFF"/>
          </w:tcPr>
          <w:p w14:paraId="4D1C0C5C" w14:textId="77777777" w:rsidR="00584371" w:rsidRDefault="00000000">
            <w:r>
              <w:t>$89,835</w:t>
            </w:r>
          </w:p>
        </w:tc>
      </w:tr>
      <w:tr w:rsidR="00584371" w14:paraId="27703450" w14:textId="77777777">
        <w:tc>
          <w:tcPr>
            <w:tcW w:w="2200" w:type="dxa"/>
            <w:shd w:val="clear" w:color="auto" w:fill="F2F2F2"/>
          </w:tcPr>
          <w:p w14:paraId="1A565058" w14:textId="77777777" w:rsidR="00584371" w:rsidRDefault="00000000">
            <w:r>
              <w:t>May</w:t>
            </w:r>
          </w:p>
        </w:tc>
        <w:tc>
          <w:tcPr>
            <w:tcW w:w="2200" w:type="dxa"/>
            <w:shd w:val="clear" w:color="auto" w:fill="F2F2F2"/>
          </w:tcPr>
          <w:p w14:paraId="7C550221" w14:textId="77777777" w:rsidR="00584371" w:rsidRDefault="00000000">
            <w:r>
              <w:t>$135,143</w:t>
            </w:r>
          </w:p>
        </w:tc>
        <w:tc>
          <w:tcPr>
            <w:tcW w:w="2200" w:type="dxa"/>
            <w:shd w:val="clear" w:color="auto" w:fill="F2F2F2"/>
          </w:tcPr>
          <w:p w14:paraId="643F94BC" w14:textId="77777777" w:rsidR="00584371" w:rsidRDefault="00000000">
            <w:r>
              <w:t>November</w:t>
            </w:r>
          </w:p>
        </w:tc>
        <w:tc>
          <w:tcPr>
            <w:tcW w:w="2400" w:type="dxa"/>
            <w:shd w:val="clear" w:color="auto" w:fill="F2F2F2"/>
          </w:tcPr>
          <w:p w14:paraId="7639EE19" w14:textId="77777777" w:rsidR="00584371" w:rsidRDefault="00000000">
            <w:r>
              <w:t>$75,493</w:t>
            </w:r>
          </w:p>
        </w:tc>
      </w:tr>
      <w:tr w:rsidR="00584371" w14:paraId="680D2E8A" w14:textId="77777777">
        <w:tc>
          <w:tcPr>
            <w:tcW w:w="2200" w:type="dxa"/>
            <w:shd w:val="clear" w:color="auto" w:fill="FFFFFF"/>
          </w:tcPr>
          <w:p w14:paraId="1693A506" w14:textId="77777777" w:rsidR="00584371" w:rsidRDefault="00000000">
            <w:r>
              <w:t>June</w:t>
            </w:r>
          </w:p>
        </w:tc>
        <w:tc>
          <w:tcPr>
            <w:tcW w:w="2200" w:type="dxa"/>
            <w:shd w:val="clear" w:color="auto" w:fill="FFFFFF"/>
          </w:tcPr>
          <w:p w14:paraId="392EA75B" w14:textId="77777777" w:rsidR="00584371" w:rsidRDefault="00000000">
            <w:r>
              <w:t>$170,616</w:t>
            </w:r>
          </w:p>
        </w:tc>
        <w:tc>
          <w:tcPr>
            <w:tcW w:w="2200" w:type="dxa"/>
            <w:shd w:val="clear" w:color="auto" w:fill="FFFFFF"/>
          </w:tcPr>
          <w:p w14:paraId="4DD70F2C" w14:textId="77777777" w:rsidR="00584371" w:rsidRDefault="00000000">
            <w:r>
              <w:t>December</w:t>
            </w:r>
          </w:p>
        </w:tc>
        <w:tc>
          <w:tcPr>
            <w:tcW w:w="2400" w:type="dxa"/>
            <w:shd w:val="clear" w:color="auto" w:fill="FFFFFF"/>
          </w:tcPr>
          <w:p w14:paraId="4E6DDEE7" w14:textId="77777777" w:rsidR="00584371" w:rsidRDefault="00000000">
            <w:r>
              <w:t>$82,541</w:t>
            </w:r>
          </w:p>
        </w:tc>
      </w:tr>
    </w:tbl>
    <w:p w14:paraId="3273CBB4" w14:textId="1CD00DBD" w:rsidR="00584371" w:rsidRDefault="00000000" w:rsidP="00597A54">
      <w:pPr>
        <w:pBdr>
          <w:left w:val="single" w:sz="12" w:space="9" w:color="4C72B0"/>
        </w:pBdr>
        <w:spacing w:after="300"/>
        <w:ind w:left="200"/>
      </w:pPr>
      <w:r>
        <w:rPr>
          <w:b/>
          <w:bCs/>
          <w:color w:val="2E5C8A"/>
        </w:rPr>
        <w:t xml:space="preserve">The story this tells: </w:t>
      </w:r>
      <w:r>
        <w:t xml:space="preserve">Revenue is not flat across the year -- it builds steadily from January through a clear peak in June ($170,616, the single strongest month), then drops sharply and holds at a lower plateau from July through December, bottoming out in September ($69,322). June generates roughly 2.5x September's revenue. This is the dashboard's strongest narrative beat: whatever drove the first-half momentum (seasonal demand, a promotion, a sales push) is worth identifying and replicating, and the H2 plateau is worth investigating as a retention or demand-generation </w:t>
      </w:r>
      <w:proofErr w:type="gramStart"/>
      <w:r>
        <w:t>gap.Product</w:t>
      </w:r>
      <w:proofErr w:type="gramEnd"/>
      <w:r>
        <w:t xml:space="preserve"> Performance</w:t>
      </w:r>
    </w:p>
    <w:p w14:paraId="1F5A8DD0" w14:textId="77777777" w:rsidR="00584371" w:rsidRDefault="00000000">
      <w:pPr>
        <w:spacing w:after="200"/>
      </w:pPr>
      <w:r>
        <w:t>Three visuals cover product performance from different angles: a pie chart of order count share, a horizontal bar chart of revenue by product, and a treemap of revenue by product. Together they let a viewer cross-check whether high order count also means high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2000"/>
        <w:gridCol w:w="1800"/>
      </w:tblGrid>
      <w:tr w:rsidR="00584371" w14:paraId="77F2974C" w14:textId="77777777">
        <w:tc>
          <w:tcPr>
            <w:tcW w:w="1800" w:type="dxa"/>
            <w:shd w:val="clear" w:color="auto" w:fill="4C72B0"/>
          </w:tcPr>
          <w:p w14:paraId="6FFF1ABC" w14:textId="77777777" w:rsidR="00584371" w:rsidRDefault="00000000">
            <w:r>
              <w:rPr>
                <w:b/>
                <w:bCs/>
                <w:color w:val="FFFFFF"/>
              </w:rPr>
              <w:t>Product</w:t>
            </w:r>
          </w:p>
        </w:tc>
        <w:tc>
          <w:tcPr>
            <w:tcW w:w="1600" w:type="dxa"/>
            <w:shd w:val="clear" w:color="auto" w:fill="4C72B0"/>
          </w:tcPr>
          <w:p w14:paraId="28B184A7" w14:textId="77777777" w:rsidR="00584371" w:rsidRDefault="00000000">
            <w:r>
              <w:rPr>
                <w:b/>
                <w:bCs/>
                <w:color w:val="FFFFFF"/>
              </w:rPr>
              <w:t>Orders</w:t>
            </w:r>
          </w:p>
        </w:tc>
        <w:tc>
          <w:tcPr>
            <w:tcW w:w="1800" w:type="dxa"/>
            <w:shd w:val="clear" w:color="auto" w:fill="4C72B0"/>
          </w:tcPr>
          <w:p w14:paraId="3D3AB2F1" w14:textId="77777777" w:rsidR="00584371" w:rsidRDefault="00000000">
            <w:r>
              <w:rPr>
                <w:b/>
                <w:bCs/>
                <w:color w:val="FFFFFF"/>
              </w:rPr>
              <w:t>Order Share</w:t>
            </w:r>
          </w:p>
        </w:tc>
        <w:tc>
          <w:tcPr>
            <w:tcW w:w="2000" w:type="dxa"/>
            <w:shd w:val="clear" w:color="auto" w:fill="4C72B0"/>
          </w:tcPr>
          <w:p w14:paraId="0FEF8AD7" w14:textId="77777777" w:rsidR="00584371" w:rsidRDefault="00000000">
            <w:r>
              <w:rPr>
                <w:b/>
                <w:bCs/>
                <w:color w:val="FFFFFF"/>
              </w:rPr>
              <w:t>Revenue</w:t>
            </w:r>
          </w:p>
        </w:tc>
        <w:tc>
          <w:tcPr>
            <w:tcW w:w="1800" w:type="dxa"/>
            <w:shd w:val="clear" w:color="auto" w:fill="4C72B0"/>
          </w:tcPr>
          <w:p w14:paraId="73AE11ED" w14:textId="77777777" w:rsidR="00584371" w:rsidRDefault="00000000">
            <w:r>
              <w:rPr>
                <w:b/>
                <w:bCs/>
                <w:color w:val="FFFFFF"/>
              </w:rPr>
              <w:t>Revenue Rank</w:t>
            </w:r>
          </w:p>
        </w:tc>
      </w:tr>
      <w:tr w:rsidR="00584371" w14:paraId="3F3D79C2" w14:textId="77777777">
        <w:tc>
          <w:tcPr>
            <w:tcW w:w="1800" w:type="dxa"/>
            <w:shd w:val="clear" w:color="auto" w:fill="F2F2F2"/>
          </w:tcPr>
          <w:p w14:paraId="30A33586" w14:textId="77777777" w:rsidR="00584371" w:rsidRDefault="00000000">
            <w:r>
              <w:t>Printer</w:t>
            </w:r>
          </w:p>
        </w:tc>
        <w:tc>
          <w:tcPr>
            <w:tcW w:w="1600" w:type="dxa"/>
            <w:shd w:val="clear" w:color="auto" w:fill="F2F2F2"/>
          </w:tcPr>
          <w:p w14:paraId="0049135A" w14:textId="77777777" w:rsidR="00584371" w:rsidRDefault="00000000">
            <w:r>
              <w:t>181</w:t>
            </w:r>
          </w:p>
        </w:tc>
        <w:tc>
          <w:tcPr>
            <w:tcW w:w="1800" w:type="dxa"/>
            <w:shd w:val="clear" w:color="auto" w:fill="F2F2F2"/>
          </w:tcPr>
          <w:p w14:paraId="0E78039E" w14:textId="77777777" w:rsidR="00584371" w:rsidRDefault="00000000">
            <w:r>
              <w:t>15.08%</w:t>
            </w:r>
          </w:p>
        </w:tc>
        <w:tc>
          <w:tcPr>
            <w:tcW w:w="2000" w:type="dxa"/>
            <w:shd w:val="clear" w:color="auto" w:fill="F2F2F2"/>
          </w:tcPr>
          <w:p w14:paraId="2D2F866A" w14:textId="77777777" w:rsidR="00584371" w:rsidRDefault="00000000">
            <w:r>
              <w:t>$195,613</w:t>
            </w:r>
          </w:p>
        </w:tc>
        <w:tc>
          <w:tcPr>
            <w:tcW w:w="1800" w:type="dxa"/>
            <w:shd w:val="clear" w:color="auto" w:fill="F2F2F2"/>
          </w:tcPr>
          <w:p w14:paraId="13445354" w14:textId="77777777" w:rsidR="00584371" w:rsidRDefault="00000000">
            <w:r>
              <w:t>#2</w:t>
            </w:r>
          </w:p>
        </w:tc>
      </w:tr>
      <w:tr w:rsidR="00584371" w14:paraId="2485BB92" w14:textId="77777777">
        <w:tc>
          <w:tcPr>
            <w:tcW w:w="1800" w:type="dxa"/>
            <w:shd w:val="clear" w:color="auto" w:fill="FFFFFF"/>
          </w:tcPr>
          <w:p w14:paraId="3474E2D1" w14:textId="77777777" w:rsidR="00584371" w:rsidRDefault="00000000">
            <w:r>
              <w:t>Tablet</w:t>
            </w:r>
          </w:p>
        </w:tc>
        <w:tc>
          <w:tcPr>
            <w:tcW w:w="1600" w:type="dxa"/>
            <w:shd w:val="clear" w:color="auto" w:fill="FFFFFF"/>
          </w:tcPr>
          <w:p w14:paraId="032E2F84" w14:textId="77777777" w:rsidR="00584371" w:rsidRDefault="00000000">
            <w:r>
              <w:t>179</w:t>
            </w:r>
          </w:p>
        </w:tc>
        <w:tc>
          <w:tcPr>
            <w:tcW w:w="1800" w:type="dxa"/>
            <w:shd w:val="clear" w:color="auto" w:fill="FFFFFF"/>
          </w:tcPr>
          <w:p w14:paraId="1DE1884A" w14:textId="77777777" w:rsidR="00584371" w:rsidRDefault="00000000">
            <w:r>
              <w:t>14.92%</w:t>
            </w:r>
          </w:p>
        </w:tc>
        <w:tc>
          <w:tcPr>
            <w:tcW w:w="2000" w:type="dxa"/>
            <w:shd w:val="clear" w:color="auto" w:fill="FFFFFF"/>
          </w:tcPr>
          <w:p w14:paraId="70362E3D" w14:textId="77777777" w:rsidR="00584371" w:rsidRDefault="00000000">
            <w:r>
              <w:t>$186,569</w:t>
            </w:r>
          </w:p>
        </w:tc>
        <w:tc>
          <w:tcPr>
            <w:tcW w:w="1800" w:type="dxa"/>
            <w:shd w:val="clear" w:color="auto" w:fill="FFFFFF"/>
          </w:tcPr>
          <w:p w14:paraId="6998C335" w14:textId="77777777" w:rsidR="00584371" w:rsidRDefault="00000000">
            <w:r>
              <w:t>#4</w:t>
            </w:r>
          </w:p>
        </w:tc>
      </w:tr>
      <w:tr w:rsidR="00584371" w14:paraId="1E9A911B" w14:textId="77777777">
        <w:tc>
          <w:tcPr>
            <w:tcW w:w="1800" w:type="dxa"/>
            <w:shd w:val="clear" w:color="auto" w:fill="F2F2F2"/>
          </w:tcPr>
          <w:p w14:paraId="3979986C" w14:textId="77777777" w:rsidR="00584371" w:rsidRDefault="00000000">
            <w:r>
              <w:t>Chair</w:t>
            </w:r>
          </w:p>
        </w:tc>
        <w:tc>
          <w:tcPr>
            <w:tcW w:w="1600" w:type="dxa"/>
            <w:shd w:val="clear" w:color="auto" w:fill="F2F2F2"/>
          </w:tcPr>
          <w:p w14:paraId="08D92C8C" w14:textId="77777777" w:rsidR="00584371" w:rsidRDefault="00000000">
            <w:r>
              <w:t>178</w:t>
            </w:r>
          </w:p>
        </w:tc>
        <w:tc>
          <w:tcPr>
            <w:tcW w:w="1800" w:type="dxa"/>
            <w:shd w:val="clear" w:color="auto" w:fill="F2F2F2"/>
          </w:tcPr>
          <w:p w14:paraId="0E8EAB03" w14:textId="77777777" w:rsidR="00584371" w:rsidRDefault="00000000">
            <w:r>
              <w:t>14.83%</w:t>
            </w:r>
          </w:p>
        </w:tc>
        <w:tc>
          <w:tcPr>
            <w:tcW w:w="2000" w:type="dxa"/>
            <w:shd w:val="clear" w:color="auto" w:fill="F2F2F2"/>
          </w:tcPr>
          <w:p w14:paraId="124355C1" w14:textId="77777777" w:rsidR="00584371" w:rsidRDefault="00000000">
            <w:r>
              <w:t>$195,620</w:t>
            </w:r>
          </w:p>
        </w:tc>
        <w:tc>
          <w:tcPr>
            <w:tcW w:w="1800" w:type="dxa"/>
            <w:shd w:val="clear" w:color="auto" w:fill="F2F2F2"/>
          </w:tcPr>
          <w:p w14:paraId="3C3D816A" w14:textId="77777777" w:rsidR="00584371" w:rsidRDefault="00000000">
            <w:r>
              <w:t>#1</w:t>
            </w:r>
          </w:p>
        </w:tc>
      </w:tr>
      <w:tr w:rsidR="00584371" w14:paraId="79D6C0F2" w14:textId="77777777">
        <w:tc>
          <w:tcPr>
            <w:tcW w:w="1800" w:type="dxa"/>
            <w:shd w:val="clear" w:color="auto" w:fill="FFFFFF"/>
          </w:tcPr>
          <w:p w14:paraId="2ABD8B3B" w14:textId="77777777" w:rsidR="00584371" w:rsidRDefault="00000000">
            <w:r>
              <w:t>Laptop</w:t>
            </w:r>
          </w:p>
        </w:tc>
        <w:tc>
          <w:tcPr>
            <w:tcW w:w="1600" w:type="dxa"/>
            <w:shd w:val="clear" w:color="auto" w:fill="FFFFFF"/>
          </w:tcPr>
          <w:p w14:paraId="449328C8" w14:textId="77777777" w:rsidR="00584371" w:rsidRDefault="00000000">
            <w:r>
              <w:t>173</w:t>
            </w:r>
          </w:p>
        </w:tc>
        <w:tc>
          <w:tcPr>
            <w:tcW w:w="1800" w:type="dxa"/>
            <w:shd w:val="clear" w:color="auto" w:fill="FFFFFF"/>
          </w:tcPr>
          <w:p w14:paraId="5C904C08" w14:textId="77777777" w:rsidR="00584371" w:rsidRDefault="00000000">
            <w:r>
              <w:t>14.42%</w:t>
            </w:r>
          </w:p>
        </w:tc>
        <w:tc>
          <w:tcPr>
            <w:tcW w:w="2000" w:type="dxa"/>
            <w:shd w:val="clear" w:color="auto" w:fill="FFFFFF"/>
          </w:tcPr>
          <w:p w14:paraId="26C1C4C5" w14:textId="77777777" w:rsidR="00584371" w:rsidRDefault="00000000">
            <w:r>
              <w:t>$192,127</w:t>
            </w:r>
          </w:p>
        </w:tc>
        <w:tc>
          <w:tcPr>
            <w:tcW w:w="1800" w:type="dxa"/>
            <w:shd w:val="clear" w:color="auto" w:fill="FFFFFF"/>
          </w:tcPr>
          <w:p w14:paraId="72A688B0" w14:textId="77777777" w:rsidR="00584371" w:rsidRDefault="00000000">
            <w:r>
              <w:t>#3</w:t>
            </w:r>
          </w:p>
        </w:tc>
      </w:tr>
      <w:tr w:rsidR="00584371" w14:paraId="665CDF35" w14:textId="77777777">
        <w:tc>
          <w:tcPr>
            <w:tcW w:w="1800" w:type="dxa"/>
            <w:shd w:val="clear" w:color="auto" w:fill="F2F2F2"/>
          </w:tcPr>
          <w:p w14:paraId="3EB4EB3E" w14:textId="77777777" w:rsidR="00584371" w:rsidRDefault="00000000">
            <w:r>
              <w:t>Desk</w:t>
            </w:r>
          </w:p>
        </w:tc>
        <w:tc>
          <w:tcPr>
            <w:tcW w:w="1600" w:type="dxa"/>
            <w:shd w:val="clear" w:color="auto" w:fill="F2F2F2"/>
          </w:tcPr>
          <w:p w14:paraId="3DB16F95" w14:textId="77777777" w:rsidR="00584371" w:rsidRDefault="00000000">
            <w:r>
              <w:t>170</w:t>
            </w:r>
          </w:p>
        </w:tc>
        <w:tc>
          <w:tcPr>
            <w:tcW w:w="1800" w:type="dxa"/>
            <w:shd w:val="clear" w:color="auto" w:fill="F2F2F2"/>
          </w:tcPr>
          <w:p w14:paraId="5B127A99" w14:textId="77777777" w:rsidR="00584371" w:rsidRDefault="00000000">
            <w:r>
              <w:t>14.17%</w:t>
            </w:r>
          </w:p>
        </w:tc>
        <w:tc>
          <w:tcPr>
            <w:tcW w:w="2000" w:type="dxa"/>
            <w:shd w:val="clear" w:color="auto" w:fill="F2F2F2"/>
          </w:tcPr>
          <w:p w14:paraId="6EF626C1" w14:textId="77777777" w:rsidR="00584371" w:rsidRDefault="00000000">
            <w:r>
              <w:t>$167,460</w:t>
            </w:r>
          </w:p>
        </w:tc>
        <w:tc>
          <w:tcPr>
            <w:tcW w:w="1800" w:type="dxa"/>
            <w:shd w:val="clear" w:color="auto" w:fill="F2F2F2"/>
          </w:tcPr>
          <w:p w14:paraId="7439BEE2" w14:textId="77777777" w:rsidR="00584371" w:rsidRDefault="00000000">
            <w:r>
              <w:t>#6</w:t>
            </w:r>
          </w:p>
        </w:tc>
      </w:tr>
      <w:tr w:rsidR="00584371" w14:paraId="7FCDEC43" w14:textId="77777777">
        <w:tc>
          <w:tcPr>
            <w:tcW w:w="1800" w:type="dxa"/>
            <w:shd w:val="clear" w:color="auto" w:fill="FFFFFF"/>
          </w:tcPr>
          <w:p w14:paraId="13EBDEE1" w14:textId="77777777" w:rsidR="00584371" w:rsidRDefault="00000000">
            <w:r>
              <w:t>Monitor</w:t>
            </w:r>
          </w:p>
        </w:tc>
        <w:tc>
          <w:tcPr>
            <w:tcW w:w="1600" w:type="dxa"/>
            <w:shd w:val="clear" w:color="auto" w:fill="FFFFFF"/>
          </w:tcPr>
          <w:p w14:paraId="5AD2236C" w14:textId="77777777" w:rsidR="00584371" w:rsidRDefault="00000000">
            <w:r>
              <w:t>163</w:t>
            </w:r>
          </w:p>
        </w:tc>
        <w:tc>
          <w:tcPr>
            <w:tcW w:w="1800" w:type="dxa"/>
            <w:shd w:val="clear" w:color="auto" w:fill="FFFFFF"/>
          </w:tcPr>
          <w:p w14:paraId="4AA5BD3A" w14:textId="77777777" w:rsidR="00584371" w:rsidRDefault="00000000">
            <w:r>
              <w:t>13.58%</w:t>
            </w:r>
          </w:p>
        </w:tc>
        <w:tc>
          <w:tcPr>
            <w:tcW w:w="2000" w:type="dxa"/>
            <w:shd w:val="clear" w:color="auto" w:fill="FFFFFF"/>
          </w:tcPr>
          <w:p w14:paraId="53592F7D" w14:textId="77777777" w:rsidR="00584371" w:rsidRDefault="00000000">
            <w:r>
              <w:t>$175,651</w:t>
            </w:r>
          </w:p>
        </w:tc>
        <w:tc>
          <w:tcPr>
            <w:tcW w:w="1800" w:type="dxa"/>
            <w:shd w:val="clear" w:color="auto" w:fill="FFFFFF"/>
          </w:tcPr>
          <w:p w14:paraId="1F7FAAF3" w14:textId="77777777" w:rsidR="00584371" w:rsidRDefault="00000000">
            <w:r>
              <w:t>#5</w:t>
            </w:r>
          </w:p>
        </w:tc>
      </w:tr>
      <w:tr w:rsidR="00584371" w14:paraId="4929E368" w14:textId="77777777">
        <w:tc>
          <w:tcPr>
            <w:tcW w:w="1800" w:type="dxa"/>
            <w:shd w:val="clear" w:color="auto" w:fill="F2F2F2"/>
          </w:tcPr>
          <w:p w14:paraId="19EDCB31" w14:textId="77777777" w:rsidR="00584371" w:rsidRDefault="00000000">
            <w:r>
              <w:t>Phone</w:t>
            </w:r>
          </w:p>
        </w:tc>
        <w:tc>
          <w:tcPr>
            <w:tcW w:w="1600" w:type="dxa"/>
            <w:shd w:val="clear" w:color="auto" w:fill="F2F2F2"/>
          </w:tcPr>
          <w:p w14:paraId="5298CC39" w14:textId="77777777" w:rsidR="00584371" w:rsidRDefault="00000000">
            <w:r>
              <w:t>156</w:t>
            </w:r>
          </w:p>
        </w:tc>
        <w:tc>
          <w:tcPr>
            <w:tcW w:w="1800" w:type="dxa"/>
            <w:shd w:val="clear" w:color="auto" w:fill="F2F2F2"/>
          </w:tcPr>
          <w:p w14:paraId="4ADF941A" w14:textId="77777777" w:rsidR="00584371" w:rsidRDefault="00000000">
            <w:r>
              <w:t>13.00%</w:t>
            </w:r>
          </w:p>
        </w:tc>
        <w:tc>
          <w:tcPr>
            <w:tcW w:w="2000" w:type="dxa"/>
            <w:shd w:val="clear" w:color="auto" w:fill="F2F2F2"/>
          </w:tcPr>
          <w:p w14:paraId="7E418AC6" w14:textId="77777777" w:rsidR="00584371" w:rsidRDefault="00000000">
            <w:r>
              <w:t>$151,722</w:t>
            </w:r>
          </w:p>
        </w:tc>
        <w:tc>
          <w:tcPr>
            <w:tcW w:w="1800" w:type="dxa"/>
            <w:shd w:val="clear" w:color="auto" w:fill="F2F2F2"/>
          </w:tcPr>
          <w:p w14:paraId="3375CC43" w14:textId="77777777" w:rsidR="00584371" w:rsidRDefault="00000000">
            <w:r>
              <w:t>#7</w:t>
            </w:r>
          </w:p>
        </w:tc>
      </w:tr>
    </w:tbl>
    <w:p w14:paraId="6705E80B" w14:textId="77777777" w:rsidR="00584371" w:rsidRDefault="00000000">
      <w:pPr>
        <w:pBdr>
          <w:left w:val="single" w:sz="12" w:space="8" w:color="4C72B0"/>
        </w:pBdr>
        <w:spacing w:after="300"/>
        <w:ind w:left="200"/>
      </w:pPr>
      <w:r>
        <w:rPr>
          <w:b/>
          <w:bCs/>
          <w:color w:val="2E5C8A"/>
        </w:rPr>
        <w:t xml:space="preserve">The story this tells: </w:t>
      </w:r>
      <w:r>
        <w:t>All seven products are within a tight 13-15% band of order share and within $44K of each other in revenue -- there is no single 'hero product' or clear laggard. Chair narrowly edges out Printer for the #1 revenue spot ($195,620 vs $195,613, a gap of just $7) despite Printer having more orders (181 vs 178), because Chair's average order value is slightly higher. Phone is the one product that trails on both dimensions (fewest orders, lowest revenue), making it the most natural candidate for a promotional push or an assortment review.</w:t>
      </w:r>
    </w:p>
    <w:p w14:paraId="68A3D0F9" w14:textId="77777777" w:rsidR="00584371" w:rsidRDefault="00000000">
      <w:r>
        <w:br w:type="page"/>
      </w:r>
    </w:p>
    <w:p w14:paraId="6F94DEA2" w14:textId="14A968EC" w:rsidR="00584371" w:rsidRDefault="00000000">
      <w:pPr>
        <w:pStyle w:val="Heading1"/>
        <w:spacing w:before="300" w:after="150"/>
      </w:pPr>
      <w:r>
        <w:lastRenderedPageBreak/>
        <w:t>Payment Method Behavior</w:t>
      </w:r>
      <w:r w:rsidR="00380D8A">
        <w:t>:</w:t>
      </w:r>
    </w:p>
    <w:p w14:paraId="3D2DE88F" w14:textId="77777777" w:rsidR="00584371" w:rsidRDefault="00000000">
      <w:pPr>
        <w:spacing w:after="200"/>
      </w:pPr>
      <w:r>
        <w:t>The donut chart breaks order count down by payment method, completing the picture of how customers choose to pay.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2800"/>
      </w:tblGrid>
      <w:tr w:rsidR="00584371" w14:paraId="7723DBF2" w14:textId="77777777">
        <w:tc>
          <w:tcPr>
            <w:tcW w:w="2600" w:type="dxa"/>
            <w:shd w:val="clear" w:color="auto" w:fill="4C72B0"/>
          </w:tcPr>
          <w:p w14:paraId="253F8B98" w14:textId="77777777" w:rsidR="00584371" w:rsidRDefault="00000000">
            <w:r>
              <w:rPr>
                <w:b/>
                <w:bCs/>
                <w:color w:val="FFFFFF"/>
              </w:rPr>
              <w:t>Payment Method</w:t>
            </w:r>
          </w:p>
        </w:tc>
        <w:tc>
          <w:tcPr>
            <w:tcW w:w="1800" w:type="dxa"/>
            <w:shd w:val="clear" w:color="auto" w:fill="4C72B0"/>
          </w:tcPr>
          <w:p w14:paraId="11DB114D" w14:textId="77777777" w:rsidR="00584371" w:rsidRDefault="00000000">
            <w:r>
              <w:rPr>
                <w:b/>
                <w:bCs/>
                <w:color w:val="FFFFFF"/>
              </w:rPr>
              <w:t>Orders</w:t>
            </w:r>
          </w:p>
        </w:tc>
        <w:tc>
          <w:tcPr>
            <w:tcW w:w="1800" w:type="dxa"/>
            <w:shd w:val="clear" w:color="auto" w:fill="4C72B0"/>
          </w:tcPr>
          <w:p w14:paraId="1C336A9A" w14:textId="77777777" w:rsidR="00584371" w:rsidRDefault="00000000">
            <w:r>
              <w:rPr>
                <w:b/>
                <w:bCs/>
                <w:color w:val="FFFFFF"/>
              </w:rPr>
              <w:t>Share</w:t>
            </w:r>
          </w:p>
        </w:tc>
        <w:tc>
          <w:tcPr>
            <w:tcW w:w="2800" w:type="dxa"/>
            <w:shd w:val="clear" w:color="auto" w:fill="4C72B0"/>
          </w:tcPr>
          <w:p w14:paraId="7B8D4F30" w14:textId="77777777" w:rsidR="00584371" w:rsidRDefault="00000000">
            <w:r>
              <w:rPr>
                <w:b/>
                <w:bCs/>
                <w:color w:val="FFFFFF"/>
              </w:rPr>
              <w:t>Revenue</w:t>
            </w:r>
          </w:p>
        </w:tc>
      </w:tr>
      <w:tr w:rsidR="00584371" w14:paraId="4C8DE742" w14:textId="77777777">
        <w:tc>
          <w:tcPr>
            <w:tcW w:w="2600" w:type="dxa"/>
            <w:shd w:val="clear" w:color="auto" w:fill="F2F2F2"/>
          </w:tcPr>
          <w:p w14:paraId="35B9C854" w14:textId="77777777" w:rsidR="00584371" w:rsidRDefault="00000000">
            <w:r>
              <w:t>Online</w:t>
            </w:r>
          </w:p>
        </w:tc>
        <w:tc>
          <w:tcPr>
            <w:tcW w:w="1800" w:type="dxa"/>
            <w:shd w:val="clear" w:color="auto" w:fill="F2F2F2"/>
          </w:tcPr>
          <w:p w14:paraId="33470A45" w14:textId="77777777" w:rsidR="00584371" w:rsidRDefault="00000000">
            <w:r>
              <w:t>258</w:t>
            </w:r>
          </w:p>
        </w:tc>
        <w:tc>
          <w:tcPr>
            <w:tcW w:w="1800" w:type="dxa"/>
            <w:shd w:val="clear" w:color="auto" w:fill="F2F2F2"/>
          </w:tcPr>
          <w:p w14:paraId="4761C50B" w14:textId="77777777" w:rsidR="00584371" w:rsidRDefault="00000000">
            <w:r>
              <w:t>21.5%</w:t>
            </w:r>
          </w:p>
        </w:tc>
        <w:tc>
          <w:tcPr>
            <w:tcW w:w="2800" w:type="dxa"/>
            <w:shd w:val="clear" w:color="auto" w:fill="F2F2F2"/>
          </w:tcPr>
          <w:p w14:paraId="0CD117E2" w14:textId="77777777" w:rsidR="00584371" w:rsidRDefault="00000000">
            <w:r>
              <w:t>$262,443</w:t>
            </w:r>
          </w:p>
        </w:tc>
      </w:tr>
      <w:tr w:rsidR="00584371" w14:paraId="1F44EF72" w14:textId="77777777">
        <w:tc>
          <w:tcPr>
            <w:tcW w:w="2600" w:type="dxa"/>
            <w:shd w:val="clear" w:color="auto" w:fill="FFFFFF"/>
          </w:tcPr>
          <w:p w14:paraId="7AEDA49E" w14:textId="77777777" w:rsidR="00584371" w:rsidRDefault="00000000">
            <w:r>
              <w:t>Cash</w:t>
            </w:r>
          </w:p>
        </w:tc>
        <w:tc>
          <w:tcPr>
            <w:tcW w:w="1800" w:type="dxa"/>
            <w:shd w:val="clear" w:color="auto" w:fill="FFFFFF"/>
          </w:tcPr>
          <w:p w14:paraId="09D132D8" w14:textId="77777777" w:rsidR="00584371" w:rsidRDefault="00000000">
            <w:r>
              <w:t>246</w:t>
            </w:r>
          </w:p>
        </w:tc>
        <w:tc>
          <w:tcPr>
            <w:tcW w:w="1800" w:type="dxa"/>
            <w:shd w:val="clear" w:color="auto" w:fill="FFFFFF"/>
          </w:tcPr>
          <w:p w14:paraId="39983C3F" w14:textId="77777777" w:rsidR="00584371" w:rsidRDefault="00000000">
            <w:r>
              <w:t>20.5%</w:t>
            </w:r>
          </w:p>
        </w:tc>
        <w:tc>
          <w:tcPr>
            <w:tcW w:w="2800" w:type="dxa"/>
            <w:shd w:val="clear" w:color="auto" w:fill="FFFFFF"/>
          </w:tcPr>
          <w:p w14:paraId="204C0412" w14:textId="77777777" w:rsidR="00584371" w:rsidRDefault="00000000">
            <w:r>
              <w:t>$259,786</w:t>
            </w:r>
          </w:p>
        </w:tc>
      </w:tr>
      <w:tr w:rsidR="00584371" w14:paraId="752B79F2" w14:textId="77777777">
        <w:tc>
          <w:tcPr>
            <w:tcW w:w="2600" w:type="dxa"/>
            <w:shd w:val="clear" w:color="auto" w:fill="F2F2F2"/>
          </w:tcPr>
          <w:p w14:paraId="32A2B824" w14:textId="77777777" w:rsidR="00584371" w:rsidRDefault="00000000">
            <w:r>
              <w:t>Credit Card</w:t>
            </w:r>
          </w:p>
        </w:tc>
        <w:tc>
          <w:tcPr>
            <w:tcW w:w="1800" w:type="dxa"/>
            <w:shd w:val="clear" w:color="auto" w:fill="F2F2F2"/>
          </w:tcPr>
          <w:p w14:paraId="277EFABF" w14:textId="77777777" w:rsidR="00584371" w:rsidRDefault="00000000">
            <w:r>
              <w:t>234</w:t>
            </w:r>
          </w:p>
        </w:tc>
        <w:tc>
          <w:tcPr>
            <w:tcW w:w="1800" w:type="dxa"/>
            <w:shd w:val="clear" w:color="auto" w:fill="F2F2F2"/>
          </w:tcPr>
          <w:p w14:paraId="4D6637AB" w14:textId="77777777" w:rsidR="00584371" w:rsidRDefault="00000000">
            <w:r>
              <w:t>19.5%</w:t>
            </w:r>
          </w:p>
        </w:tc>
        <w:tc>
          <w:tcPr>
            <w:tcW w:w="2800" w:type="dxa"/>
            <w:shd w:val="clear" w:color="auto" w:fill="F2F2F2"/>
          </w:tcPr>
          <w:p w14:paraId="6572837F" w14:textId="77777777" w:rsidR="00584371" w:rsidRDefault="00000000">
            <w:r>
              <w:t>$263,848</w:t>
            </w:r>
          </w:p>
        </w:tc>
      </w:tr>
      <w:tr w:rsidR="00584371" w14:paraId="27DC4270" w14:textId="77777777">
        <w:tc>
          <w:tcPr>
            <w:tcW w:w="2600" w:type="dxa"/>
            <w:shd w:val="clear" w:color="auto" w:fill="FFFFFF"/>
          </w:tcPr>
          <w:p w14:paraId="1FF23ED0" w14:textId="77777777" w:rsidR="00584371" w:rsidRDefault="00000000">
            <w:r>
              <w:t>Debit Card</w:t>
            </w:r>
          </w:p>
        </w:tc>
        <w:tc>
          <w:tcPr>
            <w:tcW w:w="1800" w:type="dxa"/>
            <w:shd w:val="clear" w:color="auto" w:fill="FFFFFF"/>
          </w:tcPr>
          <w:p w14:paraId="2B607BD1" w14:textId="77777777" w:rsidR="00584371" w:rsidRDefault="00000000">
            <w:r>
              <w:t>232</w:t>
            </w:r>
          </w:p>
        </w:tc>
        <w:tc>
          <w:tcPr>
            <w:tcW w:w="1800" w:type="dxa"/>
            <w:shd w:val="clear" w:color="auto" w:fill="FFFFFF"/>
          </w:tcPr>
          <w:p w14:paraId="2F7ADAFE" w14:textId="77777777" w:rsidR="00584371" w:rsidRDefault="00000000">
            <w:r>
              <w:t>19.3%</w:t>
            </w:r>
          </w:p>
        </w:tc>
        <w:tc>
          <w:tcPr>
            <w:tcW w:w="2800" w:type="dxa"/>
            <w:shd w:val="clear" w:color="auto" w:fill="FFFFFF"/>
          </w:tcPr>
          <w:p w14:paraId="1730027D" w14:textId="77777777" w:rsidR="00584371" w:rsidRDefault="00000000">
            <w:r>
              <w:t>$232,361</w:t>
            </w:r>
          </w:p>
        </w:tc>
      </w:tr>
      <w:tr w:rsidR="00584371" w14:paraId="4FB5AFE4" w14:textId="77777777">
        <w:tc>
          <w:tcPr>
            <w:tcW w:w="2600" w:type="dxa"/>
            <w:shd w:val="clear" w:color="auto" w:fill="F2F2F2"/>
          </w:tcPr>
          <w:p w14:paraId="47ED9209" w14:textId="77777777" w:rsidR="00584371" w:rsidRDefault="00000000">
            <w:r>
              <w:t>Gift Card</w:t>
            </w:r>
          </w:p>
        </w:tc>
        <w:tc>
          <w:tcPr>
            <w:tcW w:w="1800" w:type="dxa"/>
            <w:shd w:val="clear" w:color="auto" w:fill="F2F2F2"/>
          </w:tcPr>
          <w:p w14:paraId="00084AD3" w14:textId="77777777" w:rsidR="00584371" w:rsidRDefault="00000000">
            <w:r>
              <w:t>230</w:t>
            </w:r>
          </w:p>
        </w:tc>
        <w:tc>
          <w:tcPr>
            <w:tcW w:w="1800" w:type="dxa"/>
            <w:shd w:val="clear" w:color="auto" w:fill="F2F2F2"/>
          </w:tcPr>
          <w:p w14:paraId="592B352D" w14:textId="77777777" w:rsidR="00584371" w:rsidRDefault="00000000">
            <w:r>
              <w:t>19.2%</w:t>
            </w:r>
          </w:p>
        </w:tc>
        <w:tc>
          <w:tcPr>
            <w:tcW w:w="2800" w:type="dxa"/>
            <w:shd w:val="clear" w:color="auto" w:fill="F2F2F2"/>
          </w:tcPr>
          <w:p w14:paraId="69A3E5D9" w14:textId="77777777" w:rsidR="00584371" w:rsidRDefault="00000000">
            <w:r>
              <w:t>$246,324</w:t>
            </w:r>
          </w:p>
        </w:tc>
      </w:tr>
    </w:tbl>
    <w:p w14:paraId="64B464F3" w14:textId="77777777" w:rsidR="00597A54" w:rsidRDefault="00597A54" w:rsidP="00597A54">
      <w:pPr>
        <w:pBdr>
          <w:left w:val="single" w:sz="12" w:space="8" w:color="4C72B0"/>
        </w:pBdr>
        <w:spacing w:after="300"/>
        <w:ind w:left="200"/>
      </w:pPr>
      <w:r>
        <w:rPr>
          <w:b/>
          <w:bCs/>
          <w:color w:val="2E5C8A"/>
        </w:rPr>
        <w:t xml:space="preserve">The story this tells: </w:t>
      </w:r>
      <w:r>
        <w:t xml:space="preserve">Order volume is almost perfectly evenly split across the five payment methods (19-22% each) -- customers show no strong collective preference for one channel. The </w:t>
      </w:r>
      <w:proofErr w:type="gramStart"/>
      <w:r>
        <w:t>one point</w:t>
      </w:r>
      <w:proofErr w:type="gramEnd"/>
      <w:r>
        <w:t xml:space="preserve"> worth flagging: Credit Card generates the highest total revenue ($263,848) despite Online having more orders (258 vs 234), meaning credit card customers tend to place higher-value orders on average. This is a small but genuine wedge for targeted offers (e.g., a credit-card-linked promotion) rather than a channel to deprioritize.</w:t>
      </w:r>
    </w:p>
    <w:p w14:paraId="60FCFE4B" w14:textId="77777777" w:rsidR="00597A54" w:rsidRDefault="00597A54">
      <w:pPr>
        <w:pStyle w:val="Heading1"/>
        <w:spacing w:before="300" w:after="150"/>
      </w:pPr>
    </w:p>
    <w:p w14:paraId="3E0E33E8" w14:textId="422AF502" w:rsidR="00584371" w:rsidRDefault="00000000">
      <w:pPr>
        <w:pStyle w:val="Heading1"/>
        <w:spacing w:before="300" w:after="150"/>
      </w:pPr>
      <w:r>
        <w:t>How the Visuals Work Together</w:t>
      </w:r>
      <w:r w:rsidR="00380D8A">
        <w:t>:</w:t>
      </w:r>
    </w:p>
    <w:p w14:paraId="41EA2126" w14:textId="77777777" w:rsidR="00584371" w:rsidRDefault="00000000">
      <w:pPr>
        <w:spacing w:after="200"/>
      </w:pPr>
      <w:r>
        <w:t>The dashboard is structured to answer three layered questions in one view, which is the core of good data storytelling:</w:t>
      </w:r>
    </w:p>
    <w:p w14:paraId="4E068ECA" w14:textId="77777777" w:rsidR="00584371" w:rsidRDefault="00000000">
      <w:pPr>
        <w:pStyle w:val="ListParagraph"/>
        <w:numPr>
          <w:ilvl w:val="0"/>
          <w:numId w:val="1"/>
        </w:numPr>
        <w:spacing w:after="100"/>
      </w:pPr>
      <w:r>
        <w:t>How big and how healthy is the business? -- answered immediately by the KPI row (Section 2).</w:t>
      </w:r>
    </w:p>
    <w:p w14:paraId="6CA0A902" w14:textId="77777777" w:rsidR="00584371" w:rsidRDefault="00000000">
      <w:pPr>
        <w:pStyle w:val="ListParagraph"/>
        <w:numPr>
          <w:ilvl w:val="0"/>
          <w:numId w:val="1"/>
        </w:numPr>
        <w:spacing w:after="100"/>
      </w:pPr>
      <w:r>
        <w:t>Is performance improving or declining, and when? -- answered by the two time-series visuals (Section 3), which are the only visuals that introduce a 'when' dimension.</w:t>
      </w:r>
    </w:p>
    <w:p w14:paraId="6A809275" w14:textId="77777777" w:rsidR="00584371" w:rsidRDefault="00000000">
      <w:pPr>
        <w:pStyle w:val="ListParagraph"/>
        <w:numPr>
          <w:ilvl w:val="0"/>
          <w:numId w:val="1"/>
        </w:numPr>
        <w:spacing w:after="100"/>
      </w:pPr>
      <w:r>
        <w:t>What is the business made of? -- answered by the product mix (pie/bar/treemap) and payment mix (donut), which slice the same total revenue two different ways (Sections 4 and 5).</w:t>
      </w:r>
    </w:p>
    <w:p w14:paraId="617F7F86" w14:textId="77777777" w:rsidR="00584371" w:rsidRDefault="00000000">
      <w:pPr>
        <w:spacing w:after="200"/>
      </w:pPr>
      <w:r>
        <w:t>Placing the KPIs first, the trend second, and the composition breakdowns last mirrors how a stakeholder naturally wants to consume the story: scale, then trajectory, then structure.</w:t>
      </w:r>
    </w:p>
    <w:p w14:paraId="734C1C88" w14:textId="73459A77" w:rsidR="00584371" w:rsidRDefault="00000000">
      <w:pPr>
        <w:pStyle w:val="Heading1"/>
        <w:spacing w:before="300" w:after="150"/>
      </w:pPr>
      <w:r>
        <w:t>Key Insights</w:t>
      </w:r>
      <w:r w:rsidR="00597A54">
        <w:t>:</w:t>
      </w:r>
    </w:p>
    <w:p w14:paraId="49EF79FA" w14:textId="77777777" w:rsidR="00584371" w:rsidRDefault="00000000">
      <w:pPr>
        <w:pStyle w:val="ListParagraph"/>
        <w:numPr>
          <w:ilvl w:val="0"/>
          <w:numId w:val="1"/>
        </w:numPr>
        <w:spacing w:after="100"/>
      </w:pPr>
      <w:r>
        <w:t>Revenue peaked in June ($170,616) and has been on a lower plateau since July -- the H1-to-H2 drop is the single most important pattern in the dashboard and merits root-cause investigation.</w:t>
      </w:r>
    </w:p>
    <w:p w14:paraId="03274D4E" w14:textId="77777777" w:rsidR="00584371" w:rsidRDefault="00000000">
      <w:pPr>
        <w:pStyle w:val="ListParagraph"/>
        <w:numPr>
          <w:ilvl w:val="0"/>
          <w:numId w:val="1"/>
        </w:numPr>
        <w:spacing w:after="100"/>
      </w:pPr>
      <w:r>
        <w:t>Product performance is remarkably balanced; Chair and Printer are essentially tied for #1 revenue, and Phone is the consistent laggard on both orders and revenue.</w:t>
      </w:r>
    </w:p>
    <w:p w14:paraId="15CD68E1" w14:textId="77777777" w:rsidR="00584371" w:rsidRDefault="00000000">
      <w:pPr>
        <w:pStyle w:val="ListParagraph"/>
        <w:numPr>
          <w:ilvl w:val="0"/>
          <w:numId w:val="1"/>
        </w:numPr>
        <w:spacing w:after="100"/>
      </w:pPr>
      <w:r>
        <w:t>Payment method choice is evenly distributed by volume, but Credit Card customers carry a meaningfully higher average order value than other channels.</w:t>
      </w:r>
    </w:p>
    <w:p w14:paraId="043D346B" w14:textId="77777777" w:rsidR="00584371" w:rsidRDefault="00000000">
      <w:pPr>
        <w:pStyle w:val="ListParagraph"/>
        <w:numPr>
          <w:ilvl w:val="0"/>
          <w:numId w:val="1"/>
        </w:numPr>
        <w:spacing w:after="100"/>
      </w:pPr>
      <w:r>
        <w:t>Total order volume (1,200) spread evenly across products and payment methods suggests current revenue is broad-based and not fragile to any single segment underperforming.</w:t>
      </w:r>
    </w:p>
    <w:p w14:paraId="7B4937DB" w14:textId="6254E998" w:rsidR="00584371" w:rsidRDefault="00584371" w:rsidP="0053698C">
      <w:pPr>
        <w:pStyle w:val="ListParagraph"/>
        <w:spacing w:after="100"/>
        <w:ind w:left="720"/>
      </w:pPr>
    </w:p>
    <w:sectPr w:rsidR="005843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B776F"/>
    <w:multiLevelType w:val="hybridMultilevel"/>
    <w:tmpl w:val="576A1148"/>
    <w:lvl w:ilvl="0" w:tplc="7640D48A">
      <w:start w:val="1"/>
      <w:numFmt w:val="bullet"/>
      <w:lvlText w:val="●"/>
      <w:lvlJc w:val="left"/>
      <w:pPr>
        <w:ind w:left="720" w:hanging="360"/>
      </w:pPr>
    </w:lvl>
    <w:lvl w:ilvl="1" w:tplc="61FC5762">
      <w:start w:val="1"/>
      <w:numFmt w:val="bullet"/>
      <w:lvlText w:val="○"/>
      <w:lvlJc w:val="left"/>
      <w:pPr>
        <w:ind w:left="1440" w:hanging="360"/>
      </w:pPr>
    </w:lvl>
    <w:lvl w:ilvl="2" w:tplc="ADFE8C96">
      <w:start w:val="1"/>
      <w:numFmt w:val="bullet"/>
      <w:lvlText w:val="■"/>
      <w:lvlJc w:val="left"/>
      <w:pPr>
        <w:ind w:left="2160" w:hanging="360"/>
      </w:pPr>
    </w:lvl>
    <w:lvl w:ilvl="3" w:tplc="D4685AA4">
      <w:start w:val="1"/>
      <w:numFmt w:val="bullet"/>
      <w:lvlText w:val="●"/>
      <w:lvlJc w:val="left"/>
      <w:pPr>
        <w:ind w:left="2880" w:hanging="360"/>
      </w:pPr>
    </w:lvl>
    <w:lvl w:ilvl="4" w:tplc="DCE84806">
      <w:start w:val="1"/>
      <w:numFmt w:val="bullet"/>
      <w:lvlText w:val="○"/>
      <w:lvlJc w:val="left"/>
      <w:pPr>
        <w:ind w:left="3600" w:hanging="360"/>
      </w:pPr>
    </w:lvl>
    <w:lvl w:ilvl="5" w:tplc="A672DFBC">
      <w:start w:val="1"/>
      <w:numFmt w:val="bullet"/>
      <w:lvlText w:val="■"/>
      <w:lvlJc w:val="left"/>
      <w:pPr>
        <w:ind w:left="4320" w:hanging="360"/>
      </w:pPr>
    </w:lvl>
    <w:lvl w:ilvl="6" w:tplc="D0F4A902">
      <w:start w:val="1"/>
      <w:numFmt w:val="bullet"/>
      <w:lvlText w:val="●"/>
      <w:lvlJc w:val="left"/>
      <w:pPr>
        <w:ind w:left="5040" w:hanging="360"/>
      </w:pPr>
    </w:lvl>
    <w:lvl w:ilvl="7" w:tplc="4692AB90">
      <w:start w:val="1"/>
      <w:numFmt w:val="bullet"/>
      <w:lvlText w:val="●"/>
      <w:lvlJc w:val="left"/>
      <w:pPr>
        <w:ind w:left="5760" w:hanging="360"/>
      </w:pPr>
    </w:lvl>
    <w:lvl w:ilvl="8" w:tplc="34761420">
      <w:start w:val="1"/>
      <w:numFmt w:val="bullet"/>
      <w:lvlText w:val="●"/>
      <w:lvlJc w:val="left"/>
      <w:pPr>
        <w:ind w:left="6480" w:hanging="360"/>
      </w:pPr>
    </w:lvl>
  </w:abstractNum>
  <w:num w:numId="1" w16cid:durableId="1207596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71"/>
    <w:rsid w:val="00380D8A"/>
    <w:rsid w:val="0053698C"/>
    <w:rsid w:val="00584371"/>
    <w:rsid w:val="00597A54"/>
    <w:rsid w:val="00F71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2E04F"/>
  <w15:docId w15:val="{9B847B93-8E47-41FC-BF6C-3FABB06D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Ghansham Belekar</cp:lastModifiedBy>
  <cp:revision>3</cp:revision>
  <dcterms:created xsi:type="dcterms:W3CDTF">2026-07-28T13:48:00Z</dcterms:created>
  <dcterms:modified xsi:type="dcterms:W3CDTF">2026-07-28T14:05:00Z</dcterms:modified>
</cp:coreProperties>
</file>