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lineRule="auto"/>
        <w:rPr/>
      </w:pPr>
      <w:bookmarkStart w:colFirst="0" w:colLast="0" w:name="_57pumyeqvqf2" w:id="0"/>
      <w:bookmarkEnd w:id="0"/>
      <w:r w:rsidDel="00000000" w:rsidR="00000000" w:rsidRPr="00000000">
        <w:rPr>
          <w:rtl w:val="0"/>
        </w:rPr>
        <w:t xml:space="preserve">Do the following &amp; attach the screenshot of the same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1. Change the Firewall Name, time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Ans: 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Go to “</w:t>
      </w:r>
      <w:r w:rsidDel="00000000" w:rsidR="00000000" w:rsidRPr="00000000">
        <w:rPr>
          <w:b w:val="1"/>
          <w:bCs w:val="1"/>
          <w:rtl w:val="0"/>
        </w:rPr>
        <w:t xml:space="preserve">Device</w:t>
      </w:r>
      <w:r w:rsidDel="00000000" w:rsidR="00000000" w:rsidRPr="00000000">
        <w:rPr>
          <w:rtl w:val="0"/>
        </w:rPr>
        <w:t xml:space="preserve">” in the functional tab and select “</w:t>
      </w: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” in the left column, under “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” in “</w:t>
      </w:r>
      <w:r w:rsidDel="00000000" w:rsidR="00000000" w:rsidRPr="00000000">
        <w:rPr>
          <w:b w:val="1"/>
          <w:bCs w:val="1"/>
          <w:rtl w:val="0"/>
        </w:rPr>
        <w:t xml:space="preserve">General Settings</w:t>
      </w:r>
      <w:r w:rsidDel="00000000" w:rsidR="00000000" w:rsidRPr="00000000">
        <w:rPr>
          <w:rtl w:val="0"/>
        </w:rPr>
        <w:t xml:space="preserve">” you can change the Firewall Name and Time.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226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Write a banner and check if it is applicable.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going to the “</w:t>
      </w:r>
      <w:r w:rsidDel="00000000" w:rsidR="00000000" w:rsidRPr="00000000">
        <w:rPr>
          <w:b w:val="1"/>
          <w:bCs w:val="1"/>
          <w:rtl w:val="0"/>
        </w:rPr>
        <w:t xml:space="preserve">Device</w:t>
      </w:r>
      <w:r w:rsidDel="00000000" w:rsidR="00000000" w:rsidRPr="00000000">
        <w:rPr>
          <w:rtl w:val="0"/>
        </w:rPr>
        <w:t xml:space="preserve">” functional tab click on “</w:t>
      </w: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” in left column, under “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” we can see “</w:t>
      </w:r>
      <w:r w:rsidDel="00000000" w:rsidR="00000000" w:rsidRPr="00000000">
        <w:rPr>
          <w:b w:val="1"/>
          <w:bCs w:val="1"/>
          <w:rtl w:val="0"/>
        </w:rPr>
        <w:t xml:space="preserve">Banners and Messages</w:t>
      </w:r>
      <w:r w:rsidDel="00000000" w:rsidR="00000000" w:rsidRPr="00000000">
        <w:rPr>
          <w:rtl w:val="0"/>
        </w:rPr>
        <w:t xml:space="preserve">” section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77050" cy="718185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718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087725" cy="85915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87725" cy="859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 have highlighted the “</w:t>
      </w:r>
      <w:r w:rsidDel="00000000" w:rsidR="00000000" w:rsidRPr="00000000">
        <w:rPr>
          <w:b w:val="1"/>
          <w:bCs w:val="1"/>
          <w:rtl w:val="0"/>
        </w:rPr>
        <w:t xml:space="preserve">Banner Header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that is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Test Banner</w:t>
      </w:r>
      <w:r w:rsidDel="00000000" w:rsidR="00000000" w:rsidRPr="00000000">
        <w:rPr>
          <w:rtl w:val="0"/>
        </w:rPr>
        <w:t xml:space="preserve">” and “</w:t>
      </w:r>
      <w:r w:rsidDel="00000000" w:rsidR="00000000" w:rsidRPr="00000000">
        <w:rPr>
          <w:b w:val="1"/>
          <w:bCs w:val="1"/>
          <w:rtl w:val="0"/>
        </w:rPr>
        <w:t xml:space="preserve">Message of the Day</w:t>
      </w:r>
      <w:r w:rsidDel="00000000" w:rsidR="00000000" w:rsidRPr="00000000">
        <w:rPr>
          <w:rtl w:val="0"/>
        </w:rPr>
        <w:t xml:space="preserve">” “</w:t>
      </w:r>
      <w:r w:rsidDel="00000000" w:rsidR="00000000" w:rsidRPr="00000000">
        <w:rPr>
          <w:b w:val="1"/>
          <w:bCs w:val="1"/>
          <w:rtl w:val="0"/>
        </w:rPr>
        <w:t xml:space="preserve">Test Message body</w:t>
      </w:r>
      <w:r w:rsidDel="00000000" w:rsidR="00000000" w:rsidRPr="00000000">
        <w:rPr>
          <w:rtl w:val="0"/>
        </w:rPr>
        <w:t xml:space="preserve">” and “</w:t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” “</w:t>
      </w:r>
      <w:r w:rsidDel="00000000" w:rsidR="00000000" w:rsidRPr="00000000">
        <w:rPr>
          <w:b w:val="1"/>
          <w:bCs w:val="1"/>
          <w:rtl w:val="0"/>
        </w:rPr>
        <w:t xml:space="preserve">Test Message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Configure a complex password policy and check its validity.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still being under “</w:t>
      </w:r>
      <w:r w:rsidDel="00000000" w:rsidR="00000000" w:rsidRPr="00000000">
        <w:rPr>
          <w:b w:val="1"/>
          <w:bCs w:val="1"/>
          <w:rtl w:val="0"/>
        </w:rPr>
        <w:t xml:space="preserve">Management” </w:t>
      </w:r>
      <w:r w:rsidDel="00000000" w:rsidR="00000000" w:rsidRPr="00000000">
        <w:rPr>
          <w:rtl w:val="0"/>
        </w:rPr>
        <w:t xml:space="preserve">tab go to “</w:t>
      </w:r>
      <w:r w:rsidDel="00000000" w:rsidR="00000000" w:rsidRPr="00000000">
        <w:rPr>
          <w:b w:val="1"/>
          <w:bCs w:val="1"/>
          <w:rtl w:val="0"/>
        </w:rPr>
        <w:t xml:space="preserve">Minimum Password Policy</w:t>
      </w:r>
      <w:r w:rsidDel="00000000" w:rsidR="00000000" w:rsidRPr="00000000">
        <w:rPr>
          <w:rtl w:val="0"/>
        </w:rPr>
        <w:t xml:space="preserve">” and configure as per your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019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check it’s validity while creating the user test in question number 5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Create a role based profile.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still being in “</w:t>
      </w:r>
      <w:r w:rsidDel="00000000" w:rsidR="00000000" w:rsidRPr="00000000">
        <w:rPr>
          <w:b w:val="1"/>
          <w:bCs w:val="1"/>
          <w:rtl w:val="0"/>
        </w:rPr>
        <w:t xml:space="preserve">Device</w:t>
      </w:r>
      <w:r w:rsidDel="00000000" w:rsidR="00000000" w:rsidRPr="00000000">
        <w:rPr>
          <w:rtl w:val="0"/>
        </w:rPr>
        <w:t xml:space="preserve">” functional tab go to the “</w:t>
      </w:r>
      <w:r w:rsidDel="00000000" w:rsidR="00000000" w:rsidRPr="00000000">
        <w:rPr>
          <w:b w:val="1"/>
          <w:bCs w:val="1"/>
          <w:rtl w:val="0"/>
        </w:rPr>
        <w:t xml:space="preserve">Admin Roles</w:t>
      </w:r>
      <w:r w:rsidDel="00000000" w:rsidR="00000000" w:rsidRPr="00000000">
        <w:rPr>
          <w:rtl w:val="0"/>
        </w:rPr>
        <w:t xml:space="preserve">” in the left column and click ‘add’ to add a role change relevant permissions like “enable”, “read only” and “disable” for various functionalities.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clicking ok here we can see the role is successfully added.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Create a user and assign the profile created above and login using the user credentials.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create a user and assign the profile created above by going to “</w:t>
      </w:r>
      <w:r w:rsidDel="00000000" w:rsidR="00000000" w:rsidRPr="00000000">
        <w:rPr>
          <w:b w:val="1"/>
          <w:bCs w:val="1"/>
          <w:rtl w:val="0"/>
        </w:rPr>
        <w:t xml:space="preserve">Administrators</w:t>
      </w:r>
      <w:r w:rsidDel="00000000" w:rsidR="00000000" w:rsidRPr="00000000">
        <w:rPr>
          <w:rtl w:val="0"/>
        </w:rPr>
        <w:t xml:space="preserve">” section and clicking on ‘add’ button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see that the password policy we set before is working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commit first so the user is created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011525" cy="91725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11525" cy="917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Commit the changes.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524875" cy="7200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