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432B72E7" w:rsidR="00182D09" w:rsidRPr="003E4735" w:rsidRDefault="006133FA">
      <w:pPr>
        <w:rPr>
          <w:b/>
          <w:sz w:val="28"/>
          <w:szCs w:val="28"/>
          <w:u w:val="single"/>
          <w:lang w:val="en-US"/>
        </w:rPr>
      </w:pPr>
      <w:r w:rsidRPr="003E4735">
        <w:rPr>
          <w:b/>
          <w:sz w:val="28"/>
          <w:szCs w:val="28"/>
          <w:u w:val="single"/>
          <w:lang w:val="en-US"/>
        </w:rPr>
        <w:t xml:space="preserve">USE </w:t>
      </w:r>
      <w:r w:rsidR="0011492D" w:rsidRPr="003E4735">
        <w:rPr>
          <w:b/>
          <w:sz w:val="28"/>
          <w:szCs w:val="28"/>
          <w:u w:val="single"/>
          <w:lang w:val="en-US"/>
        </w:rPr>
        <w:t>CASE:</w:t>
      </w:r>
      <w:r w:rsidRPr="003E4735">
        <w:rPr>
          <w:b/>
          <w:sz w:val="28"/>
          <w:szCs w:val="28"/>
          <w:u w:val="single"/>
          <w:lang w:val="en-US"/>
        </w:rPr>
        <w:t xml:space="preserve"> </w:t>
      </w:r>
      <w:r w:rsidR="00596144" w:rsidRPr="003E4735">
        <w:rPr>
          <w:b/>
          <w:sz w:val="28"/>
          <w:szCs w:val="28"/>
          <w:u w:val="single"/>
          <w:lang w:val="en-US"/>
        </w:rPr>
        <w:t>Consulter</w:t>
      </w:r>
      <w:r w:rsidRPr="003E4735">
        <w:rPr>
          <w:b/>
          <w:sz w:val="28"/>
          <w:szCs w:val="28"/>
          <w:u w:val="single"/>
          <w:lang w:val="en-US"/>
        </w:rPr>
        <w:t xml:space="preserve"> </w:t>
      </w:r>
      <w:r w:rsidR="0011492D">
        <w:rPr>
          <w:b/>
          <w:sz w:val="28"/>
          <w:szCs w:val="28"/>
          <w:u w:val="single"/>
          <w:lang w:val="en-US"/>
        </w:rPr>
        <w:t>les virement</w:t>
      </w:r>
    </w:p>
    <w:p w14:paraId="1DE31195" w14:textId="77777777" w:rsidR="00182D09" w:rsidRPr="003E4735" w:rsidRDefault="00182D09">
      <w:pPr>
        <w:rPr>
          <w:lang w:val="en-US"/>
        </w:rPr>
      </w:pPr>
    </w:p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0E96A0FA" w:rsidR="000A1753" w:rsidRDefault="006133FA" w:rsidP="000A1753">
      <w:pPr>
        <w:ind w:left="720"/>
      </w:pPr>
      <w:r>
        <w:tab/>
      </w:r>
      <w:r w:rsidR="000A1753">
        <w:t>Ce cas d'utilisation permet de</w:t>
      </w:r>
      <w:r w:rsidR="00596144">
        <w:t xml:space="preserve"> consulter les </w:t>
      </w:r>
      <w:r w:rsidR="0011492D">
        <w:t>virements effectués par ou vers le compte du magasin.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6DD28544" w14:textId="61B63D82" w:rsidR="00182D09" w:rsidRDefault="00E808E8" w:rsidP="002D5360">
      <w:pPr>
        <w:numPr>
          <w:ilvl w:val="0"/>
          <w:numId w:val="1"/>
        </w:numPr>
      </w:pPr>
      <w:r>
        <w:t xml:space="preserve">Le système affiche le menu de recherche avec </w:t>
      </w:r>
      <w:r w:rsidR="0011492D">
        <w:t>des</w:t>
      </w:r>
      <w:r>
        <w:t xml:space="preserve"> champ</w:t>
      </w:r>
      <w:r w:rsidR="0011492D">
        <w:t>s</w:t>
      </w:r>
      <w:r>
        <w:t xml:space="preserve"> de saisie </w:t>
      </w:r>
      <w:r w:rsidR="0011492D">
        <w:t>pour un numéro de facture, fournisseur ou date.</w:t>
      </w:r>
    </w:p>
    <w:p w14:paraId="45772DB5" w14:textId="77777777" w:rsidR="0011492D" w:rsidRDefault="0011492D" w:rsidP="0011492D">
      <w:pPr>
        <w:numPr>
          <w:ilvl w:val="0"/>
          <w:numId w:val="1"/>
        </w:numPr>
      </w:pPr>
      <w:r w:rsidRPr="00DF0ABA">
        <w:rPr>
          <w:lang w:val="fr-FR"/>
        </w:rPr>
        <w:t xml:space="preserve">L’utilisateur choisit </w:t>
      </w:r>
      <w:r>
        <w:rPr>
          <w:lang w:val="fr-FR"/>
        </w:rPr>
        <w:t xml:space="preserve">un ou plusieurs critères </w:t>
      </w:r>
      <w:r w:rsidRPr="00DF0ABA">
        <w:rPr>
          <w:lang w:val="fr-FR"/>
        </w:rPr>
        <w:t xml:space="preserve">de recherche </w:t>
      </w:r>
      <w:r>
        <w:rPr>
          <w:lang w:val="fr-FR"/>
        </w:rPr>
        <w:t>et remplis les champs associés</w:t>
      </w:r>
      <w:r w:rsidRPr="00DF0ABA">
        <w:rPr>
          <w:lang w:val="fr-FR"/>
        </w:rPr>
        <w:t>.</w:t>
      </w:r>
    </w:p>
    <w:p w14:paraId="0821470F" w14:textId="716B69DE" w:rsidR="0011492D" w:rsidRDefault="0011492D" w:rsidP="0011492D">
      <w:pPr>
        <w:numPr>
          <w:ilvl w:val="0"/>
          <w:numId w:val="1"/>
        </w:numPr>
      </w:pPr>
      <w:r>
        <w:t xml:space="preserve">Le système charge et affiche les informations des </w:t>
      </w:r>
      <w:r>
        <w:t>virements</w:t>
      </w:r>
      <w:r>
        <w:t xml:space="preserve"> correspondant</w:t>
      </w:r>
      <w:r>
        <w:t>s</w:t>
      </w:r>
      <w:r>
        <w:t xml:space="preserve"> aux critères de recherche</w:t>
      </w:r>
      <w:r>
        <w:tab/>
      </w:r>
    </w:p>
    <w:p w14:paraId="05FACF78" w14:textId="1CC85C18" w:rsidR="0011492D" w:rsidRDefault="0011492D" w:rsidP="0011492D">
      <w:pPr>
        <w:numPr>
          <w:ilvl w:val="0"/>
          <w:numId w:val="1"/>
        </w:numPr>
      </w:pPr>
      <w:r>
        <w:t xml:space="preserve">Le système affiche également un lien pour télécharger un PDF récapitulatif de chaque </w:t>
      </w:r>
      <w:r>
        <w:t>virement</w:t>
      </w:r>
      <w:r>
        <w:tab/>
      </w:r>
    </w:p>
    <w:p w14:paraId="07BED8DB" w14:textId="77777777" w:rsidR="0096182E" w:rsidRDefault="0096182E" w:rsidP="0096182E">
      <w:pPr>
        <w:ind w:left="720"/>
      </w:pP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7A8AB077" w14:textId="7C44C3D2" w:rsidR="00182D09" w:rsidRDefault="006133FA" w:rsidP="004C45CA">
      <w:pPr>
        <w:numPr>
          <w:ilvl w:val="0"/>
          <w:numId w:val="2"/>
        </w:numPr>
      </w:pPr>
      <w:r>
        <w:t>FA1 : le s</w:t>
      </w:r>
      <w:r w:rsidR="00E808E8">
        <w:t xml:space="preserve">ystème ne trouve aucun </w:t>
      </w:r>
      <w:r w:rsidR="0011492D">
        <w:t>virement</w:t>
      </w:r>
      <w:r w:rsidR="00E808E8">
        <w:t xml:space="preserve"> correspondant au critère demandé (étape </w:t>
      </w:r>
      <w:r w:rsidR="002D5360">
        <w:t>c</w:t>
      </w:r>
      <w:r w:rsidR="00E808E8">
        <w:t>), affichage d'un message d'erreur et retour à l'étape a.</w:t>
      </w:r>
      <w:r>
        <w:t xml:space="preserve"> </w:t>
      </w:r>
    </w:p>
    <w:p w14:paraId="35A0B3AD" w14:textId="77777777" w:rsidR="00182D09" w:rsidRDefault="00182D09">
      <w:pPr>
        <w:ind w:left="720"/>
      </w:pPr>
    </w:p>
    <w:p w14:paraId="383B47B9" w14:textId="553B67A3" w:rsidR="002D5360" w:rsidRDefault="002D5360"/>
    <w:p w14:paraId="6303B37A" w14:textId="77777777" w:rsidR="002D5360" w:rsidRDefault="002D5360"/>
    <w:p w14:paraId="18334E52" w14:textId="77777777" w:rsidR="00140A89" w:rsidRDefault="00140A89"/>
    <w:p w14:paraId="2466ACE0" w14:textId="68DF90FE" w:rsidR="004C45CA" w:rsidRDefault="006133FA" w:rsidP="004C45C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726AD0BF" w14:textId="77777777" w:rsidR="004C45CA" w:rsidRDefault="004C45CA" w:rsidP="004C45CA">
      <w:pPr>
        <w:rPr>
          <w:b/>
        </w:rPr>
      </w:pPr>
    </w:p>
    <w:p w14:paraId="1202C666" w14:textId="77777777" w:rsidR="004C45CA" w:rsidRDefault="004C45CA" w:rsidP="004C45CA">
      <w:pPr>
        <w:rPr>
          <w:bCs/>
          <w:i/>
          <w:iCs/>
        </w:rPr>
      </w:pPr>
      <w:r w:rsidRPr="0096182E">
        <w:rPr>
          <w:bCs/>
          <w:i/>
          <w:iCs/>
        </w:rPr>
        <w:t>Menu de recherche :</w:t>
      </w:r>
    </w:p>
    <w:p w14:paraId="0F81F34D" w14:textId="77777777" w:rsidR="004C45CA" w:rsidRDefault="004C45CA" w:rsidP="004C45CA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4C45CA" w:rsidRPr="000E14C5" w14:paraId="280D68D6" w14:textId="77777777" w:rsidTr="006D7EE3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75F85F3" w14:textId="77777777" w:rsidR="004C45CA" w:rsidRPr="000E14C5" w:rsidRDefault="004C45CA" w:rsidP="006D7EE3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76A27EDC" w14:textId="77777777" w:rsidR="004C45CA" w:rsidRPr="000E14C5" w:rsidRDefault="004C45CA" w:rsidP="006D7EE3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2E9B7FB" w14:textId="77777777" w:rsidR="004C45CA" w:rsidRPr="000E14C5" w:rsidRDefault="004C45CA" w:rsidP="006D7EE3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6B43EDF9" w14:textId="77777777" w:rsidR="004C45CA" w:rsidRPr="000E14C5" w:rsidRDefault="004C45CA" w:rsidP="006D7EE3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4C45CA" w:rsidRPr="000E14C5" w14:paraId="68D8027D" w14:textId="77777777" w:rsidTr="006D7EE3">
        <w:trPr>
          <w:trHeight w:val="422"/>
        </w:trPr>
        <w:tc>
          <w:tcPr>
            <w:tcW w:w="2547" w:type="dxa"/>
            <w:shd w:val="clear" w:color="auto" w:fill="FFFFFF" w:themeFill="background1"/>
            <w:vAlign w:val="center"/>
          </w:tcPr>
          <w:p w14:paraId="257BAB7E" w14:textId="3AA5F723" w:rsidR="004C45CA" w:rsidRPr="00140A89" w:rsidRDefault="004C45CA" w:rsidP="004C4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transaction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146EBAC5" w14:textId="7D7EEA1B" w:rsidR="004C45CA" w:rsidRPr="00140A89" w:rsidRDefault="004C45CA" w:rsidP="004C4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76FFE1AB" w14:textId="08E7FCDB" w:rsidR="004C45CA" w:rsidRPr="00140A89" w:rsidRDefault="004C45CA" w:rsidP="004C4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51814F9C" w14:textId="46DC1887" w:rsidR="004C45CA" w:rsidRPr="00140A89" w:rsidRDefault="004C45CA" w:rsidP="004C4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générée automatiquement par le système</w:t>
            </w:r>
          </w:p>
        </w:tc>
      </w:tr>
      <w:tr w:rsidR="004C45CA" w:rsidRPr="000E14C5" w14:paraId="3E8665D5" w14:textId="77777777" w:rsidTr="006D7EE3">
        <w:trPr>
          <w:trHeight w:val="422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73817FC" w14:textId="0A5DF118" w:rsidR="004C45CA" w:rsidRDefault="004C45CA" w:rsidP="004C4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facture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3DFD0BCB" w14:textId="50F6E435" w:rsidR="004C45CA" w:rsidRDefault="004C45CA" w:rsidP="004C4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2FBA3E4B" w14:textId="2A9DB1D4" w:rsidR="004C45CA" w:rsidRDefault="004C45CA" w:rsidP="004C4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16F48B08" w14:textId="7EBBCD0E" w:rsidR="004C45CA" w:rsidRDefault="004C45CA" w:rsidP="004C4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générée automatiquement par le système</w:t>
            </w:r>
          </w:p>
        </w:tc>
      </w:tr>
      <w:tr w:rsidR="004C45CA" w:rsidRPr="000E14C5" w14:paraId="5E9B4828" w14:textId="77777777" w:rsidTr="006D7EE3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41A4D549" w14:textId="77777777" w:rsidR="004C45CA" w:rsidRPr="00140A89" w:rsidRDefault="004C45CA" w:rsidP="006D7E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6B97389E" w14:textId="77777777" w:rsidR="004C45CA" w:rsidRPr="00140A89" w:rsidRDefault="004C45CA" w:rsidP="006D7E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23640335" w14:textId="77777777" w:rsidR="004C45CA" w:rsidRPr="00140A89" w:rsidRDefault="004C45CA" w:rsidP="006D7E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4EDBBAD4" w14:textId="77777777" w:rsidR="004C45CA" w:rsidRPr="000E14C5" w:rsidRDefault="004C45CA" w:rsidP="006D7E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date jj/mm/</w:t>
            </w:r>
            <w:proofErr w:type="spellStart"/>
            <w:r>
              <w:rPr>
                <w:sz w:val="20"/>
                <w:szCs w:val="20"/>
              </w:rPr>
              <w:t>aaaa</w:t>
            </w:r>
            <w:proofErr w:type="spellEnd"/>
          </w:p>
        </w:tc>
      </w:tr>
    </w:tbl>
    <w:p w14:paraId="062C0B04" w14:textId="77777777" w:rsidR="004C45CA" w:rsidRDefault="004C45CA" w:rsidP="004C45CA">
      <w:pPr>
        <w:rPr>
          <w:bCs/>
          <w:i/>
          <w:iCs/>
        </w:rPr>
      </w:pPr>
    </w:p>
    <w:p w14:paraId="62AF3BD1" w14:textId="77777777" w:rsidR="004C45CA" w:rsidRDefault="004C45CA" w:rsidP="004C45CA">
      <w:pPr>
        <w:rPr>
          <w:bCs/>
          <w:i/>
          <w:iCs/>
        </w:rPr>
      </w:pPr>
    </w:p>
    <w:p w14:paraId="7796B6EF" w14:textId="77777777" w:rsidR="004C45CA" w:rsidRDefault="004C45CA" w:rsidP="004C45CA">
      <w:pPr>
        <w:rPr>
          <w:bCs/>
          <w:i/>
          <w:iCs/>
        </w:rPr>
      </w:pPr>
    </w:p>
    <w:p w14:paraId="6BF4F23F" w14:textId="77777777" w:rsidR="004C45CA" w:rsidRDefault="004C45CA" w:rsidP="004C45CA">
      <w:pPr>
        <w:rPr>
          <w:bCs/>
          <w:i/>
          <w:iCs/>
        </w:rPr>
      </w:pPr>
    </w:p>
    <w:p w14:paraId="2EFE4BCE" w14:textId="77777777" w:rsidR="004C45CA" w:rsidRDefault="004C45CA" w:rsidP="004C45CA">
      <w:pPr>
        <w:rPr>
          <w:bCs/>
          <w:i/>
          <w:iCs/>
        </w:rPr>
      </w:pPr>
    </w:p>
    <w:p w14:paraId="06DC2B95" w14:textId="77777777" w:rsidR="004C45CA" w:rsidRDefault="004C45CA" w:rsidP="004C45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i/>
          <w:iCs/>
        </w:rPr>
      </w:pPr>
    </w:p>
    <w:p w14:paraId="26D9DA45" w14:textId="77777777" w:rsidR="004C45CA" w:rsidRDefault="004C45CA" w:rsidP="004C45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i/>
          <w:iCs/>
        </w:rPr>
      </w:pPr>
    </w:p>
    <w:p w14:paraId="26295E25" w14:textId="49BB05C9" w:rsidR="004C45CA" w:rsidRPr="004C45CA" w:rsidRDefault="004C45CA" w:rsidP="004C45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i/>
          <w:iCs/>
        </w:rPr>
      </w:pPr>
      <w:r w:rsidRPr="004C45CA">
        <w:rPr>
          <w:bCs/>
          <w:i/>
          <w:iCs/>
        </w:rPr>
        <w:lastRenderedPageBreak/>
        <w:t xml:space="preserve">Informations </w:t>
      </w:r>
      <w:r>
        <w:rPr>
          <w:bCs/>
          <w:i/>
          <w:iCs/>
        </w:rPr>
        <w:t>virement</w:t>
      </w:r>
    </w:p>
    <w:p w14:paraId="1C0D87B0" w14:textId="77777777" w:rsidR="004C45CA" w:rsidRDefault="004C45CA" w:rsidP="004C45CA">
      <w:pPr>
        <w:rPr>
          <w:bCs/>
          <w:i/>
          <w:iCs/>
        </w:rPr>
      </w:pPr>
    </w:p>
    <w:p w14:paraId="4E1B2109" w14:textId="77777777" w:rsidR="004C45CA" w:rsidRPr="00D3712A" w:rsidRDefault="004C45CA" w:rsidP="004C45CA">
      <w:pPr>
        <w:rPr>
          <w:bCs/>
          <w:u w:val="single"/>
        </w:rPr>
      </w:pPr>
      <w:r w:rsidRPr="00D3712A">
        <w:rPr>
          <w:bCs/>
        </w:rPr>
        <w:t>Tous les champs suivants sont remplis automatiquement</w:t>
      </w:r>
    </w:p>
    <w:p w14:paraId="01CF35A8" w14:textId="77777777" w:rsidR="004C45CA" w:rsidRPr="00D3712A" w:rsidRDefault="004C45CA" w:rsidP="004C45CA">
      <w:pPr>
        <w:ind w:left="720"/>
        <w:rPr>
          <w:b/>
          <w:sz w:val="10"/>
          <w:szCs w:val="10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4C45CA" w14:paraId="1EBF9536" w14:textId="77777777" w:rsidTr="006D7EE3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A2A47" w14:textId="77777777" w:rsidR="004C45CA" w:rsidRDefault="004C45CA" w:rsidP="006D7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49AC6" w14:textId="77777777" w:rsidR="004C45CA" w:rsidRDefault="004C45CA" w:rsidP="006D7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25226" w14:textId="77777777" w:rsidR="004C45CA" w:rsidRDefault="004C45CA" w:rsidP="006D7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46372E" w14:textId="77777777" w:rsidR="004C45CA" w:rsidRDefault="004C45CA" w:rsidP="006D7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4C45CA" w14:paraId="4C26B89C" w14:textId="77777777" w:rsidTr="006D7EE3">
        <w:trPr>
          <w:trHeight w:val="12"/>
        </w:trPr>
        <w:tc>
          <w:tcPr>
            <w:tcW w:w="89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C069E" w14:textId="5FDA71D6" w:rsidR="004C45CA" w:rsidRPr="0077656E" w:rsidRDefault="004C45CA" w:rsidP="006D7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 xml:space="preserve">Informations </w:t>
            </w:r>
            <w:r>
              <w:rPr>
                <w:bCs/>
              </w:rPr>
              <w:t>virement</w:t>
            </w:r>
          </w:p>
        </w:tc>
      </w:tr>
      <w:tr w:rsidR="004C45CA" w14:paraId="30BD2D24" w14:textId="77777777" w:rsidTr="006D7EE3">
        <w:trPr>
          <w:trHeight w:val="12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51104" w14:textId="2AF78025" w:rsidR="004C45CA" w:rsidRPr="00D3712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>
              <w:rPr>
                <w:sz w:val="20"/>
                <w:szCs w:val="20"/>
              </w:rPr>
              <w:t>Numéro de transaction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A7FD8" w14:textId="220AC7A8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786EA" w14:textId="43833DDC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FAC2F" w14:textId="2F732D53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Valeur générée automatiquement par le système</w:t>
            </w:r>
          </w:p>
        </w:tc>
      </w:tr>
      <w:tr w:rsidR="004C45CA" w14:paraId="6CDFED49" w14:textId="77777777" w:rsidTr="006D7EE3">
        <w:trPr>
          <w:trHeight w:val="25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97C0B" w14:textId="109ABF0D" w:rsidR="004C45CA" w:rsidRPr="00D3712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>
              <w:rPr>
                <w:sz w:val="20"/>
                <w:szCs w:val="20"/>
              </w:rPr>
              <w:t>Numéro de facture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89427" w14:textId="68D5156F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8740F" w14:textId="2391BCCE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93FC3" w14:textId="3F943DE7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Valeur générée automatiquement par le système</w:t>
            </w:r>
          </w:p>
        </w:tc>
      </w:tr>
      <w:tr w:rsidR="004C45CA" w14:paraId="253D89FA" w14:textId="77777777" w:rsidTr="006D7EE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EF45E" w14:textId="6348E922" w:rsidR="004C45CA" w:rsidRPr="00D3712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194E4" w14:textId="3DDF5566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9A108" w14:textId="01ED411C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37E34" w14:textId="1D91ABB9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date jj/mm/</w:t>
            </w:r>
            <w:proofErr w:type="spellStart"/>
            <w:r>
              <w:rPr>
                <w:sz w:val="20"/>
                <w:szCs w:val="20"/>
              </w:rPr>
              <w:t>aaaa</w:t>
            </w:r>
            <w:proofErr w:type="spellEnd"/>
          </w:p>
        </w:tc>
      </w:tr>
      <w:tr w:rsidR="004C45CA" w14:paraId="2545EFCB" w14:textId="77777777" w:rsidTr="006D7EE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CBC84" w14:textId="3B75D086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Emetteur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8C135" w14:textId="54350368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99035E" w14:textId="2BFFC578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30364" w14:textId="60AAEA9A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4C45CA" w14:paraId="084A30A9" w14:textId="77777777" w:rsidTr="006D7EE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CF6A8" w14:textId="143F2747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Destinataire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F3165" w14:textId="64235349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6C987" w14:textId="3A3F067D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E3814" w14:textId="1EE8C3A0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4C45CA" w14:paraId="55CF8E19" w14:textId="77777777" w:rsidTr="006D7EE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E64EB" w14:textId="5A4DF98E" w:rsidR="004C45CA" w:rsidRDefault="004C45CA" w:rsidP="006D7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Montant 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250AD" w14:textId="77777777" w:rsidR="004C45CA" w:rsidRDefault="004C45CA" w:rsidP="006D7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DFDBA" w14:textId="77777777" w:rsidR="004C45CA" w:rsidRDefault="004C45CA" w:rsidP="006D7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B8C3C" w14:textId="77777777" w:rsidR="004C45CA" w:rsidRDefault="004C45CA" w:rsidP="006D7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34DEA8EE" w14:textId="77777777" w:rsidR="00140A89" w:rsidRDefault="00140A89"/>
    <w:p w14:paraId="5566F788" w14:textId="6448F9D4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6A32F99D" w14:textId="0F0C8174" w:rsidR="000E14C5" w:rsidRDefault="000E14C5" w:rsidP="000E14C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4D4E6758" w14:textId="5596A29E" w:rsidR="00182D09" w:rsidRDefault="00182D09">
      <w:pPr>
        <w:rPr>
          <w:sz w:val="24"/>
          <w:szCs w:val="24"/>
        </w:rPr>
      </w:pPr>
    </w:p>
    <w:p w14:paraId="4F923682" w14:textId="2A4152F7" w:rsidR="004C45CA" w:rsidRDefault="004C45CA">
      <w:pPr>
        <w:rPr>
          <w:sz w:val="24"/>
          <w:szCs w:val="24"/>
        </w:rPr>
      </w:pPr>
    </w:p>
    <w:p w14:paraId="271884E1" w14:textId="72AE7996" w:rsidR="004C45CA" w:rsidRDefault="004C45CA">
      <w:pPr>
        <w:rPr>
          <w:sz w:val="24"/>
          <w:szCs w:val="24"/>
        </w:rPr>
      </w:pPr>
    </w:p>
    <w:p w14:paraId="2A7B6522" w14:textId="5AE383B8" w:rsidR="004C45CA" w:rsidRDefault="004C45CA">
      <w:pPr>
        <w:rPr>
          <w:sz w:val="24"/>
          <w:szCs w:val="24"/>
        </w:rPr>
      </w:pPr>
    </w:p>
    <w:p w14:paraId="654116CA" w14:textId="0D142145" w:rsidR="004C45CA" w:rsidRDefault="004C45CA">
      <w:pPr>
        <w:rPr>
          <w:sz w:val="24"/>
          <w:szCs w:val="24"/>
        </w:rPr>
      </w:pPr>
    </w:p>
    <w:p w14:paraId="584D1E65" w14:textId="2193E9BA" w:rsidR="004C45CA" w:rsidRDefault="004C45CA">
      <w:pPr>
        <w:rPr>
          <w:sz w:val="24"/>
          <w:szCs w:val="24"/>
        </w:rPr>
      </w:pPr>
    </w:p>
    <w:p w14:paraId="427A40AA" w14:textId="670F8728" w:rsidR="004C45CA" w:rsidRDefault="004C45CA">
      <w:pPr>
        <w:rPr>
          <w:sz w:val="24"/>
          <w:szCs w:val="24"/>
        </w:rPr>
      </w:pPr>
    </w:p>
    <w:p w14:paraId="59C0FBB9" w14:textId="5B85BB27" w:rsidR="004C45CA" w:rsidRDefault="004C45CA">
      <w:pPr>
        <w:rPr>
          <w:sz w:val="24"/>
          <w:szCs w:val="24"/>
        </w:rPr>
      </w:pPr>
    </w:p>
    <w:p w14:paraId="3469A3EE" w14:textId="53C2B65B" w:rsidR="004C45CA" w:rsidRDefault="004C45CA">
      <w:pPr>
        <w:rPr>
          <w:sz w:val="24"/>
          <w:szCs w:val="24"/>
        </w:rPr>
      </w:pPr>
    </w:p>
    <w:p w14:paraId="6FDA932D" w14:textId="2F4D288C" w:rsidR="004C45CA" w:rsidRDefault="004C45CA">
      <w:pPr>
        <w:rPr>
          <w:sz w:val="24"/>
          <w:szCs w:val="24"/>
        </w:rPr>
      </w:pPr>
    </w:p>
    <w:p w14:paraId="3E195ECC" w14:textId="6E568D13" w:rsidR="004C45CA" w:rsidRDefault="004C45CA">
      <w:pPr>
        <w:rPr>
          <w:sz w:val="24"/>
          <w:szCs w:val="24"/>
        </w:rPr>
      </w:pPr>
    </w:p>
    <w:p w14:paraId="096F115C" w14:textId="04F9A8DA" w:rsidR="004C45CA" w:rsidRDefault="004C45CA">
      <w:pPr>
        <w:rPr>
          <w:sz w:val="24"/>
          <w:szCs w:val="24"/>
        </w:rPr>
      </w:pPr>
    </w:p>
    <w:p w14:paraId="78CF7009" w14:textId="4909F5FE" w:rsidR="004C45CA" w:rsidRDefault="004C45CA">
      <w:pPr>
        <w:rPr>
          <w:sz w:val="24"/>
          <w:szCs w:val="24"/>
        </w:rPr>
      </w:pPr>
    </w:p>
    <w:p w14:paraId="1E2EDA55" w14:textId="067AA62E" w:rsidR="004C45CA" w:rsidRDefault="004C45CA">
      <w:pPr>
        <w:rPr>
          <w:sz w:val="24"/>
          <w:szCs w:val="24"/>
        </w:rPr>
      </w:pPr>
    </w:p>
    <w:p w14:paraId="2A45E823" w14:textId="56E74DBF" w:rsidR="004C45CA" w:rsidRDefault="004C45CA">
      <w:pPr>
        <w:rPr>
          <w:sz w:val="24"/>
          <w:szCs w:val="24"/>
        </w:rPr>
      </w:pPr>
    </w:p>
    <w:p w14:paraId="029E79B9" w14:textId="14B05FD0" w:rsidR="004C45CA" w:rsidRDefault="004C45CA">
      <w:pPr>
        <w:rPr>
          <w:sz w:val="24"/>
          <w:szCs w:val="24"/>
        </w:rPr>
      </w:pPr>
    </w:p>
    <w:p w14:paraId="4D586B7B" w14:textId="54203203" w:rsidR="004C45CA" w:rsidRDefault="004C45CA">
      <w:pPr>
        <w:rPr>
          <w:sz w:val="24"/>
          <w:szCs w:val="24"/>
        </w:rPr>
      </w:pPr>
    </w:p>
    <w:p w14:paraId="722B7F3E" w14:textId="09BD6BC8" w:rsidR="004C45CA" w:rsidRDefault="004C45CA">
      <w:pPr>
        <w:rPr>
          <w:sz w:val="24"/>
          <w:szCs w:val="24"/>
        </w:rPr>
      </w:pPr>
    </w:p>
    <w:p w14:paraId="42DC8DAE" w14:textId="223424A1" w:rsidR="004C45CA" w:rsidRDefault="004C45CA">
      <w:pPr>
        <w:rPr>
          <w:sz w:val="24"/>
          <w:szCs w:val="24"/>
        </w:rPr>
      </w:pPr>
    </w:p>
    <w:p w14:paraId="456DF4DA" w14:textId="26572A29" w:rsidR="004C45CA" w:rsidRDefault="004C45CA">
      <w:pPr>
        <w:rPr>
          <w:sz w:val="24"/>
          <w:szCs w:val="24"/>
        </w:rPr>
      </w:pPr>
    </w:p>
    <w:p w14:paraId="78F92E00" w14:textId="77777777" w:rsidR="004C45CA" w:rsidRDefault="004C45CA">
      <w:pPr>
        <w:rPr>
          <w:sz w:val="24"/>
          <w:szCs w:val="24"/>
        </w:rPr>
      </w:pPr>
    </w:p>
    <w:p w14:paraId="0216416D" w14:textId="77777777" w:rsidR="004C45CA" w:rsidRPr="004C45CA" w:rsidRDefault="004C45CA">
      <w:pPr>
        <w:rPr>
          <w:sz w:val="24"/>
          <w:szCs w:val="24"/>
        </w:rPr>
      </w:pPr>
    </w:p>
    <w:p w14:paraId="53DF6752" w14:textId="2576B22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3C8B9226" w14:textId="0EE9612A" w:rsidR="00182D09" w:rsidRDefault="004C45CA"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F4EC1CB" wp14:editId="52EDA1B9">
            <wp:simplePos x="0" y="0"/>
            <wp:positionH relativeFrom="column">
              <wp:posOffset>457200</wp:posOffset>
            </wp:positionH>
            <wp:positionV relativeFrom="paragraph">
              <wp:posOffset>101600</wp:posOffset>
            </wp:positionV>
            <wp:extent cx="4895850" cy="6534150"/>
            <wp:effectExtent l="0" t="0" r="0" b="0"/>
            <wp:wrapThrough wrapText="bothSides">
              <wp:wrapPolygon edited="0">
                <wp:start x="21600" y="0"/>
                <wp:lineTo x="84" y="0"/>
                <wp:lineTo x="84" y="21537"/>
                <wp:lineTo x="21600" y="21537"/>
                <wp:lineTo x="2160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quePayerEtConsulterVirem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958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2A215" w14:textId="1343490D" w:rsidR="00182D09" w:rsidRDefault="004C45C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44832" wp14:editId="689D5586">
                <wp:simplePos x="0" y="0"/>
                <wp:positionH relativeFrom="column">
                  <wp:posOffset>1909701</wp:posOffset>
                </wp:positionH>
                <wp:positionV relativeFrom="paragraph">
                  <wp:posOffset>1704497</wp:posOffset>
                </wp:positionV>
                <wp:extent cx="4194216" cy="3080409"/>
                <wp:effectExtent l="57150" t="19050" r="73025" b="1009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4216" cy="308040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AEC0C" id="Rectangle 3" o:spid="_x0000_s1026" style="position:absolute;margin-left:150.35pt;margin-top:134.2pt;width:330.25pt;height:24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" filled="f" strokecolor="#c00000" strokeweight="1.5pt">
                <v:shadow on="t" color="black" opacity="22937f" origin=",.5" offset="0,.63889mm"/>
              </v:rect>
            </w:pict>
          </mc:Fallback>
        </mc:AlternateContent>
      </w:r>
      <w:r w:rsidRPr="0041251C">
        <w:rPr>
          <w:bCs/>
        </w:rPr>
        <w:t xml:space="preserve">Dans le cadre de ce </w:t>
      </w:r>
      <w:r>
        <w:rPr>
          <w:bCs/>
        </w:rPr>
        <w:t>U</w:t>
      </w:r>
      <w:r w:rsidRPr="0041251C">
        <w:rPr>
          <w:bCs/>
        </w:rPr>
        <w:t xml:space="preserve">se </w:t>
      </w:r>
      <w:r>
        <w:rPr>
          <w:bCs/>
        </w:rPr>
        <w:t>C</w:t>
      </w:r>
      <w:r w:rsidRPr="0041251C">
        <w:rPr>
          <w:bCs/>
        </w:rPr>
        <w:t xml:space="preserve">ase, nous nous intéresserons à la partie encadrée. Nous avons fait le choix de lier ce Use Case à celui de </w:t>
      </w:r>
      <w:r w:rsidRPr="004C45CA">
        <w:rPr>
          <w:bCs/>
          <w:i/>
          <w:iCs/>
        </w:rPr>
        <w:t>Payer une facture par virement automatique</w:t>
      </w:r>
      <w:r>
        <w:rPr>
          <w:bCs/>
          <w:i/>
          <w:iCs/>
        </w:rPr>
        <w:t xml:space="preserve">, </w:t>
      </w:r>
      <w:r>
        <w:rPr>
          <w:bCs/>
        </w:rPr>
        <w:t>afin d'a</w:t>
      </w:r>
      <w:r w:rsidRPr="0041251C">
        <w:rPr>
          <w:bCs/>
        </w:rPr>
        <w:t>méliorer l'expérience utilisateur</w:t>
      </w:r>
      <w:r>
        <w:rPr>
          <w:bCs/>
        </w:rPr>
        <w:t>.</w:t>
      </w:r>
      <w:r w:rsidRPr="004C45CA">
        <w:rPr>
          <w:noProof/>
        </w:rPr>
        <w:t xml:space="preserve"> </w:t>
      </w:r>
    </w:p>
    <w:sectPr w:rsidR="00182D09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9ED92" w14:textId="77777777" w:rsidR="00DB3F1C" w:rsidRDefault="00DB3F1C">
      <w:pPr>
        <w:spacing w:line="240" w:lineRule="auto"/>
      </w:pPr>
      <w:r>
        <w:separator/>
      </w:r>
    </w:p>
  </w:endnote>
  <w:endnote w:type="continuationSeparator" w:id="0">
    <w:p w14:paraId="531E2E3A" w14:textId="77777777" w:rsidR="00DB3F1C" w:rsidRDefault="00DB3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091B8" w14:textId="77777777" w:rsidR="00DB3F1C" w:rsidRDefault="00DB3F1C">
      <w:pPr>
        <w:spacing w:line="240" w:lineRule="auto"/>
      </w:pPr>
      <w:r>
        <w:separator/>
      </w:r>
    </w:p>
  </w:footnote>
  <w:footnote w:type="continuationSeparator" w:id="0">
    <w:p w14:paraId="0D274FF4" w14:textId="77777777" w:rsidR="00DB3F1C" w:rsidRDefault="00DB3F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1492D"/>
    <w:rsid w:val="00131580"/>
    <w:rsid w:val="00140A89"/>
    <w:rsid w:val="00182D09"/>
    <w:rsid w:val="00191A25"/>
    <w:rsid w:val="001D64D0"/>
    <w:rsid w:val="001D7137"/>
    <w:rsid w:val="002D5360"/>
    <w:rsid w:val="00324E7D"/>
    <w:rsid w:val="003E4735"/>
    <w:rsid w:val="003F4BDE"/>
    <w:rsid w:val="00494832"/>
    <w:rsid w:val="004B4909"/>
    <w:rsid w:val="004C45CA"/>
    <w:rsid w:val="00596144"/>
    <w:rsid w:val="006133FA"/>
    <w:rsid w:val="00630AF4"/>
    <w:rsid w:val="0064027E"/>
    <w:rsid w:val="00675BF4"/>
    <w:rsid w:val="00743A8F"/>
    <w:rsid w:val="008D006F"/>
    <w:rsid w:val="00953594"/>
    <w:rsid w:val="0096182E"/>
    <w:rsid w:val="0099422A"/>
    <w:rsid w:val="00B41A86"/>
    <w:rsid w:val="00BE6B98"/>
    <w:rsid w:val="00C479D9"/>
    <w:rsid w:val="00C754F8"/>
    <w:rsid w:val="00DB16D5"/>
    <w:rsid w:val="00DB3F1C"/>
    <w:rsid w:val="00DF122F"/>
    <w:rsid w:val="00E019EA"/>
    <w:rsid w:val="00E808E8"/>
    <w:rsid w:val="00EA5C54"/>
    <w:rsid w:val="00EF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3</cp:revision>
  <dcterms:created xsi:type="dcterms:W3CDTF">2020-05-31T18:45:00Z</dcterms:created>
  <dcterms:modified xsi:type="dcterms:W3CDTF">2020-05-31T19:01:00Z</dcterms:modified>
</cp:coreProperties>
</file>