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012486" w14:textId="25CE84C0" w:rsidR="00182D09" w:rsidRPr="00A24D9A" w:rsidRDefault="006133FA">
      <w:pPr>
        <w:rPr>
          <w:b/>
          <w:sz w:val="28"/>
          <w:szCs w:val="28"/>
          <w:u w:val="single"/>
          <w:lang w:val="fr-FR"/>
        </w:rPr>
      </w:pPr>
      <w:r w:rsidRPr="00A24D9A">
        <w:rPr>
          <w:b/>
          <w:sz w:val="28"/>
          <w:szCs w:val="28"/>
          <w:u w:val="single"/>
          <w:lang w:val="fr-FR"/>
        </w:rPr>
        <w:t xml:space="preserve">USE CASE : </w:t>
      </w:r>
      <w:r w:rsidR="000A1753" w:rsidRPr="00A24D9A">
        <w:rPr>
          <w:b/>
          <w:sz w:val="28"/>
          <w:szCs w:val="28"/>
          <w:u w:val="single"/>
          <w:lang w:val="fr-FR"/>
        </w:rPr>
        <w:t>Modifier</w:t>
      </w:r>
      <w:r w:rsidRPr="00A24D9A">
        <w:rPr>
          <w:b/>
          <w:sz w:val="28"/>
          <w:szCs w:val="28"/>
          <w:u w:val="single"/>
          <w:lang w:val="fr-FR"/>
        </w:rPr>
        <w:t xml:space="preserve"> un</w:t>
      </w:r>
      <w:r w:rsidR="00675BF4" w:rsidRPr="00A24D9A">
        <w:rPr>
          <w:b/>
          <w:sz w:val="28"/>
          <w:szCs w:val="28"/>
          <w:u w:val="single"/>
          <w:lang w:val="fr-FR"/>
        </w:rPr>
        <w:t xml:space="preserve"> </w:t>
      </w:r>
      <w:r w:rsidR="00A24D9A" w:rsidRPr="00A24D9A">
        <w:rPr>
          <w:b/>
          <w:sz w:val="28"/>
          <w:szCs w:val="28"/>
          <w:u w:val="single"/>
          <w:lang w:val="fr-FR"/>
        </w:rPr>
        <w:t>articl</w:t>
      </w:r>
      <w:r w:rsidR="00A24D9A">
        <w:rPr>
          <w:b/>
          <w:sz w:val="28"/>
          <w:szCs w:val="28"/>
          <w:u w:val="single"/>
          <w:lang w:val="fr-FR"/>
        </w:rPr>
        <w:t>e</w:t>
      </w:r>
    </w:p>
    <w:p w14:paraId="1DE31195" w14:textId="77777777" w:rsidR="00182D09" w:rsidRPr="00A24D9A" w:rsidRDefault="00182D09">
      <w:pPr>
        <w:rPr>
          <w:lang w:val="fr-FR"/>
        </w:rPr>
      </w:pPr>
    </w:p>
    <w:p w14:paraId="2B263FFF" w14:textId="77777777" w:rsidR="00182D09" w:rsidRDefault="006133FA">
      <w:pPr>
        <w:numPr>
          <w:ilvl w:val="0"/>
          <w:numId w:val="4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Description :</w:t>
      </w:r>
    </w:p>
    <w:p w14:paraId="7571DC52" w14:textId="77777777" w:rsidR="00182D09" w:rsidRDefault="00182D09"/>
    <w:p w14:paraId="0E1A6426" w14:textId="14D70D52" w:rsidR="000A1753" w:rsidRDefault="006133FA" w:rsidP="000A1753">
      <w:pPr>
        <w:ind w:left="720"/>
      </w:pPr>
      <w:r>
        <w:tab/>
      </w:r>
      <w:r w:rsidR="000A1753">
        <w:t xml:space="preserve">Ce cas d'utilisation permet de modifier les différentes informations qui caractérisent un </w:t>
      </w:r>
      <w:r w:rsidR="007D5106">
        <w:t>article</w:t>
      </w:r>
      <w:r w:rsidR="000A1753">
        <w:t xml:space="preserve"> après la création de sa fiche dans la base de </w:t>
      </w:r>
      <w:r w:rsidR="004B4909">
        <w:t>données</w:t>
      </w:r>
      <w:r w:rsidR="000A1753">
        <w:t>.</w:t>
      </w:r>
      <w:r w:rsidR="000542F1">
        <w:t xml:space="preserve"> Ce cas d'utilisation serait accessible depuis la consultation d'un </w:t>
      </w:r>
      <w:r w:rsidR="007D5106">
        <w:t>article ou via un menu de recherche</w:t>
      </w:r>
    </w:p>
    <w:p w14:paraId="2C1E28F5" w14:textId="2580B2FD" w:rsidR="00182D09" w:rsidRDefault="00182D09"/>
    <w:p w14:paraId="1C15F987" w14:textId="77777777" w:rsidR="00182D09" w:rsidRDefault="00182D09"/>
    <w:p w14:paraId="12125E34" w14:textId="77777777" w:rsidR="00182D09" w:rsidRDefault="006133FA">
      <w:pPr>
        <w:numPr>
          <w:ilvl w:val="0"/>
          <w:numId w:val="4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Déroulement : </w:t>
      </w:r>
    </w:p>
    <w:p w14:paraId="65B4A02B" w14:textId="77777777" w:rsidR="00182D09" w:rsidRDefault="006133FA">
      <w:r>
        <w:tab/>
      </w:r>
      <w:r>
        <w:tab/>
      </w:r>
    </w:p>
    <w:p w14:paraId="5D718310" w14:textId="77777777" w:rsidR="00182D09" w:rsidRDefault="006133FA">
      <w:pPr>
        <w:rPr>
          <w:i/>
        </w:rPr>
      </w:pPr>
      <w:r>
        <w:tab/>
      </w:r>
      <w:r>
        <w:tab/>
      </w:r>
      <w:r>
        <w:rPr>
          <w:i/>
        </w:rPr>
        <w:t>2.1. Flot de base :</w:t>
      </w:r>
    </w:p>
    <w:p w14:paraId="66BDD6CD" w14:textId="77777777" w:rsidR="00182D09" w:rsidRDefault="00182D09"/>
    <w:p w14:paraId="7FFF7FC8" w14:textId="01C73585" w:rsidR="007D5106" w:rsidRDefault="007D5106" w:rsidP="007D5106">
      <w:pPr>
        <w:numPr>
          <w:ilvl w:val="0"/>
          <w:numId w:val="1"/>
        </w:numPr>
      </w:pPr>
      <w:r>
        <w:t xml:space="preserve">Le système </w:t>
      </w:r>
      <w:r>
        <w:t>charge la liste des pays</w:t>
      </w:r>
      <w:r>
        <w:t xml:space="preserve"> et affiche un menu de recherche</w:t>
      </w:r>
      <w:r>
        <w:t>.</w:t>
      </w:r>
    </w:p>
    <w:p w14:paraId="525CD275" w14:textId="5AFD9028" w:rsidR="007D5106" w:rsidRDefault="007D5106" w:rsidP="007D5106">
      <w:pPr>
        <w:numPr>
          <w:ilvl w:val="0"/>
          <w:numId w:val="1"/>
        </w:numPr>
      </w:pPr>
      <w:r>
        <w:t>L'utilisateur saisit le champ de recherche</w:t>
      </w:r>
    </w:p>
    <w:p w14:paraId="6E8134C6" w14:textId="78E7B2F4" w:rsidR="00182D09" w:rsidRDefault="006133FA" w:rsidP="000542F1">
      <w:pPr>
        <w:numPr>
          <w:ilvl w:val="0"/>
          <w:numId w:val="1"/>
        </w:numPr>
      </w:pPr>
      <w:r>
        <w:t xml:space="preserve">Le système </w:t>
      </w:r>
      <w:r w:rsidR="007D5106">
        <w:t xml:space="preserve">charge l'article associé à la recherche et </w:t>
      </w:r>
      <w:r>
        <w:t xml:space="preserve">affiche les informations à saisir pour </w:t>
      </w:r>
      <w:r w:rsidR="00DB16D5">
        <w:t>modifier</w:t>
      </w:r>
      <w:r>
        <w:t xml:space="preserve"> </w:t>
      </w:r>
      <w:r w:rsidR="00DB16D5">
        <w:t>l</w:t>
      </w:r>
      <w:r w:rsidR="007D5106">
        <w:t>'article.</w:t>
      </w:r>
    </w:p>
    <w:p w14:paraId="7A3EB63F" w14:textId="7301CEBE" w:rsidR="00182D09" w:rsidRDefault="007D5106" w:rsidP="008708BE">
      <w:pPr>
        <w:numPr>
          <w:ilvl w:val="0"/>
          <w:numId w:val="1"/>
        </w:numPr>
      </w:pPr>
      <w:r>
        <w:t xml:space="preserve">L’utilisateur saisit les </w:t>
      </w:r>
      <w:r>
        <w:t xml:space="preserve">nouvelles </w:t>
      </w:r>
      <w:r>
        <w:t>informations de l'article</w:t>
      </w:r>
    </w:p>
    <w:p w14:paraId="52E275FD" w14:textId="77777777" w:rsidR="00182D09" w:rsidRDefault="006133FA">
      <w:pPr>
        <w:numPr>
          <w:ilvl w:val="0"/>
          <w:numId w:val="1"/>
        </w:numPr>
      </w:pPr>
      <w:r>
        <w:t>L’utilisateur valide les saisies</w:t>
      </w:r>
    </w:p>
    <w:p w14:paraId="54D5425A" w14:textId="174C265B" w:rsidR="00182D09" w:rsidRDefault="006133FA">
      <w:pPr>
        <w:numPr>
          <w:ilvl w:val="0"/>
          <w:numId w:val="1"/>
        </w:numPr>
      </w:pPr>
      <w:r>
        <w:t>Le système enregistre le</w:t>
      </w:r>
      <w:r w:rsidR="000542F1">
        <w:t>s</w:t>
      </w:r>
      <w:r>
        <w:t xml:space="preserve"> </w:t>
      </w:r>
      <w:r w:rsidR="000542F1">
        <w:t>modifications d</w:t>
      </w:r>
      <w:r w:rsidR="008708BE">
        <w:t>e l'article</w:t>
      </w:r>
    </w:p>
    <w:p w14:paraId="145F4F90" w14:textId="77777777" w:rsidR="00182D09" w:rsidRDefault="006133FA">
      <w:r>
        <w:tab/>
      </w:r>
    </w:p>
    <w:p w14:paraId="277C0B20" w14:textId="77777777" w:rsidR="00182D09" w:rsidRDefault="006133FA">
      <w:r>
        <w:tab/>
      </w:r>
      <w:r>
        <w:tab/>
      </w:r>
      <w:r>
        <w:rPr>
          <w:i/>
        </w:rPr>
        <w:t>2.2 Flots alternatifs :</w:t>
      </w:r>
      <w:r>
        <w:t xml:space="preserve"> </w:t>
      </w:r>
    </w:p>
    <w:p w14:paraId="5CC38CDC" w14:textId="77777777" w:rsidR="00182D09" w:rsidRDefault="00182D09"/>
    <w:p w14:paraId="11AABA0E" w14:textId="5F683FF5" w:rsidR="00182D09" w:rsidRDefault="006133FA" w:rsidP="008708BE">
      <w:pPr>
        <w:numPr>
          <w:ilvl w:val="0"/>
          <w:numId w:val="2"/>
        </w:numPr>
      </w:pPr>
      <w:r>
        <w:t>FA1 : le système ne charge pas la liste des pays, fin du use case et affiche un message d’erreur.</w:t>
      </w:r>
    </w:p>
    <w:p w14:paraId="5DB073B1" w14:textId="56E8CA1B" w:rsidR="00182D09" w:rsidRDefault="006133FA">
      <w:pPr>
        <w:numPr>
          <w:ilvl w:val="0"/>
          <w:numId w:val="2"/>
        </w:numPr>
      </w:pPr>
      <w:r>
        <w:t>FA4 : le système ne parvient pas à enregistrer l</w:t>
      </w:r>
      <w:r w:rsidR="008708BE">
        <w:t xml:space="preserve">'article </w:t>
      </w:r>
      <w:r>
        <w:t xml:space="preserve">(étape </w:t>
      </w:r>
      <w:r w:rsidR="008708BE">
        <w:t>f</w:t>
      </w:r>
      <w:r>
        <w:t xml:space="preserve">), retour à l’étape </w:t>
      </w:r>
      <w:r w:rsidR="008708BE">
        <w:t>e</w:t>
      </w:r>
      <w:r>
        <w:t xml:space="preserve"> et affiche un message d’erreur.</w:t>
      </w:r>
    </w:p>
    <w:p w14:paraId="55532783" w14:textId="77777777" w:rsidR="00182D09" w:rsidRDefault="00182D09">
      <w:pPr>
        <w:ind w:left="720"/>
      </w:pPr>
    </w:p>
    <w:p w14:paraId="721FC11A" w14:textId="77777777" w:rsidR="00182D09" w:rsidRDefault="006133FA">
      <w:pPr>
        <w:ind w:left="720"/>
      </w:pPr>
      <w:r>
        <w:t xml:space="preserve"> </w:t>
      </w:r>
    </w:p>
    <w:p w14:paraId="473FED98" w14:textId="77777777" w:rsidR="00182D09" w:rsidRDefault="00182D09">
      <w:pPr>
        <w:ind w:left="720"/>
      </w:pPr>
    </w:p>
    <w:p w14:paraId="7A8AB077" w14:textId="798CA552" w:rsidR="00182D09" w:rsidRDefault="00182D09">
      <w:pPr>
        <w:ind w:left="720"/>
      </w:pPr>
    </w:p>
    <w:p w14:paraId="23AF4615" w14:textId="162060E2" w:rsidR="005778E3" w:rsidRDefault="005778E3">
      <w:pPr>
        <w:ind w:left="720"/>
      </w:pPr>
    </w:p>
    <w:p w14:paraId="73317BFD" w14:textId="4C6E9A76" w:rsidR="005778E3" w:rsidRDefault="005778E3">
      <w:pPr>
        <w:ind w:left="720"/>
      </w:pPr>
    </w:p>
    <w:p w14:paraId="4A287CF4" w14:textId="0E4E7F8D" w:rsidR="005778E3" w:rsidRDefault="005778E3">
      <w:pPr>
        <w:ind w:left="720"/>
      </w:pPr>
    </w:p>
    <w:p w14:paraId="747FEEB4" w14:textId="6AF56F37" w:rsidR="005778E3" w:rsidRDefault="005778E3">
      <w:pPr>
        <w:ind w:left="720"/>
      </w:pPr>
    </w:p>
    <w:p w14:paraId="64B88CAF" w14:textId="16FA1195" w:rsidR="005778E3" w:rsidRDefault="005778E3">
      <w:pPr>
        <w:ind w:left="720"/>
      </w:pPr>
    </w:p>
    <w:p w14:paraId="12814C36" w14:textId="77777777" w:rsidR="005778E3" w:rsidRDefault="005778E3">
      <w:pPr>
        <w:ind w:left="720"/>
      </w:pPr>
    </w:p>
    <w:p w14:paraId="6175B8C8" w14:textId="31BB2186" w:rsidR="00182D09" w:rsidRDefault="00182D09"/>
    <w:p w14:paraId="7C3EB8CE" w14:textId="7C7F59C0" w:rsidR="00182D09" w:rsidRDefault="006133FA">
      <w:pPr>
        <w:numPr>
          <w:ilvl w:val="0"/>
          <w:numId w:val="4"/>
        </w:numPr>
        <w:rPr>
          <w:b/>
        </w:rPr>
      </w:pPr>
      <w:r>
        <w:rPr>
          <w:b/>
        </w:rPr>
        <w:t>Exigences particulières</w:t>
      </w:r>
      <w:r w:rsidR="0064027E">
        <w:rPr>
          <w:b/>
        </w:rPr>
        <w:t xml:space="preserve"> :</w:t>
      </w:r>
    </w:p>
    <w:p w14:paraId="3CA30CB7" w14:textId="77777777" w:rsidR="008708BE" w:rsidRDefault="008708BE" w:rsidP="008708BE">
      <w:pPr>
        <w:ind w:left="720"/>
        <w:rPr>
          <w:b/>
        </w:rPr>
      </w:pPr>
    </w:p>
    <w:p w14:paraId="54DDF3EF" w14:textId="77777777" w:rsidR="008708BE" w:rsidRPr="008708BE" w:rsidRDefault="008708BE" w:rsidP="008708BE">
      <w:pPr>
        <w:pStyle w:val="Paragraphedeliste"/>
        <w:rPr>
          <w:bCs/>
          <w:i/>
          <w:iCs/>
        </w:rPr>
      </w:pPr>
      <w:r w:rsidRPr="008708BE">
        <w:rPr>
          <w:bCs/>
          <w:i/>
          <w:iCs/>
        </w:rPr>
        <w:t>Menu de recherche :</w:t>
      </w:r>
    </w:p>
    <w:p w14:paraId="61E3FF99" w14:textId="77777777" w:rsidR="008708BE" w:rsidRPr="008708BE" w:rsidRDefault="008708BE" w:rsidP="008708BE">
      <w:pPr>
        <w:pStyle w:val="Paragraphedeliste"/>
        <w:rPr>
          <w:bCs/>
          <w:i/>
          <w:iCs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547"/>
        <w:gridCol w:w="1962"/>
        <w:gridCol w:w="1582"/>
        <w:gridCol w:w="2928"/>
      </w:tblGrid>
      <w:tr w:rsidR="008708BE" w:rsidRPr="000E14C5" w14:paraId="6C269C48" w14:textId="77777777" w:rsidTr="00AC0DD2">
        <w:trPr>
          <w:trHeight w:val="416"/>
        </w:trPr>
        <w:tc>
          <w:tcPr>
            <w:tcW w:w="2547" w:type="dxa"/>
            <w:shd w:val="clear" w:color="auto" w:fill="BFBFBF" w:themeFill="background1" w:themeFillShade="BF"/>
            <w:vAlign w:val="center"/>
          </w:tcPr>
          <w:p w14:paraId="02D18061" w14:textId="77777777" w:rsidR="008708BE" w:rsidRPr="000E14C5" w:rsidRDefault="008708BE" w:rsidP="00AC0DD2">
            <w:pPr>
              <w:jc w:val="center"/>
              <w:rPr>
                <w:b/>
                <w:bCs/>
                <w:sz w:val="20"/>
                <w:szCs w:val="20"/>
              </w:rPr>
            </w:pPr>
            <w:r w:rsidRPr="000E14C5">
              <w:rPr>
                <w:b/>
                <w:bCs/>
                <w:sz w:val="20"/>
                <w:szCs w:val="20"/>
              </w:rPr>
              <w:t>Libellé</w:t>
            </w:r>
          </w:p>
        </w:tc>
        <w:tc>
          <w:tcPr>
            <w:tcW w:w="1962" w:type="dxa"/>
            <w:shd w:val="clear" w:color="auto" w:fill="BFBFBF" w:themeFill="background1" w:themeFillShade="BF"/>
            <w:vAlign w:val="center"/>
          </w:tcPr>
          <w:p w14:paraId="3A36BD04" w14:textId="77777777" w:rsidR="008708BE" w:rsidRPr="000E14C5" w:rsidRDefault="008708BE" w:rsidP="00AC0DD2">
            <w:pPr>
              <w:jc w:val="center"/>
              <w:rPr>
                <w:b/>
                <w:bCs/>
                <w:sz w:val="20"/>
                <w:szCs w:val="20"/>
              </w:rPr>
            </w:pPr>
            <w:r w:rsidRPr="000E14C5">
              <w:rPr>
                <w:b/>
                <w:bCs/>
                <w:sz w:val="20"/>
                <w:szCs w:val="20"/>
              </w:rPr>
              <w:t>Type</w:t>
            </w:r>
          </w:p>
        </w:tc>
        <w:tc>
          <w:tcPr>
            <w:tcW w:w="1582" w:type="dxa"/>
            <w:shd w:val="clear" w:color="auto" w:fill="BFBFBF" w:themeFill="background1" w:themeFillShade="BF"/>
            <w:vAlign w:val="center"/>
          </w:tcPr>
          <w:p w14:paraId="60FE09A3" w14:textId="77777777" w:rsidR="008708BE" w:rsidRPr="000E14C5" w:rsidRDefault="008708BE" w:rsidP="00AC0DD2">
            <w:pPr>
              <w:jc w:val="center"/>
              <w:rPr>
                <w:b/>
                <w:bCs/>
                <w:sz w:val="20"/>
                <w:szCs w:val="20"/>
              </w:rPr>
            </w:pPr>
            <w:r w:rsidRPr="000E14C5">
              <w:rPr>
                <w:b/>
                <w:bCs/>
                <w:sz w:val="20"/>
                <w:szCs w:val="20"/>
              </w:rPr>
              <w:t>Longueur</w:t>
            </w:r>
          </w:p>
        </w:tc>
        <w:tc>
          <w:tcPr>
            <w:tcW w:w="2928" w:type="dxa"/>
            <w:shd w:val="clear" w:color="auto" w:fill="BFBFBF" w:themeFill="background1" w:themeFillShade="BF"/>
            <w:vAlign w:val="center"/>
          </w:tcPr>
          <w:p w14:paraId="0CC49220" w14:textId="77777777" w:rsidR="008708BE" w:rsidRPr="000E14C5" w:rsidRDefault="008708BE" w:rsidP="00AC0DD2">
            <w:pPr>
              <w:jc w:val="center"/>
              <w:rPr>
                <w:b/>
                <w:bCs/>
                <w:sz w:val="20"/>
                <w:szCs w:val="20"/>
              </w:rPr>
            </w:pPr>
            <w:r w:rsidRPr="000E14C5">
              <w:rPr>
                <w:b/>
                <w:bCs/>
                <w:sz w:val="20"/>
                <w:szCs w:val="20"/>
              </w:rPr>
              <w:t>Règles de gestion</w:t>
            </w:r>
          </w:p>
        </w:tc>
      </w:tr>
      <w:tr w:rsidR="008708BE" w:rsidRPr="000E14C5" w14:paraId="003F8289" w14:textId="77777777" w:rsidTr="00AC0DD2">
        <w:trPr>
          <w:trHeight w:val="413"/>
        </w:trPr>
        <w:tc>
          <w:tcPr>
            <w:tcW w:w="2547" w:type="dxa"/>
            <w:shd w:val="clear" w:color="auto" w:fill="FFFFFF" w:themeFill="background1"/>
            <w:vAlign w:val="center"/>
          </w:tcPr>
          <w:p w14:paraId="20465B03" w14:textId="77777777" w:rsidR="008708BE" w:rsidRPr="00140A89" w:rsidRDefault="008708BE" w:rsidP="00AC0DD2">
            <w:pPr>
              <w:jc w:val="center"/>
              <w:rPr>
                <w:sz w:val="20"/>
                <w:szCs w:val="20"/>
              </w:rPr>
            </w:pPr>
            <w:r w:rsidRPr="00140A89">
              <w:rPr>
                <w:sz w:val="20"/>
                <w:szCs w:val="20"/>
              </w:rPr>
              <w:t>Saisie dans le champ de recherche</w:t>
            </w:r>
          </w:p>
        </w:tc>
        <w:tc>
          <w:tcPr>
            <w:tcW w:w="1962" w:type="dxa"/>
            <w:shd w:val="clear" w:color="auto" w:fill="FFFFFF" w:themeFill="background1"/>
            <w:vAlign w:val="center"/>
          </w:tcPr>
          <w:p w14:paraId="461E4873" w14:textId="77777777" w:rsidR="008708BE" w:rsidRPr="00140A89" w:rsidRDefault="008708BE" w:rsidP="00AC0DD2">
            <w:pPr>
              <w:jc w:val="center"/>
              <w:rPr>
                <w:sz w:val="20"/>
                <w:szCs w:val="20"/>
              </w:rPr>
            </w:pPr>
            <w:r w:rsidRPr="00140A89">
              <w:rPr>
                <w:sz w:val="20"/>
                <w:szCs w:val="20"/>
              </w:rPr>
              <w:t>Alphabétique</w:t>
            </w:r>
          </w:p>
        </w:tc>
        <w:tc>
          <w:tcPr>
            <w:tcW w:w="1582" w:type="dxa"/>
            <w:shd w:val="clear" w:color="auto" w:fill="FFFFFF" w:themeFill="background1"/>
            <w:vAlign w:val="center"/>
          </w:tcPr>
          <w:p w14:paraId="12CE2CC3" w14:textId="77777777" w:rsidR="008708BE" w:rsidRPr="00140A89" w:rsidRDefault="008708BE" w:rsidP="00AC0DD2">
            <w:pPr>
              <w:jc w:val="center"/>
              <w:rPr>
                <w:sz w:val="20"/>
                <w:szCs w:val="20"/>
              </w:rPr>
            </w:pPr>
            <w:r w:rsidRPr="00140A89">
              <w:rPr>
                <w:sz w:val="20"/>
                <w:szCs w:val="20"/>
              </w:rPr>
              <w:t>120</w:t>
            </w:r>
          </w:p>
        </w:tc>
        <w:tc>
          <w:tcPr>
            <w:tcW w:w="2928" w:type="dxa"/>
            <w:shd w:val="clear" w:color="auto" w:fill="FFFFFF" w:themeFill="background1"/>
            <w:vAlign w:val="center"/>
          </w:tcPr>
          <w:p w14:paraId="0A97E52C" w14:textId="77777777" w:rsidR="008708BE" w:rsidRPr="00140A89" w:rsidRDefault="008708BE" w:rsidP="00AC0DD2">
            <w:pPr>
              <w:jc w:val="center"/>
              <w:rPr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>Pas de caractères spéciaux sauf exceptions*</w:t>
            </w:r>
            <w:r w:rsidRPr="00140A89">
              <w:rPr>
                <w:sz w:val="20"/>
                <w:szCs w:val="20"/>
                <w:vertAlign w:val="superscript"/>
              </w:rPr>
              <w:t>2</w:t>
            </w:r>
          </w:p>
        </w:tc>
      </w:tr>
    </w:tbl>
    <w:p w14:paraId="1511545B" w14:textId="77777777" w:rsidR="008708BE" w:rsidRDefault="008708BE" w:rsidP="008708BE">
      <w:pPr>
        <w:rPr>
          <w:b/>
        </w:rPr>
      </w:pPr>
    </w:p>
    <w:p w14:paraId="61AFDC26" w14:textId="77777777" w:rsidR="008708BE" w:rsidRPr="0096182E" w:rsidRDefault="008708BE" w:rsidP="008708BE">
      <w:pPr>
        <w:rPr>
          <w:bCs/>
          <w:i/>
          <w:iCs/>
        </w:rPr>
      </w:pPr>
      <w:r w:rsidRPr="0096182E">
        <w:rPr>
          <w:bCs/>
          <w:i/>
          <w:iCs/>
        </w:rPr>
        <w:lastRenderedPageBreak/>
        <w:t xml:space="preserve">Informations </w:t>
      </w:r>
      <w:r>
        <w:rPr>
          <w:bCs/>
          <w:i/>
          <w:iCs/>
        </w:rPr>
        <w:t>article</w:t>
      </w:r>
      <w:r w:rsidRPr="0096182E">
        <w:rPr>
          <w:bCs/>
          <w:i/>
          <w:iCs/>
        </w:rPr>
        <w:t xml:space="preserve"> :</w:t>
      </w:r>
    </w:p>
    <w:p w14:paraId="329D8D13" w14:textId="77777777" w:rsidR="008708BE" w:rsidRPr="0096182E" w:rsidRDefault="008708BE" w:rsidP="008708BE">
      <w:pPr>
        <w:rPr>
          <w:bCs/>
          <w:u w:val="single"/>
        </w:rPr>
      </w:pPr>
      <w:r w:rsidRPr="0096182E">
        <w:rPr>
          <w:bCs/>
          <w:u w:val="single"/>
        </w:rPr>
        <w:t>Tous les éléments dans le tableau ci-dessous sont importés de la base "Fournisseur".</w:t>
      </w:r>
    </w:p>
    <w:p w14:paraId="6139E1A0" w14:textId="77777777" w:rsidR="008708BE" w:rsidRDefault="008708BE" w:rsidP="008708BE">
      <w:pPr>
        <w:ind w:left="720"/>
        <w:rPr>
          <w:b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547"/>
        <w:gridCol w:w="1962"/>
        <w:gridCol w:w="1582"/>
        <w:gridCol w:w="2928"/>
      </w:tblGrid>
      <w:tr w:rsidR="008708BE" w14:paraId="34517389" w14:textId="77777777" w:rsidTr="00AC0DD2">
        <w:trPr>
          <w:trHeight w:val="416"/>
        </w:trPr>
        <w:tc>
          <w:tcPr>
            <w:tcW w:w="2547" w:type="dxa"/>
            <w:shd w:val="clear" w:color="auto" w:fill="BFBFBF" w:themeFill="background1" w:themeFillShade="BF"/>
            <w:vAlign w:val="center"/>
          </w:tcPr>
          <w:p w14:paraId="04919B29" w14:textId="77777777" w:rsidR="008708BE" w:rsidRPr="000E14C5" w:rsidRDefault="008708BE" w:rsidP="00AC0DD2">
            <w:pPr>
              <w:jc w:val="center"/>
              <w:rPr>
                <w:b/>
                <w:bCs/>
                <w:sz w:val="20"/>
                <w:szCs w:val="20"/>
              </w:rPr>
            </w:pPr>
            <w:r w:rsidRPr="000E14C5">
              <w:rPr>
                <w:b/>
                <w:bCs/>
                <w:sz w:val="20"/>
                <w:szCs w:val="20"/>
              </w:rPr>
              <w:t>Libellé</w:t>
            </w:r>
          </w:p>
        </w:tc>
        <w:tc>
          <w:tcPr>
            <w:tcW w:w="1962" w:type="dxa"/>
            <w:shd w:val="clear" w:color="auto" w:fill="BFBFBF" w:themeFill="background1" w:themeFillShade="BF"/>
            <w:vAlign w:val="center"/>
          </w:tcPr>
          <w:p w14:paraId="60FA13D0" w14:textId="77777777" w:rsidR="008708BE" w:rsidRPr="000E14C5" w:rsidRDefault="008708BE" w:rsidP="00AC0DD2">
            <w:pPr>
              <w:jc w:val="center"/>
              <w:rPr>
                <w:b/>
                <w:bCs/>
                <w:sz w:val="20"/>
                <w:szCs w:val="20"/>
              </w:rPr>
            </w:pPr>
            <w:r w:rsidRPr="000E14C5">
              <w:rPr>
                <w:b/>
                <w:bCs/>
                <w:sz w:val="20"/>
                <w:szCs w:val="20"/>
              </w:rPr>
              <w:t>Type</w:t>
            </w:r>
          </w:p>
        </w:tc>
        <w:tc>
          <w:tcPr>
            <w:tcW w:w="1582" w:type="dxa"/>
            <w:shd w:val="clear" w:color="auto" w:fill="BFBFBF" w:themeFill="background1" w:themeFillShade="BF"/>
            <w:vAlign w:val="center"/>
          </w:tcPr>
          <w:p w14:paraId="74D6FAEF" w14:textId="77777777" w:rsidR="008708BE" w:rsidRPr="000E14C5" w:rsidRDefault="008708BE" w:rsidP="00AC0DD2">
            <w:pPr>
              <w:jc w:val="center"/>
              <w:rPr>
                <w:b/>
                <w:bCs/>
                <w:sz w:val="20"/>
                <w:szCs w:val="20"/>
              </w:rPr>
            </w:pPr>
            <w:r w:rsidRPr="000E14C5">
              <w:rPr>
                <w:b/>
                <w:bCs/>
                <w:sz w:val="20"/>
                <w:szCs w:val="20"/>
              </w:rPr>
              <w:t>Longueur</w:t>
            </w:r>
          </w:p>
        </w:tc>
        <w:tc>
          <w:tcPr>
            <w:tcW w:w="2928" w:type="dxa"/>
            <w:shd w:val="clear" w:color="auto" w:fill="BFBFBF" w:themeFill="background1" w:themeFillShade="BF"/>
            <w:vAlign w:val="center"/>
          </w:tcPr>
          <w:p w14:paraId="7665A3FF" w14:textId="77777777" w:rsidR="008708BE" w:rsidRPr="000E14C5" w:rsidRDefault="008708BE" w:rsidP="00AC0DD2">
            <w:pPr>
              <w:jc w:val="center"/>
              <w:rPr>
                <w:b/>
                <w:bCs/>
                <w:sz w:val="20"/>
                <w:szCs w:val="20"/>
              </w:rPr>
            </w:pPr>
            <w:r w:rsidRPr="000E14C5">
              <w:rPr>
                <w:b/>
                <w:bCs/>
                <w:sz w:val="20"/>
                <w:szCs w:val="20"/>
              </w:rPr>
              <w:t>Règles de gestion</w:t>
            </w:r>
          </w:p>
        </w:tc>
      </w:tr>
      <w:tr w:rsidR="008708BE" w14:paraId="5D8A1D40" w14:textId="77777777" w:rsidTr="00AC0DD2">
        <w:trPr>
          <w:trHeight w:val="422"/>
        </w:trPr>
        <w:tc>
          <w:tcPr>
            <w:tcW w:w="2547" w:type="dxa"/>
            <w:shd w:val="clear" w:color="auto" w:fill="auto"/>
            <w:vAlign w:val="center"/>
          </w:tcPr>
          <w:p w14:paraId="33CA1906" w14:textId="77777777" w:rsidR="008708BE" w:rsidRPr="000E14C5" w:rsidRDefault="008708BE" w:rsidP="00AC0DD2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>Référence du produit</w:t>
            </w:r>
          </w:p>
        </w:tc>
        <w:tc>
          <w:tcPr>
            <w:tcW w:w="1962" w:type="dxa"/>
            <w:shd w:val="clear" w:color="auto" w:fill="auto"/>
            <w:vAlign w:val="center"/>
          </w:tcPr>
          <w:p w14:paraId="6B2ED53E" w14:textId="77777777" w:rsidR="008708BE" w:rsidRPr="000E14C5" w:rsidRDefault="008708BE" w:rsidP="00AC0DD2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>Alphanumérique</w:t>
            </w:r>
          </w:p>
        </w:tc>
        <w:tc>
          <w:tcPr>
            <w:tcW w:w="1582" w:type="dxa"/>
            <w:shd w:val="clear" w:color="auto" w:fill="auto"/>
            <w:vAlign w:val="center"/>
          </w:tcPr>
          <w:p w14:paraId="7EB79219" w14:textId="77777777" w:rsidR="008708BE" w:rsidRPr="000E14C5" w:rsidRDefault="008708BE" w:rsidP="00AC0DD2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>30</w:t>
            </w:r>
          </w:p>
        </w:tc>
        <w:tc>
          <w:tcPr>
            <w:tcW w:w="2928" w:type="dxa"/>
            <w:shd w:val="clear" w:color="auto" w:fill="auto"/>
            <w:vAlign w:val="center"/>
          </w:tcPr>
          <w:p w14:paraId="636CBC8B" w14:textId="77777777" w:rsidR="008708BE" w:rsidRPr="000E14C5" w:rsidRDefault="008708BE" w:rsidP="00AC0DD2">
            <w:pPr>
              <w:jc w:val="center"/>
              <w:rPr>
                <w:b/>
                <w:bCs/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>Pas de caractères spéciaux sauf exceptions*</w:t>
            </w:r>
          </w:p>
        </w:tc>
      </w:tr>
      <w:tr w:rsidR="008708BE" w14:paraId="1089A907" w14:textId="77777777" w:rsidTr="00AC0DD2">
        <w:trPr>
          <w:trHeight w:val="413"/>
        </w:trPr>
        <w:tc>
          <w:tcPr>
            <w:tcW w:w="2547" w:type="dxa"/>
            <w:shd w:val="clear" w:color="auto" w:fill="auto"/>
            <w:vAlign w:val="center"/>
          </w:tcPr>
          <w:p w14:paraId="16910AA7" w14:textId="77777777" w:rsidR="008708BE" w:rsidRPr="000E14C5" w:rsidRDefault="008708BE" w:rsidP="00AC0D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Libellé du produit</w:t>
            </w:r>
          </w:p>
        </w:tc>
        <w:tc>
          <w:tcPr>
            <w:tcW w:w="1962" w:type="dxa"/>
            <w:shd w:val="clear" w:color="auto" w:fill="auto"/>
            <w:vAlign w:val="center"/>
          </w:tcPr>
          <w:p w14:paraId="55525972" w14:textId="77777777" w:rsidR="008708BE" w:rsidRPr="000E14C5" w:rsidRDefault="008708BE" w:rsidP="00AC0D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Alphanumérique</w:t>
            </w:r>
          </w:p>
        </w:tc>
        <w:tc>
          <w:tcPr>
            <w:tcW w:w="1582" w:type="dxa"/>
            <w:shd w:val="clear" w:color="auto" w:fill="auto"/>
            <w:vAlign w:val="center"/>
          </w:tcPr>
          <w:p w14:paraId="533E4DC5" w14:textId="77777777" w:rsidR="008708BE" w:rsidRPr="000E14C5" w:rsidRDefault="008708BE" w:rsidP="00AC0D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80</w:t>
            </w:r>
          </w:p>
        </w:tc>
        <w:tc>
          <w:tcPr>
            <w:tcW w:w="2928" w:type="dxa"/>
            <w:shd w:val="clear" w:color="auto" w:fill="auto"/>
            <w:vAlign w:val="center"/>
          </w:tcPr>
          <w:p w14:paraId="183A52DD" w14:textId="77777777" w:rsidR="008708BE" w:rsidRPr="000E14C5" w:rsidRDefault="008708BE" w:rsidP="00AC0DD2">
            <w:pPr>
              <w:jc w:val="center"/>
              <w:rPr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>Pas de caractères spéciaux sauf exceptions*</w:t>
            </w:r>
          </w:p>
        </w:tc>
      </w:tr>
      <w:tr w:rsidR="008708BE" w14:paraId="2B629EF9" w14:textId="77777777" w:rsidTr="00AC0DD2">
        <w:trPr>
          <w:trHeight w:val="420"/>
        </w:trPr>
        <w:tc>
          <w:tcPr>
            <w:tcW w:w="2547" w:type="dxa"/>
            <w:shd w:val="clear" w:color="auto" w:fill="auto"/>
            <w:vAlign w:val="center"/>
          </w:tcPr>
          <w:p w14:paraId="0C2622A0" w14:textId="77777777" w:rsidR="008708BE" w:rsidRPr="000E14C5" w:rsidRDefault="008708BE" w:rsidP="00AC0D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Type du produit</w:t>
            </w:r>
          </w:p>
        </w:tc>
        <w:tc>
          <w:tcPr>
            <w:tcW w:w="1962" w:type="dxa"/>
            <w:shd w:val="clear" w:color="auto" w:fill="auto"/>
            <w:vAlign w:val="center"/>
          </w:tcPr>
          <w:p w14:paraId="2E0B06A1" w14:textId="77777777" w:rsidR="008708BE" w:rsidRPr="000E14C5" w:rsidRDefault="008708BE" w:rsidP="00AC0D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Alphanumérique</w:t>
            </w:r>
          </w:p>
        </w:tc>
        <w:tc>
          <w:tcPr>
            <w:tcW w:w="1582" w:type="dxa"/>
            <w:shd w:val="clear" w:color="auto" w:fill="auto"/>
            <w:vAlign w:val="center"/>
          </w:tcPr>
          <w:p w14:paraId="780A124C" w14:textId="77777777" w:rsidR="008708BE" w:rsidRPr="000E14C5" w:rsidRDefault="008708BE" w:rsidP="00AC0DD2">
            <w:pPr>
              <w:jc w:val="center"/>
              <w:rPr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>50</w:t>
            </w:r>
          </w:p>
        </w:tc>
        <w:tc>
          <w:tcPr>
            <w:tcW w:w="2928" w:type="dxa"/>
            <w:shd w:val="clear" w:color="auto" w:fill="auto"/>
            <w:vAlign w:val="center"/>
          </w:tcPr>
          <w:p w14:paraId="356CD636" w14:textId="77777777" w:rsidR="008708BE" w:rsidRPr="000E14C5" w:rsidRDefault="008708BE" w:rsidP="00AC0DD2">
            <w:pPr>
              <w:jc w:val="center"/>
              <w:rPr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>Aucune</w:t>
            </w:r>
          </w:p>
        </w:tc>
      </w:tr>
      <w:tr w:rsidR="008708BE" w14:paraId="40F00D0E" w14:textId="77777777" w:rsidTr="00AC0DD2">
        <w:trPr>
          <w:trHeight w:val="420"/>
        </w:trPr>
        <w:tc>
          <w:tcPr>
            <w:tcW w:w="2547" w:type="dxa"/>
            <w:shd w:val="clear" w:color="auto" w:fill="auto"/>
            <w:vAlign w:val="center"/>
          </w:tcPr>
          <w:p w14:paraId="017989A2" w14:textId="77777777" w:rsidR="008708BE" w:rsidRDefault="008708BE" w:rsidP="00AC0D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Provenance</w:t>
            </w:r>
          </w:p>
        </w:tc>
        <w:tc>
          <w:tcPr>
            <w:tcW w:w="1962" w:type="dxa"/>
            <w:shd w:val="clear" w:color="auto" w:fill="auto"/>
            <w:vAlign w:val="center"/>
          </w:tcPr>
          <w:p w14:paraId="2EA1B0CB" w14:textId="77777777" w:rsidR="008708BE" w:rsidRPr="000E14C5" w:rsidRDefault="008708BE" w:rsidP="00AC0D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Alphabétique</w:t>
            </w:r>
          </w:p>
        </w:tc>
        <w:tc>
          <w:tcPr>
            <w:tcW w:w="1582" w:type="dxa"/>
            <w:shd w:val="clear" w:color="auto" w:fill="auto"/>
            <w:vAlign w:val="center"/>
          </w:tcPr>
          <w:p w14:paraId="0C082448" w14:textId="77777777" w:rsidR="008708BE" w:rsidRDefault="008708BE" w:rsidP="00AC0D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</w:t>
            </w:r>
          </w:p>
        </w:tc>
        <w:tc>
          <w:tcPr>
            <w:tcW w:w="2928" w:type="dxa"/>
            <w:shd w:val="clear" w:color="auto" w:fill="auto"/>
            <w:vAlign w:val="center"/>
          </w:tcPr>
          <w:p w14:paraId="2F64968B" w14:textId="77777777" w:rsidR="008708BE" w:rsidRPr="000E14C5" w:rsidRDefault="008708BE" w:rsidP="00AC0D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Importé de la base “Pays” créée</w:t>
            </w:r>
          </w:p>
        </w:tc>
      </w:tr>
      <w:tr w:rsidR="008708BE" w14:paraId="0398334A" w14:textId="77777777" w:rsidTr="00AC0DD2">
        <w:trPr>
          <w:trHeight w:val="411"/>
        </w:trPr>
        <w:tc>
          <w:tcPr>
            <w:tcW w:w="2547" w:type="dxa"/>
            <w:shd w:val="clear" w:color="auto" w:fill="auto"/>
            <w:vAlign w:val="center"/>
          </w:tcPr>
          <w:p w14:paraId="543196E8" w14:textId="77777777" w:rsidR="008708BE" w:rsidRPr="000E14C5" w:rsidRDefault="008708BE" w:rsidP="00AC0DD2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>Prix unitaire</w:t>
            </w:r>
          </w:p>
        </w:tc>
        <w:tc>
          <w:tcPr>
            <w:tcW w:w="1962" w:type="dxa"/>
            <w:shd w:val="clear" w:color="auto" w:fill="auto"/>
            <w:vAlign w:val="center"/>
          </w:tcPr>
          <w:p w14:paraId="0D772916" w14:textId="77777777" w:rsidR="008708BE" w:rsidRPr="000E14C5" w:rsidRDefault="008708BE" w:rsidP="00AC0DD2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>Numérique</w:t>
            </w:r>
          </w:p>
        </w:tc>
        <w:tc>
          <w:tcPr>
            <w:tcW w:w="1582" w:type="dxa"/>
            <w:shd w:val="clear" w:color="auto" w:fill="auto"/>
            <w:vAlign w:val="center"/>
          </w:tcPr>
          <w:p w14:paraId="2F6FEC90" w14:textId="77777777" w:rsidR="008708BE" w:rsidRPr="000E14C5" w:rsidRDefault="008708BE" w:rsidP="00AC0DD2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2928" w:type="dxa"/>
            <w:shd w:val="clear" w:color="auto" w:fill="auto"/>
            <w:vAlign w:val="center"/>
          </w:tcPr>
          <w:p w14:paraId="73D3134C" w14:textId="77777777" w:rsidR="008708BE" w:rsidRPr="000E14C5" w:rsidRDefault="008708BE" w:rsidP="00AC0DD2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>Valeur réelle positive</w:t>
            </w:r>
          </w:p>
        </w:tc>
      </w:tr>
      <w:tr w:rsidR="008708BE" w14:paraId="6C948A86" w14:textId="77777777" w:rsidTr="00AC0DD2">
        <w:trPr>
          <w:trHeight w:val="411"/>
        </w:trPr>
        <w:tc>
          <w:tcPr>
            <w:tcW w:w="2547" w:type="dxa"/>
            <w:shd w:val="clear" w:color="auto" w:fill="auto"/>
            <w:vAlign w:val="center"/>
          </w:tcPr>
          <w:p w14:paraId="00F447EC" w14:textId="77777777" w:rsidR="008708BE" w:rsidRPr="000E14C5" w:rsidRDefault="008708BE" w:rsidP="00AC0D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Quantité livrée</w:t>
            </w:r>
          </w:p>
        </w:tc>
        <w:tc>
          <w:tcPr>
            <w:tcW w:w="1962" w:type="dxa"/>
            <w:shd w:val="clear" w:color="auto" w:fill="auto"/>
            <w:vAlign w:val="center"/>
          </w:tcPr>
          <w:p w14:paraId="3677D864" w14:textId="77777777" w:rsidR="008708BE" w:rsidRPr="000E14C5" w:rsidRDefault="008708BE" w:rsidP="00AC0D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Numérique</w:t>
            </w:r>
          </w:p>
        </w:tc>
        <w:tc>
          <w:tcPr>
            <w:tcW w:w="1582" w:type="dxa"/>
            <w:shd w:val="clear" w:color="auto" w:fill="auto"/>
            <w:vAlign w:val="center"/>
          </w:tcPr>
          <w:p w14:paraId="2EB53BE3" w14:textId="77777777" w:rsidR="008708BE" w:rsidRPr="000E14C5" w:rsidRDefault="008708BE" w:rsidP="00AC0D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2928" w:type="dxa"/>
            <w:shd w:val="clear" w:color="auto" w:fill="auto"/>
            <w:vAlign w:val="center"/>
          </w:tcPr>
          <w:p w14:paraId="79C7444F" w14:textId="77777777" w:rsidR="008708BE" w:rsidRPr="000E14C5" w:rsidRDefault="008708BE" w:rsidP="00AC0D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Valeur réelle positive</w:t>
            </w:r>
          </w:p>
        </w:tc>
      </w:tr>
    </w:tbl>
    <w:p w14:paraId="0D44A31C" w14:textId="6DD9E8F6" w:rsidR="00182D09" w:rsidRDefault="00182D09"/>
    <w:p w14:paraId="5566F788" w14:textId="7B4C9D1B" w:rsidR="000E14C5" w:rsidRDefault="000E14C5" w:rsidP="000E14C5">
      <w:r>
        <w:t>*</w:t>
      </w:r>
      <w:r w:rsidR="00953594">
        <w:t xml:space="preserve"> </w:t>
      </w:r>
      <w:r>
        <w:t xml:space="preserve">Liste des caractères spéciaux autorisés : </w:t>
      </w:r>
    </w:p>
    <w:p w14:paraId="5BCB07AC" w14:textId="1E0F8CC1" w:rsidR="00E019EA" w:rsidRDefault="000E14C5" w:rsidP="008708BE">
      <w:pPr>
        <w:numPr>
          <w:ilvl w:val="0"/>
          <w:numId w:val="3"/>
        </w:numPr>
      </w:pPr>
      <w:r>
        <w:rPr>
          <w:sz w:val="24"/>
          <w:szCs w:val="24"/>
        </w:rPr>
        <w:t>À, Á, Â, Ã, Ä, Å, Æ, Ç, È, É, Ê, Ë, Ì, Í, Î, Ï, Ð, Ñ, Ò, Ó, Ô, Õ, Ö, Ø, Œ, Š, þ, Ù, Ú, Û, Ü, Ý, Ÿ, à, á, â, ã, ä, å, æ, ç, è, é, ê, ë, ì, í, î, ï, ð, ñ, ò, ó, ô, õ, ö, ø, œ, š, Þ, ù, ú, û, ü, ý, ÿ, -</w:t>
      </w:r>
    </w:p>
    <w:p w14:paraId="20A3F72E" w14:textId="211AAF29" w:rsidR="00182D09" w:rsidRDefault="00182D09"/>
    <w:p w14:paraId="17BE7CE8" w14:textId="01CA8EED" w:rsidR="000542F1" w:rsidRDefault="000542F1"/>
    <w:p w14:paraId="4D4E6758" w14:textId="77777777" w:rsidR="00182D09" w:rsidRDefault="00182D09"/>
    <w:p w14:paraId="53DF6752" w14:textId="7523B676" w:rsidR="00182D09" w:rsidRPr="008708BE" w:rsidRDefault="006133FA" w:rsidP="008708BE">
      <w:pPr>
        <w:pStyle w:val="Paragraphedeliste"/>
        <w:numPr>
          <w:ilvl w:val="0"/>
          <w:numId w:val="4"/>
        </w:numPr>
        <w:rPr>
          <w:b/>
        </w:rPr>
      </w:pPr>
      <w:r w:rsidRPr="008708BE">
        <w:rPr>
          <w:b/>
        </w:rPr>
        <w:t>Maquette du USE CASE :</w:t>
      </w:r>
    </w:p>
    <w:p w14:paraId="3C8B9226" w14:textId="77777777" w:rsidR="00182D09" w:rsidRDefault="00182D09"/>
    <w:p w14:paraId="5172A215" w14:textId="31D48658" w:rsidR="00182D09" w:rsidRDefault="00182D09"/>
    <w:sectPr w:rsidR="00182D09">
      <w:footerReference w:type="default" r:id="rId7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2D0DB1" w14:textId="77777777" w:rsidR="00C9403E" w:rsidRDefault="00C9403E">
      <w:pPr>
        <w:spacing w:line="240" w:lineRule="auto"/>
      </w:pPr>
      <w:r>
        <w:separator/>
      </w:r>
    </w:p>
  </w:endnote>
  <w:endnote w:type="continuationSeparator" w:id="0">
    <w:p w14:paraId="054A583A" w14:textId="77777777" w:rsidR="00C9403E" w:rsidRDefault="00C9403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D2753C" w14:textId="77777777" w:rsidR="00182D09" w:rsidRDefault="00182D0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8F19E6" w14:textId="77777777" w:rsidR="00C9403E" w:rsidRDefault="00C9403E">
      <w:pPr>
        <w:spacing w:line="240" w:lineRule="auto"/>
      </w:pPr>
      <w:r>
        <w:separator/>
      </w:r>
    </w:p>
  </w:footnote>
  <w:footnote w:type="continuationSeparator" w:id="0">
    <w:p w14:paraId="47CEA61D" w14:textId="77777777" w:rsidR="00C9403E" w:rsidRDefault="00C9403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A456D5"/>
    <w:multiLevelType w:val="multilevel"/>
    <w:tmpl w:val="F86036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7DB2777"/>
    <w:multiLevelType w:val="multilevel"/>
    <w:tmpl w:val="6A62AB5E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9950BC1"/>
    <w:multiLevelType w:val="multilevel"/>
    <w:tmpl w:val="3C2CAF8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71AB050E"/>
    <w:multiLevelType w:val="multilevel"/>
    <w:tmpl w:val="543CE4E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80F238C"/>
    <w:multiLevelType w:val="multilevel"/>
    <w:tmpl w:val="F7A65062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2D09"/>
    <w:rsid w:val="000542F1"/>
    <w:rsid w:val="000A1753"/>
    <w:rsid w:val="000E14C5"/>
    <w:rsid w:val="00131580"/>
    <w:rsid w:val="00182D09"/>
    <w:rsid w:val="00324E7D"/>
    <w:rsid w:val="004B4909"/>
    <w:rsid w:val="004B76F7"/>
    <w:rsid w:val="005778E3"/>
    <w:rsid w:val="006133FA"/>
    <w:rsid w:val="00630AF4"/>
    <w:rsid w:val="0064027E"/>
    <w:rsid w:val="00675BF4"/>
    <w:rsid w:val="00751E23"/>
    <w:rsid w:val="007D5106"/>
    <w:rsid w:val="008708BE"/>
    <w:rsid w:val="008D006F"/>
    <w:rsid w:val="00953594"/>
    <w:rsid w:val="00A24D9A"/>
    <w:rsid w:val="00A869D4"/>
    <w:rsid w:val="00C9403E"/>
    <w:rsid w:val="00DB16D5"/>
    <w:rsid w:val="00DF122F"/>
    <w:rsid w:val="00E01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EEF19B"/>
  <w15:docId w15:val="{8A72AB1E-DFA8-4935-9623-5CB101EAE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fr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Grilledutableau">
    <w:name w:val="Table Grid"/>
    <w:basedOn w:val="TableauNormal"/>
    <w:uiPriority w:val="39"/>
    <w:rsid w:val="00E019EA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9535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7127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301</Words>
  <Characters>1660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Florian</dc:creator>
  <cp:lastModifiedBy>Florian Vivet</cp:lastModifiedBy>
  <cp:revision>4</cp:revision>
  <dcterms:created xsi:type="dcterms:W3CDTF">2020-05-30T12:53:00Z</dcterms:created>
  <dcterms:modified xsi:type="dcterms:W3CDTF">2020-05-30T13:07:00Z</dcterms:modified>
</cp:coreProperties>
</file>