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9D4D" w14:textId="77777777" w:rsidR="00425A24" w:rsidRDefault="00000000">
      <w:pPr>
        <w:pStyle w:val="Standard"/>
      </w:pPr>
      <w:r>
        <w:rPr>
          <w:b/>
          <w:sz w:val="36"/>
        </w:rPr>
        <w:t>NILM Project - Milestone 2</w:t>
      </w:r>
    </w:p>
    <w:p w14:paraId="39764F84" w14:textId="77777777" w:rsidR="00425A24" w:rsidRDefault="00000000">
      <w:pPr>
        <w:pStyle w:val="Standard"/>
        <w:rPr>
          <w:i/>
        </w:rPr>
      </w:pPr>
      <w:r>
        <w:rPr>
          <w:i/>
        </w:rPr>
        <w:t>Modeling, Simulation and Automation of Electrical Energy Systems</w:t>
      </w:r>
    </w:p>
    <w:p w14:paraId="17C24D3B" w14:textId="77777777" w:rsidR="00407D57" w:rsidRDefault="00407D57">
      <w:pPr>
        <w:pStyle w:val="Standard"/>
        <w:rPr>
          <w:i/>
        </w:rPr>
      </w:pPr>
    </w:p>
    <w:tbl>
      <w:tblPr>
        <w:tblW w:w="949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90"/>
        <w:gridCol w:w="7403"/>
      </w:tblGrid>
      <w:tr w:rsidR="00407D57" w14:paraId="02AC626F" w14:textId="77777777" w:rsidTr="003E75F7">
        <w:tc>
          <w:tcPr>
            <w:tcW w:w="2090" w:type="dxa"/>
          </w:tcPr>
          <w:p w14:paraId="404DB8B3" w14:textId="77777777" w:rsidR="00407D57" w:rsidRDefault="00407D57" w:rsidP="009514DE">
            <w:r>
              <w:rPr>
                <w:b/>
              </w:rPr>
              <w:t>Team</w:t>
            </w:r>
          </w:p>
        </w:tc>
        <w:tc>
          <w:tcPr>
            <w:tcW w:w="7403" w:type="dxa"/>
          </w:tcPr>
          <w:p w14:paraId="00B38971" w14:textId="77777777" w:rsidR="00407D57" w:rsidRDefault="00407D57" w:rsidP="009514DE">
            <w:r>
              <w:t xml:space="preserve">Soheil Ayati (11153003), Marc </w:t>
            </w:r>
            <w:proofErr w:type="spellStart"/>
            <w:r>
              <w:t>Steffgen</w:t>
            </w:r>
            <w:proofErr w:type="spellEnd"/>
            <w:r>
              <w:t xml:space="preserve"> (11149043)</w:t>
            </w:r>
          </w:p>
        </w:tc>
      </w:tr>
      <w:tr w:rsidR="00407D57" w14:paraId="5E259098" w14:textId="77777777" w:rsidTr="003E75F7">
        <w:tc>
          <w:tcPr>
            <w:tcW w:w="2090" w:type="dxa"/>
          </w:tcPr>
          <w:p w14:paraId="2A490083" w14:textId="77777777" w:rsidR="00407D57" w:rsidRDefault="00407D57" w:rsidP="009514DE">
            <w:r>
              <w:rPr>
                <w:b/>
              </w:rPr>
              <w:t>Milestone</w:t>
            </w:r>
          </w:p>
        </w:tc>
        <w:tc>
          <w:tcPr>
            <w:tcW w:w="7403" w:type="dxa"/>
          </w:tcPr>
          <w:p w14:paraId="4DA56BCE" w14:textId="77777777" w:rsidR="00407D57" w:rsidRDefault="00407D57" w:rsidP="009514DE">
            <w:r>
              <w:t>2 - Feature extraction, modelling, training, and real-meter measurements</w:t>
            </w:r>
          </w:p>
        </w:tc>
      </w:tr>
      <w:tr w:rsidR="00407D57" w14:paraId="6A76F3C3" w14:textId="77777777" w:rsidTr="003E75F7">
        <w:tc>
          <w:tcPr>
            <w:tcW w:w="2090" w:type="dxa"/>
          </w:tcPr>
          <w:p w14:paraId="6228F5C7" w14:textId="77777777" w:rsidR="00407D57" w:rsidRDefault="00407D57" w:rsidP="009514DE">
            <w:r>
              <w:rPr>
                <w:b/>
              </w:rPr>
              <w:t>Repository</w:t>
            </w:r>
          </w:p>
        </w:tc>
        <w:tc>
          <w:tcPr>
            <w:tcW w:w="7403" w:type="dxa"/>
          </w:tcPr>
          <w:p w14:paraId="5869B5F9" w14:textId="77777777" w:rsidR="00407D57" w:rsidRDefault="00407D57" w:rsidP="009514DE">
            <w:r>
              <w:t>https://github.com/SoheilAyati/MSAEES</w:t>
            </w:r>
          </w:p>
        </w:tc>
      </w:tr>
    </w:tbl>
    <w:p w14:paraId="0AD54BCE" w14:textId="77777777" w:rsidR="00425A24" w:rsidRDefault="00000000">
      <w:pPr>
        <w:pStyle w:val="Heading1"/>
      </w:pPr>
      <w:r>
        <w:t>1. Objectives</w:t>
      </w:r>
    </w:p>
    <w:p w14:paraId="33C9D0F0" w14:textId="77777777" w:rsidR="00425A24" w:rsidRDefault="00000000" w:rsidP="00407D57">
      <w:pPr>
        <w:pStyle w:val="Standard"/>
        <w:jc w:val="both"/>
      </w:pPr>
      <w:r>
        <w:t>Milestone 1 delivered the data side of the project: synthetic appliance generators, a scenario aggregator that mimics a Siemens PAC4200 at the point of common coupling, a universal preprocessor, and a Modbus reader for the real meter. Milestone 2 delivers the analysis half: turning a signal into per-appliance answers with machine learning, and validating the chain on real measurements taken from the lab PAC4200.</w:t>
      </w:r>
    </w:p>
    <w:p w14:paraId="60615C61" w14:textId="77777777" w:rsidR="00425A24" w:rsidRDefault="00000000" w:rsidP="00407D57">
      <w:pPr>
        <w:pStyle w:val="Standard"/>
        <w:jc w:val="both"/>
      </w:pPr>
      <w:r>
        <w:t>The pipeline answers three questions, each a separate task, and supports three model families so a classical and a neural baseline can be compared on the same data:</w:t>
      </w:r>
    </w:p>
    <w:p w14:paraId="619E5540" w14:textId="77777777" w:rsidR="00B033FC" w:rsidRPr="00B033FC" w:rsidRDefault="00B033FC" w:rsidP="00407D57">
      <w:pPr>
        <w:pStyle w:val="Standard"/>
        <w:jc w:val="both"/>
      </w:pPr>
    </w:p>
    <w:p w14:paraId="1221E33C" w14:textId="77777777" w:rsidR="00425A24" w:rsidRDefault="00000000" w:rsidP="00407D57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Identify - </w:t>
      </w:r>
      <w:r>
        <w:t>which single appliance is this? (one label per active window).</w:t>
      </w:r>
    </w:p>
    <w:p w14:paraId="39174126" w14:textId="77777777" w:rsidR="00425A24" w:rsidRDefault="00000000" w:rsidP="00407D57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Disaggregate - </w:t>
      </w:r>
      <w:r>
        <w:t>how much power does each appliance draw? (watts per appliance, per window).</w:t>
      </w:r>
    </w:p>
    <w:p w14:paraId="4C2B2C2A" w14:textId="77777777" w:rsidR="00425A24" w:rsidRDefault="00000000" w:rsidP="00407D57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Presence - </w:t>
      </w:r>
      <w:r>
        <w:t>which appliances are ON right now? (a multi-label on/off timeline).</w:t>
      </w:r>
    </w:p>
    <w:p w14:paraId="2F4A2D89" w14:textId="77777777" w:rsidR="00425A24" w:rsidRDefault="00000000">
      <w:pPr>
        <w:pStyle w:val="Heading1"/>
      </w:pPr>
      <w:r>
        <w:t>2. Pipeline architecture</w:t>
      </w:r>
    </w:p>
    <w:p w14:paraId="4BC1B849" w14:textId="60F18539" w:rsidR="00425A24" w:rsidRDefault="00000000" w:rsidP="00407D57">
      <w:pPr>
        <w:pStyle w:val="Standard"/>
        <w:jc w:val="both"/>
      </w:pPr>
      <w:r>
        <w:t xml:space="preserve">A single shared library, </w:t>
      </w:r>
      <w:r w:rsidRPr="00B033FC">
        <w:rPr>
          <w:i/>
          <w:iCs/>
        </w:rPr>
        <w:t>nilm_pipeline.py</w:t>
      </w:r>
      <w:r>
        <w:t>, loads any input source</w:t>
      </w:r>
      <w:r w:rsidR="00B033FC">
        <w:t>. For example</w:t>
      </w:r>
      <w:r>
        <w:t xml:space="preserve"> a real PAC4200 </w:t>
      </w:r>
      <w:r w:rsidR="00B033FC">
        <w:t>measurement</w:t>
      </w:r>
      <w:r>
        <w:t>, a single-appliance synthetic file, or an aggregate scenario</w:t>
      </w:r>
      <w:r w:rsidR="00B033FC">
        <w:t xml:space="preserve"> is loaded</w:t>
      </w:r>
      <w:r>
        <w:t xml:space="preserve"> into one uniform Signal object, so the rest of the code never special-cases the source. </w:t>
      </w:r>
      <w:r w:rsidRPr="00B033FC">
        <w:rPr>
          <w:i/>
          <w:iCs/>
        </w:rPr>
        <w:t>train.py</w:t>
      </w:r>
      <w:r>
        <w:t xml:space="preserve"> learns a model and reports held-out metrics; </w:t>
      </w:r>
      <w:r w:rsidRPr="00B033FC">
        <w:rPr>
          <w:i/>
          <w:iCs/>
        </w:rPr>
        <w:t>infer.py</w:t>
      </w:r>
      <w:r>
        <w:t xml:space="preserve"> runs a saved model on one signal and renders result plots; deep_models.py is the neural-network path; </w:t>
      </w:r>
      <w:r w:rsidRPr="00B033FC">
        <w:rPr>
          <w:i/>
          <w:iCs/>
        </w:rPr>
        <w:t>generate_corpus.py</w:t>
      </w:r>
      <w:r>
        <w:t xml:space="preserve"> builds synthetic corpora; and app.py wraps all of it in a point-and-click interface.</w:t>
      </w:r>
    </w:p>
    <w:p w14:paraId="1B7C3285" w14:textId="77777777" w:rsidR="00B033FC" w:rsidRPr="00B033FC" w:rsidRDefault="00B033FC" w:rsidP="00407D57">
      <w:pPr>
        <w:pStyle w:val="Standard"/>
        <w:jc w:val="both"/>
      </w:pPr>
    </w:p>
    <w:p w14:paraId="61C7A85A" w14:textId="70C04B10" w:rsidR="00425A24" w:rsidRDefault="00B033FC" w:rsidP="00B033FC">
      <w:pPr>
        <w:pStyle w:val="Standard"/>
        <w:jc w:val="both"/>
      </w:pPr>
      <w:r w:rsidRPr="00B033FC">
        <w:rPr>
          <w:noProof/>
        </w:rPr>
        <w:drawing>
          <wp:inline distT="0" distB="0" distL="0" distR="0" wp14:anchorId="2A85517E" wp14:editId="17684E73">
            <wp:extent cx="5699760" cy="3005225"/>
            <wp:effectExtent l="19050" t="19050" r="15240" b="24130"/>
            <wp:docPr id="11823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2564" cy="3006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37D4F" w14:textId="77777777" w:rsidR="00B033FC" w:rsidRPr="00B033FC" w:rsidRDefault="00B033FC" w:rsidP="00B033FC">
      <w:pPr>
        <w:pStyle w:val="Standard"/>
        <w:jc w:val="both"/>
      </w:pPr>
    </w:p>
    <w:p w14:paraId="41EC5701" w14:textId="123971B6" w:rsidR="00B033FC" w:rsidRPr="00B033FC" w:rsidRDefault="00000000" w:rsidP="003E75F7">
      <w:pPr>
        <w:rPr>
          <w:b/>
          <w:sz w:val="18"/>
        </w:rPr>
      </w:pPr>
      <w:r>
        <w:rPr>
          <w:b/>
          <w:sz w:val="18"/>
        </w:rPr>
        <w:t xml:space="preserve">Figure 1. </w:t>
      </w:r>
      <w:r w:rsidRPr="003E75F7">
        <w:rPr>
          <w:bCs/>
          <w:i/>
          <w:iCs/>
          <w:sz w:val="18"/>
        </w:rPr>
        <w:t>The Streamlit control panel - one UI for inference, training, corpus generation, and aggregating real recordings.</w:t>
      </w:r>
    </w:p>
    <w:p w14:paraId="63160A5C" w14:textId="77777777" w:rsidR="00425A24" w:rsidRDefault="00000000">
      <w:pPr>
        <w:pStyle w:val="Heading2"/>
      </w:pPr>
      <w:r>
        <w:lastRenderedPageBreak/>
        <w:t>Features and windowing</w:t>
      </w:r>
    </w:p>
    <w:p w14:paraId="66A50DAA" w14:textId="7748A403" w:rsidR="00407D57" w:rsidRPr="00407D57" w:rsidRDefault="00000000" w:rsidP="00B033FC">
      <w:pPr>
        <w:pStyle w:val="Standard"/>
        <w:jc w:val="both"/>
      </w:pPr>
      <w:r>
        <w:t xml:space="preserve">The 5 Hz signal is cut into fixed windows (length and stride in seconds; a window is “active” when its mean </w:t>
      </w:r>
      <w:r w:rsidRPr="00B033FC">
        <w:rPr>
          <w:i/>
          <w:iCs/>
        </w:rPr>
        <w:t>|P|</w:t>
      </w:r>
      <w:r>
        <w:t xml:space="preserve"> exceeds an </w:t>
      </w:r>
      <w:proofErr w:type="gramStart"/>
      <w:r>
        <w:t>on-threshold</w:t>
      </w:r>
      <w:proofErr w:type="gramEnd"/>
      <w:r>
        <w:t xml:space="preserve">). Identification uses a compact common feature set </w:t>
      </w:r>
      <w:r w:rsidR="00B033FC">
        <w:t>(</w:t>
      </w:r>
      <w:r w:rsidRPr="00B033FC">
        <w:rPr>
          <w:i/>
          <w:iCs/>
        </w:rPr>
        <w:t>P</w:t>
      </w:r>
      <w:r>
        <w:t xml:space="preserve">, </w:t>
      </w:r>
      <w:r w:rsidRPr="00B033FC">
        <w:rPr>
          <w:i/>
          <w:iCs/>
        </w:rPr>
        <w:t>Q</w:t>
      </w:r>
      <w:r>
        <w:t xml:space="preserve">, </w:t>
      </w:r>
      <w:r w:rsidRPr="00B033FC">
        <w:rPr>
          <w:i/>
          <w:iCs/>
        </w:rPr>
        <w:t>S</w:t>
      </w:r>
      <w:r>
        <w:t xml:space="preserve">, </w:t>
      </w:r>
      <w:r w:rsidRPr="00B033FC">
        <w:rPr>
          <w:i/>
          <w:iCs/>
        </w:rPr>
        <w:t>power factor</w:t>
      </w:r>
      <w:r>
        <w:t xml:space="preserve">, </w:t>
      </w:r>
      <w:r w:rsidRPr="00B033FC">
        <w:rPr>
          <w:i/>
          <w:iCs/>
        </w:rPr>
        <w:t>Q/P</w:t>
      </w:r>
      <w:r>
        <w:t xml:space="preserve"> </w:t>
      </w:r>
      <w:r w:rsidRPr="00B033FC">
        <w:rPr>
          <w:i/>
          <w:iCs/>
        </w:rPr>
        <w:t>ratio</w:t>
      </w:r>
      <w:r>
        <w:t xml:space="preserve">, </w:t>
      </w:r>
      <w:r w:rsidRPr="00B033FC">
        <w:rPr>
          <w:i/>
          <w:iCs/>
        </w:rPr>
        <w:t>THD_I</w:t>
      </w:r>
      <w:r>
        <w:t xml:space="preserve"> and </w:t>
      </w:r>
      <w:r w:rsidRPr="00B033FC">
        <w:rPr>
          <w:i/>
          <w:iCs/>
        </w:rPr>
        <w:t>P statistics</w:t>
      </w:r>
      <w:r w:rsidR="00B033FC">
        <w:t>)</w:t>
      </w:r>
      <w:r>
        <w:t xml:space="preserve"> that a real PAC4200 </w:t>
      </w:r>
      <w:r w:rsidR="00B033FC">
        <w:t xml:space="preserve">measurement </w:t>
      </w:r>
      <w:r>
        <w:t xml:space="preserve">also provides, so a model trained on synthetic data can transfer to the meter; a fuller set adds per-order harmonic features for synthetic files. </w:t>
      </w:r>
      <w:r w:rsidRPr="00B033FC">
        <w:rPr>
          <w:i/>
          <w:iCs/>
        </w:rPr>
        <w:t>THD_I</w:t>
      </w:r>
      <w:r>
        <w:t xml:space="preserve"> is measured where available and derived from the harmonic spectrum otherwise, keeping features comparable across sources. Disaggregation and presence use aggregate, per-phase window features, while the neural path learns from the raw windowed waveform.</w:t>
      </w:r>
    </w:p>
    <w:p w14:paraId="72662D53" w14:textId="77777777" w:rsidR="00425A24" w:rsidRDefault="00000000">
      <w:pPr>
        <w:pStyle w:val="Heading1"/>
      </w:pPr>
      <w:r>
        <w:t>3. Key design decisions</w:t>
      </w:r>
    </w:p>
    <w:p w14:paraId="54E5BCB1" w14:textId="50984CBE" w:rsidR="00425A24" w:rsidRDefault="00000000" w:rsidP="00407D57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Source-agnostic loading. </w:t>
      </w:r>
      <w:r>
        <w:t xml:space="preserve">A file is treated as a disaggregation scenario only when it actually carries per-appliance ground truth </w:t>
      </w:r>
      <w:r w:rsidR="00B033FC">
        <w:t xml:space="preserve">and </w:t>
      </w:r>
      <w:r>
        <w:t>not from its channel names. This is what lets real single</w:t>
      </w:r>
      <w:r w:rsidR="00B033FC">
        <w:t xml:space="preserve"> </w:t>
      </w:r>
      <w:r>
        <w:t>appliance recordings (which share the aggregate channel layout but have no ground truth) load correctly instead of being mistaken for scenarios.</w:t>
      </w:r>
    </w:p>
    <w:p w14:paraId="0C84AFBD" w14:textId="77777777" w:rsidR="00425A24" w:rsidRDefault="00000000" w:rsidP="00407D57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Honest evaluation. </w:t>
      </w:r>
      <w:r>
        <w:t>When several instances of an appliance exist, the held-out split keeps whole instances apart (GroupShuffleSplit), so the score reflects generalisation rather than memorisation; with a single instance it falls back to a stratified split and says so.</w:t>
      </w:r>
    </w:p>
    <w:p w14:paraId="5956AC8B" w14:textId="77777777" w:rsidR="00425A24" w:rsidRDefault="00000000" w:rsidP="00407D57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Real-meter compatibility. </w:t>
      </w:r>
      <w:r>
        <w:t>The common feature subset is exactly what the PAC4200 exposes, so identification transfers from synthetic training to the real device without changing features.</w:t>
      </w:r>
    </w:p>
    <w:p w14:paraId="6D2623E4" w14:textId="093A0CDF" w:rsidR="00425A24" w:rsidRDefault="00000000" w:rsidP="00407D57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Reuse, don’t reinvent. </w:t>
      </w:r>
      <w:r>
        <w:t>Real measurements are folded into the existing Milestone</w:t>
      </w:r>
      <w:r w:rsidR="00B033FC">
        <w:t xml:space="preserve"> </w:t>
      </w:r>
      <w:r>
        <w:t>1 aggregator rather than a parallel code path, so synthetic and measured mixtures share identical physics and format.</w:t>
      </w:r>
    </w:p>
    <w:p w14:paraId="6B3BC209" w14:textId="77777777" w:rsidR="00425A24" w:rsidRDefault="00000000">
      <w:pPr>
        <w:pStyle w:val="Heading1"/>
      </w:pPr>
      <w:r>
        <w:t>4. From synthetic to measured data</w:t>
      </w:r>
    </w:p>
    <w:p w14:paraId="6E8FB5CC" w14:textId="2304A942" w:rsidR="00425A24" w:rsidRDefault="00000000" w:rsidP="00407D57">
      <w:pPr>
        <w:pStyle w:val="Standard"/>
        <w:jc w:val="both"/>
      </w:pPr>
      <w:r>
        <w:t>Single appliances were recorded with the lab PAC4200 through the Milestone-1 reader</w:t>
      </w:r>
      <w:r w:rsidR="00B033FC">
        <w:t>:</w:t>
      </w:r>
      <w:r>
        <w:t xml:space="preserve"> </w:t>
      </w:r>
      <w:r w:rsidRPr="00782425">
        <w:rPr>
          <w:i/>
          <w:iCs/>
        </w:rPr>
        <w:t>a laptop, three stand coolers, table fans at several speeds, and a PV panel</w:t>
      </w:r>
      <w:r w:rsidR="00782425">
        <w:t>.</w:t>
      </w:r>
      <w:r>
        <w:t xml:space="preserve"> </w:t>
      </w:r>
      <w:r w:rsidR="00782425">
        <w:t>E</w:t>
      </w:r>
      <w:r>
        <w:t>ach saved as its own file. The loader</w:t>
      </w:r>
      <w:r w:rsidR="00782425">
        <w:t xml:space="preserve"> script</w:t>
      </w:r>
      <w:r>
        <w:t xml:space="preserve"> was extended to accept these recordings: real meters do not expose </w:t>
      </w:r>
      <w:r w:rsidRPr="00782425">
        <w:rPr>
          <w:i/>
          <w:iCs/>
        </w:rPr>
        <w:t>current-THD</w:t>
      </w:r>
      <w:r>
        <w:t xml:space="preserve"> by default, so a missing </w:t>
      </w:r>
      <w:r w:rsidRPr="00782425">
        <w:rPr>
          <w:i/>
          <w:iCs/>
        </w:rPr>
        <w:t>THD_I</w:t>
      </w:r>
      <w:r>
        <w:t xml:space="preserve"> channel now falls back gracefully, and the appliance label is read from the recording metadata.</w:t>
      </w:r>
    </w:p>
    <w:p w14:paraId="1A3E4DEB" w14:textId="13E516D5" w:rsidR="00425A24" w:rsidRDefault="00000000" w:rsidP="00407D57">
      <w:pPr>
        <w:pStyle w:val="Standard"/>
        <w:jc w:val="both"/>
      </w:pPr>
      <w:r>
        <w:t xml:space="preserve">To build mixed scenarios from real data, </w:t>
      </w:r>
      <w:r w:rsidRPr="00782425">
        <w:rPr>
          <w:i/>
          <w:iCs/>
        </w:rPr>
        <w:t>mix_measured_scenarios.py</w:t>
      </w:r>
      <w:r>
        <w:t xml:space="preserve"> converts each recording into the per-appliance format, loops it to a common length, and calls the unchanged Milestone</w:t>
      </w:r>
      <w:r w:rsidR="00782425">
        <w:t xml:space="preserve"> </w:t>
      </w:r>
      <w:r>
        <w:t xml:space="preserve">1 aggregator to synthesise aggregate scenarios that carry exact per-appliance ground truth. This is exposed as an “Aggregate (measured)” tab in the </w:t>
      </w:r>
      <w:r w:rsidR="00782425">
        <w:t>web app</w:t>
      </w:r>
      <w:r>
        <w:t xml:space="preserve">. The appliance list was extended with the measured </w:t>
      </w:r>
      <w:r w:rsidR="00782425">
        <w:t>families,</w:t>
      </w:r>
      <w:r>
        <w:t xml:space="preserve"> so the disaggregation and presence targets are built from the real appliances rather than collapsing to zero.</w:t>
      </w:r>
    </w:p>
    <w:p w14:paraId="6C4AA73B" w14:textId="5895472B" w:rsidR="00782425" w:rsidRPr="00782425" w:rsidRDefault="00782425" w:rsidP="00782425">
      <w:pPr>
        <w:pStyle w:val="Standard"/>
        <w:jc w:val="both"/>
      </w:pPr>
      <w:r w:rsidRPr="00782425">
        <w:rPr>
          <w:noProof/>
        </w:rPr>
        <w:lastRenderedPageBreak/>
        <w:drawing>
          <wp:inline distT="0" distB="0" distL="0" distR="0" wp14:anchorId="131D7628" wp14:editId="7A47C7A7">
            <wp:extent cx="5731510" cy="2344420"/>
            <wp:effectExtent l="19050" t="19050" r="21590" b="17780"/>
            <wp:docPr id="2073273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FFF1E" w14:textId="2EC35624" w:rsidR="00425A24" w:rsidRPr="00782425" w:rsidRDefault="00425A24" w:rsidP="003E75F7"/>
    <w:p w14:paraId="7EF9F70F" w14:textId="02BEE884" w:rsidR="00B033FC" w:rsidRPr="00782425" w:rsidRDefault="00000000" w:rsidP="003E75F7">
      <w:pPr>
        <w:rPr>
          <w:b/>
          <w:sz w:val="18"/>
        </w:rPr>
      </w:pPr>
      <w:r>
        <w:rPr>
          <w:b/>
          <w:sz w:val="18"/>
        </w:rPr>
        <w:t xml:space="preserve">Figure 2. </w:t>
      </w:r>
      <w:r w:rsidRPr="003E75F7">
        <w:rPr>
          <w:bCs/>
          <w:i/>
          <w:iCs/>
          <w:sz w:val="18"/>
        </w:rPr>
        <w:t>A scenario mixed from real recordings: the stacked per-appliance ground truth sums exactly to the aggregate the model sees.</w:t>
      </w:r>
    </w:p>
    <w:p w14:paraId="763B3773" w14:textId="3EB00BBB" w:rsidR="00425A24" w:rsidRPr="00782425" w:rsidRDefault="00000000">
      <w:pPr>
        <w:pStyle w:val="Heading1"/>
      </w:pPr>
      <w:r>
        <w:t>5. Result</w:t>
      </w:r>
      <w:r w:rsidR="00782425">
        <w:t>s</w:t>
      </w:r>
    </w:p>
    <w:p w14:paraId="58CB40A5" w14:textId="24DD803B" w:rsidR="00425A24" w:rsidRDefault="00000000" w:rsidP="00407D57">
      <w:pPr>
        <w:pStyle w:val="Standard"/>
        <w:jc w:val="both"/>
      </w:pPr>
      <w:r>
        <w:t xml:space="preserve">Identification was trained on the live single-appliance recordings using the real-meter compatible feature set. A first model reached about </w:t>
      </w:r>
      <w:r w:rsidRPr="00782425">
        <w:rPr>
          <w:u w:val="single"/>
        </w:rPr>
        <w:t>0.91 accuracy</w:t>
      </w:r>
      <w:r w:rsidR="00782425">
        <w:t>.</w:t>
      </w:r>
      <w:r>
        <w:t xml:space="preserve"> </w:t>
      </w:r>
      <w:r w:rsidR="00782425">
        <w:t>Given that</w:t>
      </w:r>
      <w:r>
        <w:t xml:space="preserve"> each appliance was recorded only once, this is an optimistic within-recording estimate that repeated recording sessions will tighten.</w:t>
      </w:r>
    </w:p>
    <w:p w14:paraId="503B5C9A" w14:textId="77777777" w:rsidR="00407D57" w:rsidRPr="00407D57" w:rsidRDefault="00407D57">
      <w:pPr>
        <w:jc w:val="center"/>
      </w:pPr>
    </w:p>
    <w:p w14:paraId="136ED0AA" w14:textId="20F6730C" w:rsidR="00425A24" w:rsidRPr="00782425" w:rsidRDefault="00000000" w:rsidP="00407D57">
      <w:pPr>
        <w:pStyle w:val="Standard"/>
        <w:jc w:val="both"/>
      </w:pPr>
      <w:r>
        <w:t xml:space="preserve">Presence was then trained on five mixed measured scenarios and tested on a held-out sixth. The appliances above the 15 W presence threshold </w:t>
      </w:r>
      <w:r w:rsidR="00782425">
        <w:t>(</w:t>
      </w:r>
      <w:r>
        <w:t>the laptop and the stand cooler</w:t>
      </w:r>
      <w:r w:rsidR="00782425">
        <w:t>)</w:t>
      </w:r>
      <w:r>
        <w:t xml:space="preserve"> were recovered with per-appliance </w:t>
      </w:r>
      <w:r w:rsidR="00782425" w:rsidRPr="00782425">
        <w:rPr>
          <w:u w:val="single"/>
        </w:rPr>
        <w:t>1.0 accuracy</w:t>
      </w:r>
      <w:r>
        <w:t>, matching the ground-truth timeline exactly; the low-power table fan (~10-14 W) and the near-zero PV clip fall below the threshold and are reported absent.</w:t>
      </w:r>
    </w:p>
    <w:p w14:paraId="1D47B538" w14:textId="20EB4802" w:rsidR="00425A24" w:rsidRDefault="00782425">
      <w:pPr>
        <w:jc w:val="center"/>
        <w:rPr>
          <w:lang/>
        </w:rPr>
      </w:pPr>
      <w:r>
        <w:rPr>
          <w:noProof/>
        </w:rPr>
        <w:lastRenderedPageBreak/>
        <w:drawing>
          <wp:inline distT="0" distB="0" distL="0" distR="0" wp14:anchorId="46E89C46" wp14:editId="71975A4A">
            <wp:extent cx="4545330" cy="5000064"/>
            <wp:effectExtent l="19050" t="19050" r="26670" b="10160"/>
            <wp:docPr id="1273518339" name="Picture 3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74" cy="50083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E343E" w14:textId="77777777" w:rsidR="00330B46" w:rsidRPr="00330B46" w:rsidRDefault="00330B46">
      <w:pPr>
        <w:jc w:val="center"/>
        <w:rPr>
          <w:lang/>
        </w:rPr>
      </w:pPr>
    </w:p>
    <w:p w14:paraId="3B424CDF" w14:textId="798BDA8E" w:rsidR="00F10DCE" w:rsidRDefault="00000000" w:rsidP="003E75F7">
      <w:pPr>
        <w:rPr>
          <w:b/>
          <w:sz w:val="18"/>
          <w:lang/>
        </w:rPr>
      </w:pPr>
      <w:r>
        <w:rPr>
          <w:b/>
          <w:sz w:val="18"/>
        </w:rPr>
        <w:t xml:space="preserve">Figure </w:t>
      </w:r>
      <w:r w:rsidR="00407D57">
        <w:rPr>
          <w:b/>
          <w:sz w:val="18"/>
        </w:rPr>
        <w:t>3</w:t>
      </w:r>
      <w:r>
        <w:rPr>
          <w:b/>
          <w:sz w:val="18"/>
        </w:rPr>
        <w:t xml:space="preserve">. </w:t>
      </w:r>
      <w:r w:rsidRPr="003E75F7">
        <w:rPr>
          <w:bCs/>
          <w:i/>
          <w:iCs/>
          <w:sz w:val="18"/>
        </w:rPr>
        <w:t>Presence on a held-out measured scenario - predicted (top) vs ground-truth (bottom) appliance activity.</w:t>
      </w:r>
    </w:p>
    <w:p w14:paraId="5F344B5F" w14:textId="77777777" w:rsidR="00F10DCE" w:rsidRDefault="00F10DCE" w:rsidP="00F10DCE">
      <w:pPr>
        <w:rPr>
          <w:bCs/>
          <w:lang/>
        </w:rPr>
      </w:pPr>
    </w:p>
    <w:p w14:paraId="62EC1FB2" w14:textId="2F6CB6AB" w:rsidR="00F10DCE" w:rsidRDefault="00F10DCE" w:rsidP="00330B46">
      <w:pPr>
        <w:jc w:val="both"/>
        <w:rPr>
          <w:bCs/>
          <w:lang/>
        </w:rPr>
      </w:pPr>
      <w:r w:rsidRPr="00F10DCE">
        <w:rPr>
          <w:bCs/>
        </w:rPr>
        <w:t xml:space="preserve">Presence was also evaluated on the </w:t>
      </w:r>
      <w:r w:rsidRPr="00F10DCE">
        <w:rPr>
          <w:bCs/>
        </w:rPr>
        <w:t>fully labelled</w:t>
      </w:r>
      <w:r w:rsidRPr="00F10DCE">
        <w:rPr>
          <w:bCs/>
        </w:rPr>
        <w:t xml:space="preserve"> synthetic </w:t>
      </w:r>
      <w:r>
        <w:rPr>
          <w:bCs/>
          <w:lang/>
        </w:rPr>
        <w:t>data</w:t>
      </w:r>
      <w:r w:rsidRPr="00F10DCE">
        <w:rPr>
          <w:bCs/>
        </w:rPr>
        <w:t xml:space="preserve">. Training on the scenarios and testing on a held-out scenario (scenario_seed115, unseen in training), the Random-Forest model recovered the nine synthetic appliances with strong per-appliance </w:t>
      </w:r>
      <w:r w:rsidRPr="00F10DCE">
        <w:rPr>
          <w:bCs/>
          <w:lang/>
        </w:rPr>
        <w:t>accuracy</w:t>
      </w:r>
      <w:r w:rsidRPr="00F10DCE">
        <w:rPr>
          <w:bCs/>
        </w:rPr>
        <w:t xml:space="preserve"> and </w:t>
      </w:r>
      <w:r>
        <w:rPr>
          <w:bCs/>
          <w:lang/>
        </w:rPr>
        <w:t>lower accuracy</w:t>
      </w:r>
      <w:r w:rsidRPr="00F10DCE">
        <w:rPr>
          <w:bCs/>
        </w:rPr>
        <w:t xml:space="preserve"> for the washing </w:t>
      </w:r>
      <w:proofErr w:type="spellStart"/>
      <w:r w:rsidRPr="00F10DCE">
        <w:rPr>
          <w:bCs/>
        </w:rPr>
        <w:t>machin</w:t>
      </w:r>
      <w:proofErr w:type="spellEnd"/>
      <w:r>
        <w:rPr>
          <w:bCs/>
          <w:lang/>
        </w:rPr>
        <w:t>e</w:t>
      </w:r>
      <w:r w:rsidRPr="00F10DCE">
        <w:rPr>
          <w:bCs/>
        </w:rPr>
        <w:t>, whose low-power agitate/rinse phases are buried under other loads and exceed a single 30s window. This shows the same pipeline that flags the real laptop and stand cooler scales to a full nine-appliance mixture when richer labelled data is available.</w:t>
      </w:r>
    </w:p>
    <w:p w14:paraId="77DE8A4D" w14:textId="7B497812" w:rsidR="00330B46" w:rsidRDefault="00F10DCE" w:rsidP="003E75F7">
      <w:pPr>
        <w:jc w:val="center"/>
        <w:rPr>
          <w:bCs/>
          <w:lang/>
        </w:rPr>
      </w:pPr>
      <w:r>
        <w:rPr>
          <w:noProof/>
        </w:rPr>
        <w:lastRenderedPageBreak/>
        <w:drawing>
          <wp:inline distT="0" distB="0" distL="0" distR="0" wp14:anchorId="4B532B79" wp14:editId="2606E54C">
            <wp:extent cx="4613378" cy="5074920"/>
            <wp:effectExtent l="19050" t="19050" r="15875" b="11430"/>
            <wp:docPr id="1316399636" name="Picture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47" cy="50853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E15730" w14:textId="77777777" w:rsidR="003E75F7" w:rsidRDefault="003E75F7" w:rsidP="003E75F7">
      <w:pPr>
        <w:jc w:val="center"/>
        <w:rPr>
          <w:bCs/>
          <w:lang/>
        </w:rPr>
      </w:pPr>
    </w:p>
    <w:p w14:paraId="0F21997B" w14:textId="78A879FC" w:rsidR="00F10DCE" w:rsidRPr="003E75F7" w:rsidRDefault="00F10DCE" w:rsidP="003E75F7">
      <w:pPr>
        <w:rPr>
          <w:bCs/>
          <w:i/>
          <w:iCs/>
          <w:sz w:val="18"/>
          <w:lang/>
        </w:rPr>
      </w:pPr>
      <w:r w:rsidRPr="003E75F7">
        <w:rPr>
          <w:b/>
          <w:sz w:val="18"/>
        </w:rPr>
        <w:t xml:space="preserve">Figure </w:t>
      </w:r>
      <w:r w:rsidRPr="003E75F7">
        <w:rPr>
          <w:b/>
          <w:sz w:val="18"/>
          <w:lang/>
        </w:rPr>
        <w:t>4</w:t>
      </w:r>
      <w:r w:rsidRPr="003E75F7">
        <w:rPr>
          <w:b/>
          <w:i/>
          <w:iCs/>
          <w:sz w:val="18"/>
        </w:rPr>
        <w:t>.</w:t>
      </w:r>
      <w:r w:rsidRPr="003E75F7">
        <w:rPr>
          <w:bCs/>
          <w:i/>
          <w:iCs/>
          <w:sz w:val="18"/>
        </w:rPr>
        <w:t xml:space="preserve"> Presence on a held-out synthetic corpus scenario (scenario_seed115) </w:t>
      </w:r>
      <w:r w:rsidRPr="003E75F7">
        <w:rPr>
          <w:bCs/>
          <w:i/>
          <w:iCs/>
          <w:sz w:val="18"/>
          <w:lang/>
        </w:rPr>
        <w:t xml:space="preserve">- </w:t>
      </w:r>
      <w:r w:rsidRPr="003E75F7">
        <w:rPr>
          <w:bCs/>
          <w:i/>
          <w:iCs/>
          <w:sz w:val="18"/>
        </w:rPr>
        <w:t>predicted (top) vs ground-truth (bottom) appliance activity.</w:t>
      </w:r>
    </w:p>
    <w:p w14:paraId="0E332AB0" w14:textId="77777777" w:rsidR="00425A24" w:rsidRDefault="00000000">
      <w:pPr>
        <w:pStyle w:val="Heading1"/>
      </w:pPr>
      <w:r>
        <w:t>6. Milestone 3 readiness and next steps</w:t>
      </w:r>
    </w:p>
    <w:p w14:paraId="5BF94813" w14:textId="77777777" w:rsidR="00425A24" w:rsidRDefault="00000000" w:rsidP="00407D57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Harmonics on the real meter. </w:t>
      </w:r>
      <w:r>
        <w:t>Verify the PAC4200 harmonic-current register file numbers against a live load (they currently read zero), unlocking harmonic features and THD_I on real data.</w:t>
      </w:r>
    </w:p>
    <w:p w14:paraId="054EEC34" w14:textId="77777777" w:rsidR="00425A24" w:rsidRDefault="00000000" w:rsidP="00407D57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Threshold tuning. </w:t>
      </w:r>
      <w:r>
        <w:t>Parameterise the 15 W presence threshold so low-power appliances such as the table fan are detected.</w:t>
      </w:r>
    </w:p>
    <w:p w14:paraId="3FC83E90" w14:textId="77777777" w:rsidR="00425A24" w:rsidRDefault="00000000" w:rsidP="00407D57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More data. </w:t>
      </w:r>
      <w:r>
        <w:t>Record several sessions per appliance and longer runs, enabling grouped, leakage-free held-out evaluation.</w:t>
      </w:r>
    </w:p>
    <w:p w14:paraId="01CADE6B" w14:textId="4D12C3E7" w:rsidR="00782425" w:rsidRPr="00F10DCE" w:rsidRDefault="00000000" w:rsidP="00F10DCE">
      <w:pPr>
        <w:pStyle w:val="ListParagraph"/>
        <w:numPr>
          <w:ilvl w:val="0"/>
          <w:numId w:val="4"/>
        </w:numPr>
        <w:jc w:val="both"/>
      </w:pPr>
      <w:r>
        <w:rPr>
          <w:b/>
        </w:rPr>
        <w:t xml:space="preserve">Temporal models. </w:t>
      </w:r>
      <w:r>
        <w:t>Add a PyTorch CNN/LSTM for full cycle-length sequence modelling; the current MLP is the no-dependency neural baseline.</w:t>
      </w:r>
    </w:p>
    <w:p w14:paraId="3EAAF08E" w14:textId="77777777" w:rsidR="00425A24" w:rsidRDefault="00000000">
      <w:pPr>
        <w:pStyle w:val="Heading1"/>
      </w:pPr>
      <w:r>
        <w:t>7. Documentation and repository</w:t>
      </w:r>
    </w:p>
    <w:p w14:paraId="35B8128C" w14:textId="63CF629C" w:rsidR="00425A24" w:rsidRPr="00407D57" w:rsidRDefault="00000000" w:rsidP="00407D57">
      <w:pPr>
        <w:pStyle w:val="Standard"/>
        <w:jc w:val="both"/>
      </w:pPr>
      <w:r>
        <w:t xml:space="preserve">The plan and the as-built description are committed to the repository: </w:t>
      </w:r>
      <w:r w:rsidRPr="00F10DCE">
        <w:rPr>
          <w:i/>
          <w:iCs/>
        </w:rPr>
        <w:t>Docs/06_milestone2_plan.md</w:t>
      </w:r>
      <w:r>
        <w:t xml:space="preserve"> (plan) and </w:t>
      </w:r>
      <w:r w:rsidRPr="00F10DCE">
        <w:rPr>
          <w:i/>
          <w:iCs/>
        </w:rPr>
        <w:t>Docs/07_ms2_pipeline.md</w:t>
      </w:r>
      <w:r>
        <w:t xml:space="preserve"> (what was built), alongside the Milestone</w:t>
      </w:r>
      <w:r w:rsidR="00F10DCE">
        <w:rPr>
          <w:lang/>
        </w:rPr>
        <w:t xml:space="preserve"> </w:t>
      </w:r>
      <w:r>
        <w:t xml:space="preserve">1 component specifications. All source lives under </w:t>
      </w:r>
      <w:r w:rsidRPr="009D2AEA">
        <w:rPr>
          <w:i/>
          <w:iCs/>
        </w:rPr>
        <w:t>Scripts/MS2_Pipeline/</w:t>
      </w:r>
      <w:r>
        <w:t xml:space="preserve"> (pipeline, training, inference, UI), </w:t>
      </w:r>
      <w:r w:rsidRPr="009D2AEA">
        <w:rPr>
          <w:i/>
          <w:iCs/>
        </w:rPr>
        <w:t>Scripts/Aggregator/</w:t>
      </w:r>
      <w:r>
        <w:t xml:space="preserve"> (the measured-scenario mixer), and </w:t>
      </w:r>
      <w:r w:rsidRPr="009D2AEA">
        <w:rPr>
          <w:i/>
          <w:iCs/>
        </w:rPr>
        <w:t>Scripts/PAC4200_reader/</w:t>
      </w:r>
      <w:r>
        <w:t xml:space="preserve"> (the meter reader and recordings).</w:t>
      </w:r>
    </w:p>
    <w:sectPr w:rsidR="00425A24" w:rsidRPr="00407D57" w:rsidSect="00D53D0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67D5"/>
    <w:multiLevelType w:val="hybridMultilevel"/>
    <w:tmpl w:val="4A02A6CC"/>
    <w:lvl w:ilvl="0" w:tplc="94DE91EC">
      <w:start w:val="1"/>
      <w:numFmt w:val="bullet"/>
      <w:lvlText w:val="●"/>
      <w:lvlJc w:val="left"/>
      <w:pPr>
        <w:ind w:left="720" w:hanging="360"/>
      </w:pPr>
    </w:lvl>
    <w:lvl w:ilvl="1" w:tplc="7324A7FE">
      <w:start w:val="1"/>
      <w:numFmt w:val="bullet"/>
      <w:lvlText w:val="○"/>
      <w:lvlJc w:val="left"/>
      <w:pPr>
        <w:ind w:left="1440" w:hanging="360"/>
      </w:pPr>
    </w:lvl>
    <w:lvl w:ilvl="2" w:tplc="333CF55C">
      <w:start w:val="1"/>
      <w:numFmt w:val="bullet"/>
      <w:lvlText w:val="■"/>
      <w:lvlJc w:val="left"/>
      <w:pPr>
        <w:ind w:left="2160" w:hanging="360"/>
      </w:pPr>
    </w:lvl>
    <w:lvl w:ilvl="3" w:tplc="6C7ADBE6">
      <w:start w:val="1"/>
      <w:numFmt w:val="bullet"/>
      <w:lvlText w:val="●"/>
      <w:lvlJc w:val="left"/>
      <w:pPr>
        <w:ind w:left="2880" w:hanging="360"/>
      </w:pPr>
    </w:lvl>
    <w:lvl w:ilvl="4" w:tplc="8DB86D4A">
      <w:start w:val="1"/>
      <w:numFmt w:val="bullet"/>
      <w:lvlText w:val="○"/>
      <w:lvlJc w:val="left"/>
      <w:pPr>
        <w:ind w:left="3600" w:hanging="360"/>
      </w:pPr>
    </w:lvl>
    <w:lvl w:ilvl="5" w:tplc="51188AA8">
      <w:start w:val="1"/>
      <w:numFmt w:val="bullet"/>
      <w:lvlText w:val="■"/>
      <w:lvlJc w:val="left"/>
      <w:pPr>
        <w:ind w:left="4320" w:hanging="360"/>
      </w:pPr>
    </w:lvl>
    <w:lvl w:ilvl="6" w:tplc="D71AA9A0">
      <w:start w:val="1"/>
      <w:numFmt w:val="bullet"/>
      <w:lvlText w:val="●"/>
      <w:lvlJc w:val="left"/>
      <w:pPr>
        <w:ind w:left="5040" w:hanging="360"/>
      </w:pPr>
    </w:lvl>
    <w:lvl w:ilvl="7" w:tplc="F5984DAA">
      <w:start w:val="1"/>
      <w:numFmt w:val="bullet"/>
      <w:lvlText w:val="●"/>
      <w:lvlJc w:val="left"/>
      <w:pPr>
        <w:ind w:left="5760" w:hanging="360"/>
      </w:pPr>
    </w:lvl>
    <w:lvl w:ilvl="8" w:tplc="DCB211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613B22"/>
    <w:multiLevelType w:val="hybridMultilevel"/>
    <w:tmpl w:val="77882A76"/>
    <w:lvl w:ilvl="0" w:tplc="39E46702">
      <w:start w:val="1"/>
      <w:numFmt w:val="bullet"/>
      <w:lvlText w:val="•"/>
      <w:lvlJc w:val="left"/>
      <w:pPr>
        <w:ind w:left="540" w:hanging="270"/>
      </w:pPr>
    </w:lvl>
    <w:lvl w:ilvl="1" w:tplc="21DC72FA">
      <w:numFmt w:val="decimal"/>
      <w:lvlText w:val=""/>
      <w:lvlJc w:val="left"/>
    </w:lvl>
    <w:lvl w:ilvl="2" w:tplc="594EA148">
      <w:numFmt w:val="decimal"/>
      <w:lvlText w:val=""/>
      <w:lvlJc w:val="left"/>
    </w:lvl>
    <w:lvl w:ilvl="3" w:tplc="E02EFC44">
      <w:numFmt w:val="decimal"/>
      <w:lvlText w:val=""/>
      <w:lvlJc w:val="left"/>
    </w:lvl>
    <w:lvl w:ilvl="4" w:tplc="713A4C8E">
      <w:numFmt w:val="decimal"/>
      <w:lvlText w:val=""/>
      <w:lvlJc w:val="left"/>
    </w:lvl>
    <w:lvl w:ilvl="5" w:tplc="45508CC4">
      <w:numFmt w:val="decimal"/>
      <w:lvlText w:val=""/>
      <w:lvlJc w:val="left"/>
    </w:lvl>
    <w:lvl w:ilvl="6" w:tplc="C9461550">
      <w:numFmt w:val="decimal"/>
      <w:lvlText w:val=""/>
      <w:lvlJc w:val="left"/>
    </w:lvl>
    <w:lvl w:ilvl="7" w:tplc="095C6A8E">
      <w:numFmt w:val="decimal"/>
      <w:lvlText w:val=""/>
      <w:lvlJc w:val="left"/>
    </w:lvl>
    <w:lvl w:ilvl="8" w:tplc="528E62CE">
      <w:numFmt w:val="decimal"/>
      <w:lvlText w:val=""/>
      <w:lvlJc w:val="left"/>
    </w:lvl>
  </w:abstractNum>
  <w:abstractNum w:abstractNumId="2" w15:restartNumberingAfterBreak="0">
    <w:nsid w:val="59CE7DCF"/>
    <w:multiLevelType w:val="multilevel"/>
    <w:tmpl w:val="8708A0EE"/>
    <w:styleLink w:val="WWNum2"/>
    <w:lvl w:ilvl="0">
      <w:numFmt w:val="bullet"/>
      <w:lvlText w:val="•"/>
      <w:lvlJc w:val="left"/>
      <w:pPr>
        <w:ind w:left="540" w:hanging="270"/>
      </w:pPr>
    </w:lvl>
    <w:lvl w:ilvl="1">
      <w:numFmt w:val="decimal"/>
      <w:lvlText w:val="%2"/>
      <w:lvlJc w:val="left"/>
    </w:lvl>
    <w:lvl w:ilvl="2">
      <w:numFmt w:val="decimal"/>
      <w:lvlText w:val="%3"/>
      <w:lvlJc w:val="left"/>
    </w:lvl>
    <w:lvl w:ilvl="3">
      <w:numFmt w:val="decimal"/>
      <w:lvlText w:val="%4"/>
      <w:lvlJc w:val="left"/>
    </w:lvl>
    <w:lvl w:ilvl="4">
      <w:numFmt w:val="decimal"/>
      <w:lvlText w:val="%5"/>
      <w:lvlJc w:val="left"/>
    </w:lvl>
    <w:lvl w:ilvl="5">
      <w:numFmt w:val="decimal"/>
      <w:lvlText w:val="%6"/>
      <w:lvlJc w:val="left"/>
    </w:lvl>
    <w:lvl w:ilvl="6">
      <w:numFmt w:val="decimal"/>
      <w:lvlText w:val="%7"/>
      <w:lvlJc w:val="left"/>
    </w:lvl>
    <w:lvl w:ilvl="7">
      <w:numFmt w:val="decimal"/>
      <w:lvlText w:val="%8"/>
      <w:lvlJc w:val="left"/>
    </w:lvl>
    <w:lvl w:ilvl="8">
      <w:numFmt w:val="decimal"/>
      <w:lvlText w:val="%9"/>
      <w:lvlJc w:val="left"/>
    </w:lvl>
  </w:abstractNum>
  <w:num w:numId="1" w16cid:durableId="1180655121">
    <w:abstractNumId w:val="0"/>
    <w:lvlOverride w:ilvl="0">
      <w:startOverride w:val="1"/>
    </w:lvlOverride>
  </w:num>
  <w:num w:numId="2" w16cid:durableId="583030000">
    <w:abstractNumId w:val="1"/>
    <w:lvlOverride w:ilvl="0">
      <w:startOverride w:val="1"/>
    </w:lvlOverride>
  </w:num>
  <w:num w:numId="3" w16cid:durableId="990056504">
    <w:abstractNumId w:val="2"/>
  </w:num>
  <w:num w:numId="4" w16cid:durableId="14934477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21E"/>
    <w:rsid w:val="00006926"/>
    <w:rsid w:val="000250E0"/>
    <w:rsid w:val="000A49DF"/>
    <w:rsid w:val="000D799D"/>
    <w:rsid w:val="00185FF3"/>
    <w:rsid w:val="001A2569"/>
    <w:rsid w:val="001B7017"/>
    <w:rsid w:val="001F3A73"/>
    <w:rsid w:val="00203E28"/>
    <w:rsid w:val="0020451E"/>
    <w:rsid w:val="0025306A"/>
    <w:rsid w:val="00255200"/>
    <w:rsid w:val="00267EBE"/>
    <w:rsid w:val="002A681B"/>
    <w:rsid w:val="002B021E"/>
    <w:rsid w:val="00327C6D"/>
    <w:rsid w:val="00330B46"/>
    <w:rsid w:val="003359D8"/>
    <w:rsid w:val="003E75F7"/>
    <w:rsid w:val="00407D57"/>
    <w:rsid w:val="00425A24"/>
    <w:rsid w:val="00446E38"/>
    <w:rsid w:val="00493CEA"/>
    <w:rsid w:val="004E5AD7"/>
    <w:rsid w:val="00512050"/>
    <w:rsid w:val="0062016D"/>
    <w:rsid w:val="00724D9F"/>
    <w:rsid w:val="0077413A"/>
    <w:rsid w:val="00782425"/>
    <w:rsid w:val="00822867"/>
    <w:rsid w:val="00891E5D"/>
    <w:rsid w:val="00916994"/>
    <w:rsid w:val="009243F4"/>
    <w:rsid w:val="00952DB2"/>
    <w:rsid w:val="009D2AEA"/>
    <w:rsid w:val="00A77D6A"/>
    <w:rsid w:val="00AA44E9"/>
    <w:rsid w:val="00B033FC"/>
    <w:rsid w:val="00B54D6B"/>
    <w:rsid w:val="00BB2BE9"/>
    <w:rsid w:val="00BD1FB2"/>
    <w:rsid w:val="00C70420"/>
    <w:rsid w:val="00C741E6"/>
    <w:rsid w:val="00D43DA3"/>
    <w:rsid w:val="00D53D0C"/>
    <w:rsid w:val="00E93287"/>
    <w:rsid w:val="00EA1590"/>
    <w:rsid w:val="00EC6FA1"/>
    <w:rsid w:val="00F100F4"/>
    <w:rsid w:val="00F1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7E37E"/>
  <w15:docId w15:val="{40B5353A-37D1-4FB4-92C9-88CFBF09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DCE"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7E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81B"/>
    <w:rPr>
      <w:color w:val="96607D" w:themeColor="followedHyperlink"/>
      <w:u w:val="single"/>
    </w:rPr>
  </w:style>
  <w:style w:type="paragraph" w:customStyle="1" w:styleId="Standard">
    <w:name w:val="Standard"/>
    <w:rsid w:val="00D53D0C"/>
    <w:pPr>
      <w:suppressAutoHyphens/>
      <w:autoSpaceDN w:val="0"/>
      <w:textAlignment w:val="baseline"/>
    </w:pPr>
  </w:style>
  <w:style w:type="character" w:customStyle="1" w:styleId="Internetlink">
    <w:name w:val="Internet link"/>
    <w:rsid w:val="00D53D0C"/>
    <w:rPr>
      <w:color w:val="0563C1"/>
      <w:u w:val="single"/>
    </w:rPr>
  </w:style>
  <w:style w:type="numbering" w:customStyle="1" w:styleId="WWNum2">
    <w:name w:val="WWNum2"/>
    <w:basedOn w:val="NoList"/>
    <w:rsid w:val="00D53D0C"/>
    <w:pPr>
      <w:numPr>
        <w:numId w:val="3"/>
      </w:numPr>
    </w:pPr>
  </w:style>
  <w:style w:type="table" w:styleId="TableGridLight">
    <w:name w:val="Grid Table Light"/>
    <w:basedOn w:val="TableNormal"/>
    <w:uiPriority w:val="40"/>
    <w:rsid w:val="003359D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8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Props1.xml><?xml version="1.0" encoding="utf-8"?>
<ds:datastoreItem xmlns:ds="http://schemas.openxmlformats.org/officeDocument/2006/customXml" ds:itemID="{928E0860-3578-4CB4-B0F4-5D13C81FA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Soheil Ayati (sayati)</cp:lastModifiedBy>
  <cp:revision>75</cp:revision>
  <dcterms:created xsi:type="dcterms:W3CDTF">2026-05-13T18:48:00Z</dcterms:created>
  <dcterms:modified xsi:type="dcterms:W3CDTF">2026-06-11T21:44:00Z</dcterms:modified>
</cp:coreProperties>
</file>