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71021F">
      <w:pPr>
        <w:rPr>
          <w:rFonts w:hint="default"/>
          <w:lang w:val="en-US"/>
        </w:rPr>
      </w:pPr>
      <w:r>
        <w:rPr>
          <w:rFonts w:hint="default"/>
          <w:lang w:val="en-US"/>
        </w:rPr>
        <w:t>AWS EC2 Vertical scaling practical 24 Aug 2024</w:t>
      </w:r>
    </w:p>
    <w:p w14:paraId="35770A33">
      <w:pPr>
        <w:rPr>
          <w:rFonts w:hint="default"/>
          <w:lang w:val="en-US"/>
        </w:rPr>
      </w:pPr>
    </w:p>
    <w:p w14:paraId="388AB3A2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Vertical scaling</w:t>
      </w:r>
    </w:p>
    <w:p w14:paraId="5B98A958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vertical scaling we need to stop the instance</w:t>
      </w:r>
    </w:p>
    <w:p w14:paraId="2D954A5A">
      <w:pPr>
        <w:numPr>
          <w:numId w:val="0"/>
        </w:numPr>
      </w:pPr>
      <w:r>
        <w:drawing>
          <wp:inline distT="0" distB="0" distL="114300" distR="114300">
            <wp:extent cx="5260340" cy="1229995"/>
            <wp:effectExtent l="0" t="0" r="1270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22644">
      <w:pPr>
        <w:numPr>
          <w:numId w:val="0"/>
        </w:numPr>
        <w:rPr>
          <w:rFonts w:hint="default"/>
          <w:lang w:val="en-US"/>
        </w:rPr>
      </w:pPr>
    </w:p>
    <w:p w14:paraId="305B2169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Change it to t2.small</w:t>
      </w:r>
    </w:p>
    <w:p w14:paraId="4D1215DB">
      <w:pPr>
        <w:numPr>
          <w:numId w:val="0"/>
        </w:numPr>
      </w:pPr>
      <w:r>
        <w:drawing>
          <wp:inline distT="0" distB="0" distL="114300" distR="114300">
            <wp:extent cx="5263515" cy="793750"/>
            <wp:effectExtent l="0" t="0" r="952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FFF69">
      <w:pPr>
        <w:numPr>
          <w:numId w:val="0"/>
        </w:numPr>
      </w:pPr>
    </w:p>
    <w:p w14:paraId="0D6DA748">
      <w:pPr>
        <w:numPr>
          <w:numId w:val="0"/>
        </w:numPr>
      </w:pPr>
      <w:r>
        <w:drawing>
          <wp:inline distT="0" distB="0" distL="114300" distR="114300">
            <wp:extent cx="5268595" cy="2630805"/>
            <wp:effectExtent l="0" t="0" r="444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91D93">
      <w:pPr>
        <w:numPr>
          <w:numId w:val="0"/>
        </w:numPr>
        <w:rPr>
          <w:rFonts w:hint="default"/>
          <w:lang w:val="en-US"/>
        </w:rPr>
      </w:pPr>
    </w:p>
    <w:p w14:paraId="7D32F35D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one volume</w:t>
      </w:r>
    </w:p>
    <w:p w14:paraId="4A149731">
      <w:pPr>
        <w:numPr>
          <w:numId w:val="0"/>
        </w:numPr>
      </w:pPr>
      <w:r>
        <w:drawing>
          <wp:inline distT="0" distB="0" distL="114300" distR="114300">
            <wp:extent cx="5260975" cy="807720"/>
            <wp:effectExtent l="0" t="0" r="1206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7C29">
      <w:pPr>
        <w:numPr>
          <w:numId w:val="0"/>
        </w:numPr>
        <w:rPr>
          <w:rFonts w:hint="default"/>
          <w:lang w:val="en-US"/>
        </w:rPr>
      </w:pPr>
    </w:p>
    <w:p w14:paraId="0C925262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Attach EBS volume to instance</w:t>
      </w:r>
    </w:p>
    <w:p w14:paraId="4034A0A3"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055" cy="3623945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097F3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Successfully attached volume to the instance</w:t>
      </w:r>
    </w:p>
    <w:p w14:paraId="50824F60">
      <w:pPr>
        <w:numPr>
          <w:numId w:val="0"/>
        </w:numPr>
      </w:pPr>
      <w:r>
        <w:drawing>
          <wp:inline distT="0" distB="0" distL="114300" distR="114300">
            <wp:extent cx="5271135" cy="913130"/>
            <wp:effectExtent l="0" t="0" r="190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7B407">
      <w:pPr>
        <w:numPr>
          <w:numId w:val="0"/>
        </w:numPr>
      </w:pPr>
    </w:p>
    <w:p w14:paraId="4A87000C">
      <w:pPr>
        <w:numPr>
          <w:numId w:val="0"/>
        </w:numPr>
      </w:pPr>
      <w:r>
        <w:drawing>
          <wp:inline distT="0" distB="0" distL="114300" distR="114300">
            <wp:extent cx="5267960" cy="3391535"/>
            <wp:effectExtent l="0" t="0" r="508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E8CB">
      <w:pPr>
        <w:numPr>
          <w:numId w:val="0"/>
        </w:numPr>
      </w:pPr>
    </w:p>
    <w:p w14:paraId="2BEF1703">
      <w:pPr>
        <w:numPr>
          <w:numId w:val="0"/>
        </w:numPr>
      </w:pPr>
      <w:r>
        <w:drawing>
          <wp:inline distT="0" distB="0" distL="114300" distR="114300">
            <wp:extent cx="5268595" cy="3031490"/>
            <wp:effectExtent l="0" t="0" r="444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BD4E8">
      <w:pPr>
        <w:numPr>
          <w:numId w:val="0"/>
        </w:numPr>
        <w:rPr>
          <w:rFonts w:hint="default"/>
          <w:lang w:val="en-US"/>
        </w:rPr>
      </w:pPr>
    </w:p>
    <w:p w14:paraId="6FAF482F"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2405" cy="1779270"/>
            <wp:effectExtent l="0" t="0" r="63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7E5F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Creating one more HDD EBS volume</w:t>
      </w:r>
    </w:p>
    <w:p w14:paraId="4669EA34">
      <w:pPr>
        <w:numPr>
          <w:numId w:val="0"/>
        </w:numPr>
      </w:pPr>
      <w:r>
        <w:drawing>
          <wp:inline distT="0" distB="0" distL="114300" distR="114300">
            <wp:extent cx="5273040" cy="901700"/>
            <wp:effectExtent l="0" t="0" r="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4F57">
      <w:pPr>
        <w:numPr>
          <w:numId w:val="0"/>
        </w:numPr>
      </w:pPr>
    </w:p>
    <w:p w14:paraId="2076E623">
      <w:pPr>
        <w:numPr>
          <w:numId w:val="0"/>
        </w:numPr>
      </w:pPr>
    </w:p>
    <w:p w14:paraId="26E9710D">
      <w:pPr>
        <w:numPr>
          <w:numId w:val="0"/>
        </w:numPr>
        <w:rPr>
          <w:rFonts w:hint="default"/>
          <w:lang w:val="en-US"/>
        </w:rPr>
      </w:pPr>
    </w:p>
    <w:p w14:paraId="4E3FEEEE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Successfully added to the instance</w:t>
      </w:r>
    </w:p>
    <w:p w14:paraId="15F1F271">
      <w:pPr>
        <w:numPr>
          <w:numId w:val="0"/>
        </w:numPr>
      </w:pPr>
      <w:r>
        <w:drawing>
          <wp:inline distT="0" distB="0" distL="114300" distR="114300">
            <wp:extent cx="5270500" cy="1784350"/>
            <wp:effectExtent l="0" t="0" r="254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57E0">
      <w:pPr>
        <w:numPr>
          <w:numId w:val="0"/>
        </w:numPr>
        <w:rPr>
          <w:rFonts w:hint="default"/>
          <w:lang w:val="en-US"/>
        </w:rPr>
      </w:pPr>
    </w:p>
    <w:p w14:paraId="3979D8CB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Format the new added HDD</w:t>
      </w:r>
    </w:p>
    <w:p w14:paraId="07B507AE">
      <w:pPr>
        <w:numPr>
          <w:numId w:val="0"/>
        </w:numPr>
      </w:pPr>
      <w:r>
        <w:drawing>
          <wp:inline distT="0" distB="0" distL="114300" distR="114300">
            <wp:extent cx="5270500" cy="1068070"/>
            <wp:effectExtent l="0" t="0" r="254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A979">
      <w:pPr>
        <w:numPr>
          <w:numId w:val="0"/>
        </w:numPr>
        <w:rPr>
          <w:rFonts w:hint="default"/>
          <w:lang w:val="en-US"/>
        </w:rPr>
      </w:pPr>
    </w:p>
    <w:p w14:paraId="7C95124E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directory and mount on it</w:t>
      </w:r>
    </w:p>
    <w:p w14:paraId="4A95EA9A"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4310" cy="2186305"/>
            <wp:effectExtent l="0" t="0" r="1397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403C34">
      <w:pPr>
        <w:rPr>
          <w:rFonts w:hint="default"/>
          <w:lang w:val="en-US"/>
        </w:rPr>
      </w:pPr>
    </w:p>
    <w:p w14:paraId="5B47862C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18382F"/>
    <w:multiLevelType w:val="singleLevel"/>
    <w:tmpl w:val="9518382F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B3A1BC62"/>
    <w:multiLevelType w:val="singleLevel"/>
    <w:tmpl w:val="B3A1BC62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7D2C3E"/>
    <w:rsid w:val="747D2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45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2024-09-16T13:58:00Z</dcterms:created>
  <dc:creator>patha</dc:creator>
  <cp:lastModifiedBy>Salman Pathan</cp:lastModifiedBy>
  <dcterms:modified xsi:type="dcterms:W3CDTF">2024-09-16T14:43:50Z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EB3020C1D0434469A172486F9B128CA2_11</vt:lpwstr>
  </property>
</Properties>
</file>