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A2Z INFRA ENGINEERING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SURENDER KUMAR TUTEJA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S-307, 2nd Floor, Panchsheel Park, New Delhi – 110017,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NEW CONSOLIDATED CONSTRUCTION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ENERGY IN MOTION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PROWESS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EQUICRED HOLDINGS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LOTUS GLOBAL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LAMBDA THERAPEUTIC RESEARCH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NISUS FINANCE SERVICES CO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QRG INVESTMENTS AND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LIVING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NATURE BIO-FOODS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TFS BUSINESS ADVISORS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RETAIL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NORWEST ESTATES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29/04/2013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DEVENIO OPTIMUS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02/08/2011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SHREE RENUKA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11/02/2011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 BHIMJYANI WAREHOUSING COLD CHAIN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06/08/2004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SURENDER KUMAR TUTEJA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00594076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SURENDER KUMAR TUTEJA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SURENDER KUMAR TUTEJA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00594076</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NEW CONSOLIDATED CONSTRUCTION COMPANY LIMITED</w:t>
      </w:r>
    </w:p>
    <w:p>
      <w:pPr>
        <w:spacing w:before="0" w:after="20"/>
        <w:jc w:val="left"/>
      </w:pPr>
      <w:r>
        <w:rPr>
          <w:rFonts w:ascii="Adani" w:hAnsi="Adani"/>
          <w:b/>
          <w:sz w:val="20"/>
          <w:u w:val="none"/>
        </w:rPr>
        <w:t>ENERGY IN MOTION LIMITED</w:t>
      </w:r>
    </w:p>
    <w:p>
      <w:pPr>
        <w:spacing w:before="0" w:after="20"/>
        <w:jc w:val="left"/>
      </w:pPr>
      <w:r>
        <w:rPr>
          <w:rFonts w:ascii="Adani" w:hAnsi="Adani"/>
          <w:b/>
          <w:sz w:val="20"/>
          <w:u w:val="none"/>
        </w:rPr>
        <w:t>PROWESS ADVISORS PRIVATE LIMITED</w:t>
      </w:r>
    </w:p>
    <w:p>
      <w:pPr>
        <w:spacing w:before="0" w:after="20"/>
        <w:jc w:val="left"/>
      </w:pPr>
      <w:r>
        <w:rPr>
          <w:rFonts w:ascii="Adani" w:hAnsi="Adani"/>
          <w:b/>
          <w:sz w:val="20"/>
          <w:u w:val="none"/>
        </w:rPr>
        <w:t>EQUICRED HOLDINGS INDIA PRIVATE LIMITED</w:t>
      </w:r>
    </w:p>
    <w:p>
      <w:pPr>
        <w:spacing w:before="0" w:after="20"/>
        <w:jc w:val="left"/>
      </w:pPr>
      <w:r>
        <w:rPr>
          <w:rFonts w:ascii="Adani" w:hAnsi="Adani"/>
          <w:b/>
          <w:sz w:val="20"/>
          <w:u w:val="none"/>
        </w:rPr>
        <w:t>LOTUS GLOBAL ENTERPRISES LIMITED</w:t>
      </w:r>
    </w:p>
    <w:p>
      <w:pPr>
        <w:spacing w:before="0" w:after="20"/>
        <w:jc w:val="left"/>
      </w:pPr>
      <w:r>
        <w:rPr>
          <w:rFonts w:ascii="Adani" w:hAnsi="Adani"/>
          <w:b/>
          <w:sz w:val="20"/>
          <w:u w:val="none"/>
        </w:rPr>
        <w:t>CREMICA FOOD PARK PRIVATE LIMITED</w:t>
      </w:r>
    </w:p>
    <w:p>
      <w:pPr>
        <w:spacing w:before="0" w:after="20"/>
        <w:jc w:val="left"/>
      </w:pPr>
      <w:r>
        <w:rPr>
          <w:rFonts w:ascii="Adani" w:hAnsi="Adani"/>
          <w:b/>
          <w:sz w:val="20"/>
          <w:u w:val="none"/>
        </w:rPr>
        <w:t>LAMBDA THERAPEUTIC RESEARCH LIMITED</w:t>
      </w:r>
    </w:p>
    <w:p>
      <w:pPr>
        <w:spacing w:before="0" w:after="20"/>
        <w:jc w:val="left"/>
      </w:pPr>
      <w:r>
        <w:rPr>
          <w:rFonts w:ascii="Adani" w:hAnsi="Adani"/>
          <w:b/>
          <w:sz w:val="20"/>
          <w:u w:val="none"/>
        </w:rPr>
        <w:t>NISUS FINANCE SERVICES CO LIMITED</w:t>
      </w:r>
    </w:p>
    <w:p>
      <w:pPr>
        <w:spacing w:before="0" w:after="20"/>
        <w:jc w:val="left"/>
      </w:pPr>
      <w:r>
        <w:rPr>
          <w:rFonts w:ascii="Adani" w:hAnsi="Adani"/>
          <w:b/>
          <w:sz w:val="20"/>
          <w:u w:val="none"/>
        </w:rPr>
        <w:t>ADANI NEW INDUSTRIES LIMITED</w:t>
      </w:r>
    </w:p>
    <w:p>
      <w:pPr>
        <w:spacing w:before="0" w:after="20"/>
        <w:jc w:val="left"/>
      </w:pPr>
      <w:r>
        <w:rPr>
          <w:rFonts w:ascii="Adani" w:hAnsi="Adani"/>
          <w:b/>
          <w:sz w:val="20"/>
          <w:u w:val="none"/>
        </w:rPr>
        <w:t>QRG INVESTMENTS AND HOLDINGS LIMITED</w:t>
      </w:r>
    </w:p>
    <w:p>
      <w:pPr>
        <w:spacing w:before="0" w:after="20"/>
        <w:jc w:val="left"/>
      </w:pPr>
      <w:r>
        <w:rPr>
          <w:rFonts w:ascii="Adani" w:hAnsi="Adani"/>
          <w:b/>
          <w:sz w:val="20"/>
          <w:u w:val="none"/>
        </w:rPr>
        <w:t>ADANI SOLAR ENERGY JODHPUR TWO LIMITED</w:t>
      </w:r>
    </w:p>
    <w:p>
      <w:pPr>
        <w:spacing w:before="0" w:after="20"/>
        <w:jc w:val="left"/>
      </w:pPr>
      <w:r>
        <w:rPr>
          <w:rFonts w:ascii="Adani" w:hAnsi="Adani"/>
          <w:b/>
          <w:sz w:val="20"/>
          <w:u w:val="none"/>
        </w:rPr>
        <w:t>CREMICA FOOD INDUSTRIES LIMITED</w:t>
      </w:r>
    </w:p>
    <w:p>
      <w:pPr>
        <w:spacing w:before="0" w:after="20"/>
        <w:jc w:val="left"/>
      </w:pPr>
      <w:r>
        <w:rPr>
          <w:rFonts w:ascii="Adani" w:hAnsi="Adani"/>
          <w:b/>
          <w:sz w:val="20"/>
          <w:u w:val="none"/>
        </w:rPr>
        <w:t>RED CARPET LIVING LLP</w:t>
      </w:r>
    </w:p>
    <w:p>
      <w:pPr>
        <w:spacing w:before="0" w:after="20"/>
        <w:jc w:val="left"/>
      </w:pPr>
      <w:r>
        <w:rPr>
          <w:rFonts w:ascii="Adani" w:hAnsi="Adani"/>
          <w:b/>
          <w:sz w:val="20"/>
          <w:u w:val="none"/>
        </w:rPr>
        <w:t>NATURE BIO-FOODS LIMITED</w:t>
      </w:r>
    </w:p>
    <w:p>
      <w:pPr>
        <w:spacing w:before="0" w:after="20"/>
        <w:jc w:val="left"/>
      </w:pPr>
      <w:r>
        <w:rPr>
          <w:rFonts w:ascii="Adani" w:hAnsi="Adani"/>
          <w:b/>
          <w:sz w:val="20"/>
          <w:u w:val="none"/>
        </w:rPr>
        <w:t>TFS BUSINESS ADVISORS INDIA PRIVATE LIMITED</w:t>
      </w:r>
    </w:p>
    <w:p>
      <w:pPr>
        <w:spacing w:before="0" w:after="20"/>
        <w:jc w:val="left"/>
      </w:pPr>
      <w:r>
        <w:rPr>
          <w:rFonts w:ascii="Adani" w:hAnsi="Adani"/>
          <w:b/>
          <w:sz w:val="20"/>
          <w:u w:val="none"/>
        </w:rPr>
        <w:t>RED CARPET RETAIL PRIVATE LIMITED</w:t>
      </w:r>
    </w:p>
    <w:p>
      <w:pPr>
        <w:spacing w:before="0" w:after="20"/>
        <w:jc w:val="left"/>
      </w:pPr>
      <w:r>
        <w:rPr>
          <w:rFonts w:ascii="Adani" w:hAnsi="Adani"/>
          <w:b/>
          <w:sz w:val="20"/>
          <w:u w:val="none"/>
        </w:rPr>
        <w:t>NORWEST ESTATES PRIVATE LIMITED</w:t>
      </w:r>
    </w:p>
    <w:p>
      <w:pPr>
        <w:spacing w:before="0" w:after="20"/>
        <w:jc w:val="left"/>
      </w:pPr>
      <w:r>
        <w:rPr>
          <w:rFonts w:ascii="Adani" w:hAnsi="Adani"/>
          <w:b/>
          <w:sz w:val="20"/>
          <w:u w:val="none"/>
        </w:rPr>
        <w:t>DEVENIO OPTIMUS ADVISORS PRIVATE LIMITED</w:t>
      </w:r>
    </w:p>
    <w:p>
      <w:pPr>
        <w:spacing w:before="0" w:after="20"/>
        <w:jc w:val="left"/>
      </w:pPr>
      <w:r>
        <w:rPr>
          <w:rFonts w:ascii="Adani" w:hAnsi="Adani"/>
          <w:b/>
          <w:sz w:val="20"/>
          <w:u w:val="none"/>
        </w:rPr>
        <w:t>SHREE RENUKA ENERGY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T BHIMJYANI WAREHOUSING COLD CHAIN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NEW CONSOLIDATED CONSTRUCTION COMPANY LIMITED</w:t>
      </w:r>
    </w:p>
    <w:p>
      <w:pPr>
        <w:spacing w:before="0" w:after="20"/>
        <w:jc w:val="left"/>
      </w:pPr>
      <w:r>
        <w:rPr>
          <w:rFonts w:ascii="Adani" w:hAnsi="Adani"/>
          <w:b w:val="0"/>
          <w:sz w:val="20"/>
          <w:u w:val="none"/>
        </w:rPr>
        <w:t>ENERGY IN MOTION LIMITED</w:t>
      </w:r>
    </w:p>
    <w:p>
      <w:pPr>
        <w:spacing w:before="0" w:after="20"/>
        <w:jc w:val="left"/>
      </w:pPr>
      <w:r>
        <w:rPr>
          <w:rFonts w:ascii="Adani" w:hAnsi="Adani"/>
          <w:b w:val="0"/>
          <w:sz w:val="20"/>
          <w:u w:val="none"/>
        </w:rPr>
        <w:t>LOTUS GLOBAL ENTERPRISES LIMITED</w:t>
      </w:r>
    </w:p>
    <w:p>
      <w:pPr>
        <w:spacing w:before="0" w:after="20"/>
        <w:jc w:val="left"/>
      </w:pPr>
      <w:r>
        <w:rPr>
          <w:rFonts w:ascii="Adani" w:hAnsi="Adani"/>
          <w:b w:val="0"/>
          <w:sz w:val="20"/>
          <w:u w:val="none"/>
        </w:rPr>
        <w:t>LAMBDA THERAPEUTIC RESEARCH LIMITED</w:t>
      </w:r>
    </w:p>
    <w:p>
      <w:pPr>
        <w:spacing w:before="0" w:after="20"/>
        <w:jc w:val="left"/>
      </w:pPr>
      <w:r>
        <w:rPr>
          <w:rFonts w:ascii="Adani" w:hAnsi="Adani"/>
          <w:b w:val="0"/>
          <w:sz w:val="20"/>
          <w:u w:val="none"/>
        </w:rPr>
        <w:t>NISUS FINANCE SERVICES CO LIMITED</w:t>
      </w:r>
    </w:p>
    <w:p>
      <w:pPr>
        <w:spacing w:before="0" w:after="20"/>
        <w:jc w:val="left"/>
      </w:pPr>
      <w:r>
        <w:rPr>
          <w:rFonts w:ascii="Adani" w:hAnsi="Adani"/>
          <w:b w:val="0"/>
          <w:sz w:val="20"/>
          <w:u w:val="none"/>
        </w:rPr>
        <w:t>ADANI NEW INDUSTRIES LIMITED</w:t>
      </w:r>
    </w:p>
    <w:p>
      <w:pPr>
        <w:spacing w:before="0" w:after="20"/>
        <w:jc w:val="left"/>
      </w:pPr>
      <w:r>
        <w:rPr>
          <w:rFonts w:ascii="Adani" w:hAnsi="Adani"/>
          <w:b w:val="0"/>
          <w:sz w:val="20"/>
          <w:u w:val="none"/>
        </w:rPr>
        <w:t>QRG INVESTMENTS AND HOLDINGS LIMITED</w:t>
      </w:r>
    </w:p>
    <w:p>
      <w:pPr>
        <w:spacing w:before="0" w:after="20"/>
        <w:jc w:val="left"/>
      </w:pPr>
      <w:r>
        <w:rPr>
          <w:rFonts w:ascii="Adani" w:hAnsi="Adani"/>
          <w:b w:val="0"/>
          <w:sz w:val="20"/>
          <w:u w:val="none"/>
        </w:rPr>
        <w:t>ADANI SOLAR ENERGY JODHPUR TWO LIMITED</w:t>
      </w:r>
    </w:p>
    <w:p>
      <w:pPr>
        <w:spacing w:before="0" w:after="20"/>
        <w:jc w:val="left"/>
      </w:pPr>
      <w:r>
        <w:rPr>
          <w:rFonts w:ascii="Adani" w:hAnsi="Adani"/>
          <w:b w:val="0"/>
          <w:sz w:val="20"/>
          <w:u w:val="none"/>
        </w:rPr>
        <w:t>CREMICA FOOD INDUSTRIES LIMITED</w:t>
      </w:r>
    </w:p>
    <w:p>
      <w:pPr>
        <w:spacing w:before="0" w:after="20"/>
        <w:jc w:val="left"/>
      </w:pPr>
      <w:r>
        <w:rPr>
          <w:rFonts w:ascii="Adani" w:hAnsi="Adani"/>
          <w:b w:val="0"/>
          <w:sz w:val="20"/>
          <w:u w:val="none"/>
        </w:rPr>
        <w:t>RED CARPET LIVING LLP</w:t>
      </w:r>
    </w:p>
    <w:p>
      <w:pPr>
        <w:spacing w:before="0" w:after="20"/>
        <w:jc w:val="left"/>
      </w:pPr>
      <w:r>
        <w:rPr>
          <w:rFonts w:ascii="Adani" w:hAnsi="Adani"/>
          <w:b w:val="0"/>
          <w:sz w:val="20"/>
          <w:u w:val="none"/>
        </w:rPr>
        <w:t>NATURE BIO-FOODS LIMITED</w:t>
      </w:r>
    </w:p>
    <w:p>
      <w:pPr>
        <w:spacing w:before="0" w:after="20"/>
        <w:jc w:val="left"/>
      </w:pPr>
      <w:r>
        <w:rPr>
          <w:rFonts w:ascii="Adani" w:hAnsi="Adani"/>
          <w:b w:val="0"/>
          <w:sz w:val="20"/>
          <w:u w:val="none"/>
        </w:rPr>
        <w:t>SHREE RENUKA ENERGY LIMITED</w:t>
      </w:r>
    </w:p>
    <w:p>
      <w:pPr>
        <w:spacing w:before="0" w:after="20"/>
        <w:jc w:val="left"/>
      </w:pPr>
      <w:r>
        <w:rPr>
          <w:rFonts w:ascii="Adani" w:hAnsi="Adani"/>
          <w:b w:val="0"/>
          <w:sz w:val="20"/>
          <w:u w:val="none"/>
        </w:rPr>
        <w:t>ADANI LOGISTICS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PROWESS ADVISORS PRIVATE LIMITED</w:t>
      </w:r>
    </w:p>
    <w:p>
      <w:pPr>
        <w:spacing w:before="0" w:after="20"/>
        <w:jc w:val="left"/>
      </w:pPr>
      <w:r>
        <w:rPr>
          <w:rFonts w:ascii="Adani" w:hAnsi="Adani"/>
          <w:b w:val="0"/>
          <w:sz w:val="20"/>
          <w:u w:val="none"/>
        </w:rPr>
        <w:t>EQUICRED HOLDINGS INDIA PRIVATE LIMITED</w:t>
      </w:r>
    </w:p>
    <w:p>
      <w:pPr>
        <w:spacing w:before="0" w:after="20"/>
        <w:jc w:val="left"/>
      </w:pPr>
      <w:r>
        <w:rPr>
          <w:rFonts w:ascii="Adani" w:hAnsi="Adani"/>
          <w:b w:val="0"/>
          <w:sz w:val="20"/>
          <w:u w:val="none"/>
        </w:rPr>
        <w:t>CREMICA FOOD PARK PRIVATE LIMITED</w:t>
      </w:r>
    </w:p>
    <w:p>
      <w:pPr>
        <w:spacing w:before="0" w:after="20"/>
        <w:jc w:val="left"/>
      </w:pPr>
      <w:r>
        <w:rPr>
          <w:rFonts w:ascii="Adani" w:hAnsi="Adani"/>
          <w:b w:val="0"/>
          <w:sz w:val="20"/>
          <w:u w:val="none"/>
        </w:rPr>
        <w:t>TFS BUSINESS ADVISORS INDIA PRIVATE LIMITED</w:t>
      </w:r>
    </w:p>
    <w:p>
      <w:pPr>
        <w:spacing w:before="0" w:after="20"/>
        <w:jc w:val="left"/>
      </w:pPr>
      <w:r>
        <w:rPr>
          <w:rFonts w:ascii="Adani" w:hAnsi="Adani"/>
          <w:b w:val="0"/>
          <w:sz w:val="20"/>
          <w:u w:val="none"/>
        </w:rPr>
        <w:t>RED CARPET RETAIL PRIVATE LIMITED</w:t>
      </w:r>
    </w:p>
    <w:p>
      <w:pPr>
        <w:spacing w:before="0" w:after="20"/>
        <w:jc w:val="left"/>
      </w:pPr>
      <w:r>
        <w:rPr>
          <w:rFonts w:ascii="Adani" w:hAnsi="Adani"/>
          <w:b w:val="0"/>
          <w:sz w:val="20"/>
          <w:u w:val="none"/>
        </w:rPr>
        <w:t>NORWEST ESTATES PRIVATE LIMITED</w:t>
      </w:r>
    </w:p>
    <w:p>
      <w:pPr>
        <w:spacing w:before="0" w:after="20"/>
        <w:jc w:val="left"/>
      </w:pPr>
      <w:r>
        <w:rPr>
          <w:rFonts w:ascii="Adani" w:hAnsi="Adani"/>
          <w:b w:val="0"/>
          <w:sz w:val="20"/>
          <w:u w:val="none"/>
        </w:rPr>
        <w:t>DEVENIO OPTIMUS ADVISORS PRIVATE LIMITED</w:t>
      </w:r>
    </w:p>
    <w:p>
      <w:pPr>
        <w:spacing w:before="0" w:after="20"/>
        <w:jc w:val="left"/>
      </w:pPr>
      <w:r>
        <w:rPr>
          <w:rFonts w:ascii="Adani" w:hAnsi="Adani"/>
          <w:b w:val="0"/>
          <w:sz w:val="20"/>
          <w:u w:val="none"/>
        </w:rPr>
        <w:t>T BHIMJYANI WAREHOUSING COLD CHAIN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SURENDER KUMAR TUTEJA</w:t>
      </w:r>
    </w:p>
    <w:p>
      <w:pPr>
        <w:spacing w:before="0" w:after="40"/>
        <w:jc w:val="left"/>
      </w:pPr>
      <w:r>
        <w:rPr>
          <w:rFonts w:ascii="Adani" w:hAnsi="Adani"/>
          <w:b w:val="0"/>
          <w:sz w:val="20"/>
          <w:u w:val="none"/>
        </w:rPr>
        <w:t>DIN: 00594076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00594076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SURENDER KUMAR TUTEJA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U45202MH1946PLC005262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NEW CONSOLIDATED CONSTRUCTION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U29304KA2024PLC186460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ENERGY IN MOTION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U66190DL2018PTC342106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PROWESS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U35100DL2025PTC443980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EQUICRED HOLDINGS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U74999PB2006PLC030716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LOTUS GLOBAL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U15400DL2012PTC242628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U24236GJ1998PLC034883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LAMBDA THERAPEUTIC RESEARCH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L65923MH2013PLC247317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NISUS FINANCE SERVICES CO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U40106GJ2021PLC123109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U52110DL1985PLC456407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QRG INVESTMENTS AND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U15400PB2013PLC037640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AAO-5860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LIVING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U15134DL2005PLC143017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NATURE BIO-FOODS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U74140DL2006PTC146410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TFS BUSINESS ADVISORS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U74900DL2015PTC279379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RETAIL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U74210CH1998PTC022084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NORWEST ESTATES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29/04/2013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U74120DL2008PTC180485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DEVENIO OPTIMUS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02/08/2011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U40102KA2008PLC045442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SHREE RENUKA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11/02/2011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U63090GJ2005PLC046510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U01100MH1987PTC042508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 BHIMJYANI WAREHOUSING COLD CHAIN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06/08/2004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