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KEYUR JAYKANT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KEYUR JAYKANT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HYDROBLOOM POWER LIMITED</w:t>
      </w:r>
    </w:p>
    <w:p>
      <w:pPr>
        <w:spacing w:before="0" w:after="20"/>
        <w:jc w:val="left"/>
      </w:pPr>
      <w:r>
        <w:rPr>
          <w:rFonts w:ascii="Adani" w:hAnsi="Adani"/>
          <w:b/>
          <w:sz w:val="20"/>
          <w:u w:val="none"/>
        </w:rPr>
        <w:t>URJASETU RENEWABLES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HYDROBLOOM POWER LIMITED</w:t>
      </w:r>
    </w:p>
    <w:p>
      <w:pPr>
        <w:spacing w:before="0" w:after="20"/>
        <w:jc w:val="left"/>
      </w:pPr>
      <w:r>
        <w:rPr>
          <w:rFonts w:ascii="Adani" w:hAnsi="Adani"/>
          <w:b w:val="0"/>
          <w:sz w:val="20"/>
          <w:u w:val="none"/>
        </w:rPr>
        <w:t>URJASETU RENEWABLES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KEYUR JAYKANT VORA</w:t>
      </w:r>
    </w:p>
    <w:p>
      <w:pPr>
        <w:spacing w:before="0" w:after="40"/>
        <w:jc w:val="left"/>
      </w:pPr>
      <w:r>
        <w:rPr>
          <w:rFonts w:ascii="Adani" w:hAnsi="Adani"/>
          <w:b w:val="0"/>
          <w:sz w:val="20"/>
          <w:u w:val="none"/>
        </w:rPr>
        <w:t>DIN: 11330446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KEYUR JAYKANT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