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U65993GJ2016PTC086524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17,04,50,000/-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FINSERVE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Near Mithakhali Six Roads,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FINSERVE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SAGAR RAJESHBHAI ADANI, son/daughter of Mr. {{FATHER_NAME}}, resident of Shanti Sagar, Rajpath to Bopal Road, Nr. Kantam Party Plot Cross Road, Bodakdev, Ahmedabad –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SAGAR RAJESHBHAI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07626229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