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FORWARDING AGENT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SHAILENDRA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SHAILENDRA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BHARUCH DAHEJ RAILWAY COMPANY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KUTCH RAILWAY COMPANY LIMITED</w:t>
      </w:r>
    </w:p>
    <w:p>
      <w:pPr>
        <w:spacing w:before="0" w:after="20"/>
        <w:jc w:val="left"/>
      </w:pPr>
      <w:r>
        <w:rPr>
          <w:rFonts w:ascii="Adani" w:hAnsi="Adani"/>
          <w:b/>
          <w:sz w:val="20"/>
          <w:u w:val="none"/>
        </w:rPr>
        <w:t>ADANI TRACKS MANAGEMENT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BHARUCH DAHEJ RAILWAY COMPANY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KUTCH RAILWAY COMPANY LIMITED</w:t>
      </w:r>
    </w:p>
    <w:p>
      <w:pPr>
        <w:spacing w:before="0" w:after="20"/>
        <w:jc w:val="left"/>
      </w:pPr>
      <w:r>
        <w:rPr>
          <w:rFonts w:ascii="Adani" w:hAnsi="Adani"/>
          <w:b w:val="0"/>
          <w:sz w:val="20"/>
          <w:u w:val="none"/>
        </w:rPr>
        <w:t>ADANI TRACKS MANAGEMENT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SHAILENDRA KUMAR SHARMA</w:t>
      </w:r>
    </w:p>
    <w:p>
      <w:pPr>
        <w:spacing w:before="0" w:after="40"/>
        <w:jc w:val="left"/>
      </w:pPr>
      <w:r>
        <w:rPr>
          <w:rFonts w:ascii="Adani" w:hAnsi="Adani"/>
          <w:b w:val="0"/>
          <w:sz w:val="20"/>
          <w:u w:val="none"/>
        </w:rPr>
        <w:t>DIN: 06990949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06990949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SHAILENDRA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U45203DL2006PLC155511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