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GAS HOLDINGS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GAUTAM SHANTILAL ADANI</w:t>
      </w:r>
      <w:r>
        <w:rPr>
          <w:rFonts w:ascii="Adani" w:hAnsi="Adani"/>
          <w:b w:val="0"/>
          <w:sz w:val="20"/>
          <w:u w:val="none"/>
        </w:rPr>
        <w:t xml:space="preserve">, son/daughter of </w:t>
      </w:r>
      <w:r>
        <w:rPr>
          <w:rFonts w:ascii="Adani" w:hAnsi="Adani"/>
          <w:b/>
          <w:sz w:val="20"/>
          <w:u w:val="none"/>
        </w:rPr>
        <w:t>Late Shri Shantilal B. Adani</w:t>
      </w:r>
      <w:r>
        <w:rPr>
          <w:rFonts w:ascii="Adani" w:hAnsi="Adani"/>
          <w:b w:val="0"/>
          <w:sz w:val="20"/>
          <w:u w:val="none"/>
        </w:rPr>
        <w:t>, resident of SHANTIVAN FARM, BEHIND KARNAVATI CLUB, GANDHIANGAR, SAREKHEJ HIGHWAY AHMEDABAD 380057 GJ IN,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AMBUJA CEMENTS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MEDICITY AND RESEARCH CENTER</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23/01/2015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INSTITUTE FOR EDUCATION AND RESEARCH</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01/07/2007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26/12/2005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28/07/2005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03/03/1993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GAUTAM SHANTILAL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00006273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GAUTAM SHANTILAL ADANI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Priti G Adani</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Late Shri Shantilal B. Adani</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Late Smt. Shantaben S. Adani</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Karan G. Adani, Jeet G. Adani, Shri Karan G. Adani, Shri Jeet G. Adani</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Paridhi K. Adani, Diva J. Adani, Smt. Paridhi K. Adani, Smt. Diva J. Adani</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Rajesh S. Adani, Vasant S. Adani, Vinod S. Adani, Mahasukh S. Adani, Shri Rajesh S. Adani, Shri Vasant S. Adani, Shri Vinod S. Adani, Shri Mahasukh S. Adani</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Surekha Shah, Priti Shah, Sharmishta Sanghavi, Smt. Surekha Shah, Smt. Priti Shah, Smt. Sharmishta Sanghavi</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GAUTAM SHANTILAL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00006273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FOUNDATION</w:t>
      </w:r>
    </w:p>
    <w:p>
      <w:pPr>
        <w:spacing w:before="0" w:after="20"/>
        <w:jc w:val="left"/>
      </w:pPr>
      <w:r>
        <w:rPr>
          <w:rFonts w:ascii="Adani" w:hAnsi="Adani"/>
          <w:b/>
          <w:sz w:val="20"/>
          <w:u w:val="none"/>
        </w:rPr>
        <w:t>ADANI INFRA (INDIA) LIMITED</w:t>
      </w:r>
    </w:p>
    <w:p>
      <w:pPr>
        <w:spacing w:before="0" w:after="20"/>
        <w:jc w:val="left"/>
      </w:pPr>
      <w:r>
        <w:rPr>
          <w:rFonts w:ascii="Adani" w:hAnsi="Adani"/>
          <w:b/>
          <w:sz w:val="20"/>
          <w:u w:val="none"/>
        </w:rPr>
        <w:t>AMBUJA CEMENTS LIMITED</w:t>
      </w:r>
    </w:p>
    <w:p>
      <w:pPr>
        <w:spacing w:before="0" w:after="20"/>
        <w:jc w:val="left"/>
      </w:pPr>
      <w:r>
        <w:rPr>
          <w:rFonts w:ascii="Adani" w:hAnsi="Adani"/>
          <w:b/>
          <w:sz w:val="20"/>
          <w:u w:val="none"/>
        </w:rPr>
        <w:t>ADANI MEDICITY AND RESEARCH CENTER</w:t>
      </w:r>
    </w:p>
    <w:p>
      <w:pPr>
        <w:spacing w:before="0" w:after="20"/>
        <w:jc w:val="left"/>
      </w:pPr>
      <w:r>
        <w:rPr>
          <w:rFonts w:ascii="Adani" w:hAnsi="Adani"/>
          <w:b/>
          <w:sz w:val="20"/>
          <w:u w:val="none"/>
        </w:rPr>
        <w:t>ADANI ENERGY SOLUTIONS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ADANI INSTITUTE FOR EDUCATION AND RESEARCH</w:t>
      </w:r>
    </w:p>
    <w:p>
      <w:pPr>
        <w:spacing w:before="0" w:after="20"/>
        <w:jc w:val="left"/>
      </w:pPr>
      <w:r>
        <w:rPr>
          <w:rFonts w:ascii="Adani" w:hAnsi="Adani"/>
          <w:b/>
          <w:sz w:val="20"/>
          <w:u w:val="none"/>
        </w:rPr>
        <w:t>ADANI PORTS AND SPECIAL ECONOMIC ZONE LIMITED</w:t>
      </w:r>
    </w:p>
    <w:p>
      <w:pPr>
        <w:spacing w:before="0" w:after="20"/>
        <w:jc w:val="left"/>
      </w:pPr>
      <w:r>
        <w:rPr>
          <w:rFonts w:ascii="Adani" w:hAnsi="Adani"/>
          <w:b/>
          <w:sz w:val="20"/>
          <w:u w:val="none"/>
        </w:rPr>
        <w:t>ADANI POWER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ADANI ENTERPRISES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FOUNDATION</w:t>
      </w:r>
    </w:p>
    <w:p>
      <w:pPr>
        <w:spacing w:before="0" w:after="20"/>
        <w:jc w:val="left"/>
      </w:pPr>
      <w:r>
        <w:rPr>
          <w:rFonts w:ascii="Adani" w:hAnsi="Adani"/>
          <w:b w:val="0"/>
          <w:sz w:val="20"/>
          <w:u w:val="none"/>
        </w:rPr>
        <w:t>ADANI INFRA (INDIA) LIMITED</w:t>
      </w:r>
    </w:p>
    <w:p>
      <w:pPr>
        <w:spacing w:before="0" w:after="20"/>
        <w:jc w:val="left"/>
      </w:pPr>
      <w:r>
        <w:rPr>
          <w:rFonts w:ascii="Adani" w:hAnsi="Adani"/>
          <w:b w:val="0"/>
          <w:sz w:val="20"/>
          <w:u w:val="none"/>
        </w:rPr>
        <w:t>AMBUJA CEMENTS LIMITED</w:t>
      </w:r>
    </w:p>
    <w:p>
      <w:pPr>
        <w:spacing w:before="0" w:after="20"/>
        <w:jc w:val="left"/>
      </w:pPr>
      <w:r>
        <w:rPr>
          <w:rFonts w:ascii="Adani" w:hAnsi="Adani"/>
          <w:b w:val="0"/>
          <w:sz w:val="20"/>
          <w:u w:val="none"/>
        </w:rPr>
        <w:t>ADANI MEDICITY AND RESEARCH CENTER</w:t>
      </w:r>
    </w:p>
    <w:p>
      <w:pPr>
        <w:spacing w:before="0" w:after="20"/>
        <w:jc w:val="left"/>
      </w:pPr>
      <w:r>
        <w:rPr>
          <w:rFonts w:ascii="Adani" w:hAnsi="Adani"/>
          <w:b w:val="0"/>
          <w:sz w:val="20"/>
          <w:u w:val="none"/>
        </w:rPr>
        <w:t>ADANI ENERGY SOLUTIONS LIMITED</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ADANI INSTITUTE FOR EDUCATION AND RESEARCH</w:t>
      </w:r>
    </w:p>
    <w:p>
      <w:pPr>
        <w:spacing w:before="0" w:after="20"/>
        <w:jc w:val="left"/>
      </w:pPr>
      <w:r>
        <w:rPr>
          <w:rFonts w:ascii="Adani" w:hAnsi="Adani"/>
          <w:b w:val="0"/>
          <w:sz w:val="20"/>
          <w:u w:val="none"/>
        </w:rPr>
        <w:t>ADANI PORTS AND SPECIAL ECONOMIC ZONE LIMITED</w:t>
      </w:r>
    </w:p>
    <w:p>
      <w:pPr>
        <w:spacing w:before="0" w:after="20"/>
        <w:jc w:val="left"/>
      </w:pPr>
      <w:r>
        <w:rPr>
          <w:rFonts w:ascii="Adani" w:hAnsi="Adani"/>
          <w:b w:val="0"/>
          <w:sz w:val="20"/>
          <w:u w:val="none"/>
        </w:rPr>
        <w:t>ADANI POWER LIMITED</w:t>
      </w:r>
    </w:p>
    <w:p>
      <w:pPr>
        <w:spacing w:before="0" w:after="20"/>
        <w:jc w:val="left"/>
      </w:pPr>
      <w:r>
        <w:rPr>
          <w:rFonts w:ascii="Adani" w:hAnsi="Adani"/>
          <w:b w:val="0"/>
          <w:sz w:val="20"/>
          <w:u w:val="none"/>
        </w:rPr>
        <w:t>ADANI LOGISTICS LIMITED</w:t>
      </w:r>
    </w:p>
    <w:p>
      <w:pPr>
        <w:spacing w:before="0" w:after="20"/>
        <w:jc w:val="left"/>
      </w:pPr>
      <w:r>
        <w:rPr>
          <w:rFonts w:ascii="Adani" w:hAnsi="Adani"/>
          <w:b w:val="0"/>
          <w:sz w:val="20"/>
          <w:u w:val="none"/>
        </w:rPr>
        <w:t>ADANI ENTERPRISES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GAUTAM SHANTILAL ADANI</w:t>
      </w:r>
    </w:p>
    <w:p>
      <w:pPr>
        <w:spacing w:before="0" w:after="40"/>
        <w:jc w:val="left"/>
      </w:pPr>
      <w:r>
        <w:rPr>
          <w:rFonts w:ascii="Adani" w:hAnsi="Adani"/>
          <w:b w:val="0"/>
          <w:sz w:val="20"/>
          <w:u w:val="none"/>
        </w:rPr>
        <w:t>DIN: 00006273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00006273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GAUTAM SHANTILAL ADANI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U88100GJ2025NPL160028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U45204GJ2010PLC059226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L26942GJ1981PLC004717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AMBUJA CEMENTS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U85300GJ2021NPL123901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MEDICITY AND RESEARCH CENTER</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L40300GJ2013PLC077803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23/01/2015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U80903GJ2014NPL081534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INSTITUTE FOR EDUCATION AND RESEARCH</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01/07/2007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L40100GJ1996PLC030533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26/12/2005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U63090GJ2005PLC046510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28/07/2005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L51100GJ1993PLC019067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03/03/1993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