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GREEN ENERGY TWENTY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LATISH SREEDHARAN ACHARY</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67, Hariom Villa, Near Iscon Flower Apartment, Near Lal Gebi Ashram, Ghuma, Ahmedabad, Gujarat 380058,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LATISH SREEDHARAN ACHARY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11055026</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LATISH SREEDHARAN ACHARY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LATISH SREEDHARAN ACHARY</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11055026</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FIVE LIMITED</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TWENTY SIX LIMITED</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GREEN ENERGY TWENTY SEVEN B LIMITED</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ADANI RENEWABLE ENERGY HOLDING NINE LIMITED</w:t>
      </w:r>
    </w:p>
    <w:p>
      <w:pPr>
        <w:spacing w:before="0" w:after="20"/>
        <w:jc w:val="left"/>
      </w:pPr>
      <w:r>
        <w:rPr>
          <w:rFonts w:ascii="Adani" w:hAnsi="Adani"/>
          <w:b/>
          <w:sz w:val="20"/>
          <w:u w:val="none"/>
        </w:rPr>
        <w:t>ADANI GREEN ENERGY TWENTY FOUR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FIVE LIMITED</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TWENTY SIX LIMITED</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GREEN ENERGY TWENTY SEVEN B LIMITED</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ADANI RENEWABLE ENERGY HOLDING NINE LIMITED</w:t>
      </w:r>
    </w:p>
    <w:p>
      <w:pPr>
        <w:spacing w:before="0" w:after="20"/>
        <w:jc w:val="left"/>
      </w:pPr>
      <w:r>
        <w:rPr>
          <w:rFonts w:ascii="Adani" w:hAnsi="Adani"/>
          <w:b w:val="0"/>
          <w:sz w:val="20"/>
          <w:u w:val="none"/>
        </w:rPr>
        <w:t>ADANI GREEN ENERGY TWENTY FOUR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LATISH SREEDHARAN ACHARY</w:t>
      </w:r>
    </w:p>
    <w:p>
      <w:pPr>
        <w:spacing w:before="0" w:after="40"/>
        <w:jc w:val="left"/>
      </w:pPr>
      <w:r>
        <w:rPr>
          <w:rFonts w:ascii="Adani" w:hAnsi="Adani"/>
          <w:b w:val="0"/>
          <w:sz w:val="20"/>
          <w:u w:val="none"/>
        </w:rPr>
        <w:t>DIN: 11055026</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11055026</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LATISH SREEDHARAN ACHARY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24/06/2025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U40300GJ2020PLC111947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SIX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23/06/2025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U40106GJ2020PLC114740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B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U40106GJ2019PLC110234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U40106GJ2020PLC111939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01/05/2025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