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U40106GJ2020PLC111939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4,40,00,00,000/-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3,67,01,00,000/-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VINOD MADHUKARRAO GUNDAWAR, son/daughter of Mr. {{FATHER_NAME}}, resident of Villa No. 25, Elysian, Besides Kailash Shikhar, Near Pratham Upvan, Sun Pharma Road, Atladara, Vadodara - 390012,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VINOD MADHUKARRAO GUNDAWAR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