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(TAMILNADU)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SAGAR RAJESHBHAI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Rajpath to Bopal Road, Nr. Kantam Party Plot Cross Road, Bodakdev,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SAGAR RAJESHBHAI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SAGAR RAJESHBHAI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07626229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RENEWABLE POWER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RENEWABLE POWER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SAGAR RAJESHBHAI ADANI</w:t>
      </w:r>
    </w:p>
    <w:p>
      <w:pPr>
        <w:spacing w:before="0" w:after="40"/>
        <w:jc w:val="left"/>
      </w:pPr>
      <w:r>
        <w:rPr>
          <w:rFonts w:ascii="Adani" w:hAnsi="Adani"/>
          <w:b w:val="0"/>
          <w:sz w:val="20"/>
          <w:u w:val="none"/>
        </w:rPr>
        <w:t>DIN: 07626229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07626229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SAGAR RAJESHBHAI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U74999GJ2021PLC128328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