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U61100GJ2009FLC095953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80,25,00,000/-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57,69,21,550/-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HARBOUR SERVICES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HARBOUR SERVICES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PRANAV SEVANTILAL VORA,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OCEAN SPARKLE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HARBOUR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PRANAV SEVANTILAL VORA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02411233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