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U45209GJ2009PLC058789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7,15,47,00,000/-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HAZIRA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HAZIRA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