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U40300GJ2020PLC111951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6,40,00,00,000/-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5,29,01,00,000/-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HYBRID ENERGY JAISALMER FIVE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HYBRID ENERGY JAISALMER FIVE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APURVA DINESH DALAL, son/daughter of Mr. {{FATHER_NAME}}, resident of FLAT NO. 5, SHIV SHAKTI PLOT NO. 275, 12 ROAD, NEAR RAMKRISHNA ASHRAM, KHAR (W), MUMBAI ,MH, INDIA - 400052,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APURVA DINESH DALAL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08655229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