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U80903GJ2014NPL081534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INSTITUTE FOR EDUCATION AND RESEARCH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House,nr.mithakhali Six Roads Navrangpura, Ahmedabad,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INSTITUTE FOR EDUCATION AND RESEARCH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RAJESH SHANTILAL ADANI, son/daughter of Mr. {{FATHER_NAME}}, resident of Shanti Sagar Bunglow, Rajpath Club to Bopal Road Near Kantam Party Plot Cross Road, Bodak Ahmedabad 380059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TRADELINE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TRADING SERVICES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15/03/2017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ENERGY SOLUTIONS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ADVISORY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15/06/2011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BARAMATI POWER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MINING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31/08/2007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12/06/2007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05/08/2005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PORTS AND SPECIAL ECONOMIC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26/05/1998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CHEMICALS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03/12/1992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RAJESH SHANTILAL ADANI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00006322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