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U14200GJ2007PTC051634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1,65,10,00,000/-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MINING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10th Floor, Shikhar, Near Adani House, Mithakhali Circle, Navrangpura,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MINING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SHANTILAL ADANI, son/daughter of Mr. {{FATHER_NAME}}, resident of Shanti Sagar Bunglow, Rajpath Club to Bopal Road Near Kantam Party Plot Cross Road, Bodak Ahmedabad 380059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MINING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CHEMICALS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03/12/1992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00006322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