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PRAMOD NARANG</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PRAMOD NARANG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PRAMOD NARANG</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07792813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PETRONET LNG FOUNDATION</w:t>
      </w:r>
    </w:p>
    <w:p>
      <w:pPr>
        <w:spacing w:before="0" w:after="20"/>
        <w:jc w:val="left"/>
      </w:pPr>
      <w:r>
        <w:rPr>
          <w:rFonts w:ascii="Adani" w:hAnsi="Adani"/>
          <w:b/>
          <w:sz w:val="20"/>
          <w:u w:val="none"/>
        </w:rPr>
        <w:t>PETRONET ENERGY LIMITED</w:t>
      </w:r>
    </w:p>
    <w:p>
      <w:pPr>
        <w:spacing w:before="0" w:after="20"/>
        <w:jc w:val="left"/>
      </w:pPr>
      <w:r>
        <w:rPr>
          <w:rFonts w:ascii="Adani" w:hAnsi="Adani"/>
          <w:b/>
          <w:sz w:val="20"/>
          <w:u w:val="none"/>
        </w:rPr>
        <w:t>PETRONET LNG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PETRONET LNG FOUNDATION</w:t>
      </w:r>
    </w:p>
    <w:p>
      <w:pPr>
        <w:spacing w:before="0" w:after="20"/>
        <w:jc w:val="left"/>
      </w:pPr>
      <w:r>
        <w:rPr>
          <w:rFonts w:ascii="Adani" w:hAnsi="Adani"/>
          <w:b w:val="0"/>
          <w:sz w:val="20"/>
          <w:u w:val="none"/>
        </w:rPr>
        <w:t>PETRONET ENERGY LIMITED</w:t>
      </w:r>
    </w:p>
    <w:p>
      <w:pPr>
        <w:spacing w:before="0" w:after="20"/>
        <w:jc w:val="left"/>
      </w:pPr>
      <w:r>
        <w:rPr>
          <w:rFonts w:ascii="Adani" w:hAnsi="Adani"/>
          <w:b w:val="0"/>
          <w:sz w:val="20"/>
          <w:u w:val="none"/>
        </w:rPr>
        <w:t>PETRONET LNG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PRAMOD NARANG</w:t>
      </w:r>
    </w:p>
    <w:p>
      <w:pPr>
        <w:spacing w:before="0" w:after="40"/>
        <w:jc w:val="left"/>
      </w:pPr>
      <w:r>
        <w:rPr>
          <w:rFonts w:ascii="Adani" w:hAnsi="Adani"/>
          <w:b w:val="0"/>
          <w:sz w:val="20"/>
          <w:u w:val="none"/>
        </w:rPr>
        <w:t>DIN: 07792813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07792813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PRAMOD NARANG</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U85320DL2017NPL315422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U11202DL2021PLC377648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L74899DL1998PLC093073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PETRONET LNG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