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U40100GJ2015PLC085448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24,36,50,00,000/-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(JHARKHAND)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(JHARKHAND)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