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(JHARKHAND)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RAIPUR ENERGEN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ADANI POWER (JHARKHAND) LIMITED</w:t>
      </w:r>
    </w:p>
    <w:p>
      <w:pPr>
        <w:spacing w:before="0" w:after="20"/>
        <w:jc w:val="left"/>
      </w:pPr>
      <w:r>
        <w:rPr>
          <w:rFonts w:ascii="Adani" w:hAnsi="Adani"/>
          <w:b/>
          <w:sz w:val="20"/>
          <w:u w:val="none"/>
        </w:rPr>
        <w:t>GUJARAT AMBUJA EXPORTS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RAIPUR ENERGEN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ADANI POWER (JHARKHAND) LIMITED</w:t>
      </w:r>
    </w:p>
    <w:p>
      <w:pPr>
        <w:spacing w:before="0" w:after="20"/>
        <w:jc w:val="left"/>
      </w:pPr>
      <w:r>
        <w:rPr>
          <w:rFonts w:ascii="Adani" w:hAnsi="Adani"/>
          <w:b w:val="0"/>
          <w:sz w:val="20"/>
          <w:u w:val="none"/>
        </w:rPr>
        <w:t>GUJARAT AMBUJA EXPORTS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15/05/2020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U40108GJ2008PLC116835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RAIPUR ENERGEN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U40100GJ2015PLC085448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(JHARKHAND)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24/08/2019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L15140GJ1991PLC016151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GUJARAT AMBUJA EXPORTS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25/05/2019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