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U45201GJ1995PTC026067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60,82,00,000/-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12,90,17,850/-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PROPERTIES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PROPERTIES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