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U40106GJ2022PLC135852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ABHISHEK BHARATKUMAR SHAH, son/daughter of Mr. Bharatkumar Tarachand Shah, resident of B-33/2 AROHI PLOT OWNERS ASSOCIATION, NEAR WONDER WORLD SCHOOL, BOPAL, AHMEDABAD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RELIANT ENERGY ENGINEERING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ABHISHEK BHARATKUMAR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09736773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