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U40106RJ2015PLC047746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80,56,57,840/-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PARK RAJASTHAN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 (a), 6th Floor, Plot No. 5 Swej Farm Mahima Triniti,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PARK RAJASTHAN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SUSHAMA OZA, son/daughter of Mr. Mr. Vishnuram Jatashankar Trivedi, resident of G-2, Chitrakut Appartments, 36 Suvarnapuri Society, Off. Jetalpur Road, Vadodara - 390 007,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KORBA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PV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 SAI AGROILS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MAHARASHTRA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OILS &amp; FATS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SUSHAMA OZA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07145540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