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U40200GJ2022PLC135834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THIRTY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S.g.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THIRTY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ABHISHEK BHARATKUMAR SHAH, son/daughter of Mr. Bharatkumar Tarachand Shah, resident of B-33/2 AROHI PLOT OWNERS ASSOCIATION, NEAR WONDER WORLD SCHOOL, BOPAL, AHMEDABAD - 380058,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RELIANT ENERGY ENGINEERING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ABHISHEK BHARATKUMAR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09736773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