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U40106GJ2018PLC102210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1,35,00,00,000/-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97,67,00,000/-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(RJ)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(RJ)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SUSHAMA OZA, son/daughter of Mr. Mr. Vishnuram Jatashankar Trivedi, resident of G-2, Chitrakut Appartments, 36 Suvarnapuri Society, Off. Jetalpur Road, Vadodara - 390 007,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KORBA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MAHAN ENERGEN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PARK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PV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SATYA SAI AGROILS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MAHARASHTRA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KRISHNAPATNAM OILS &amp; FATS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SUSHAMA OZA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07145540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