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U40106GJ2021PLC120987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AP FIVE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Vaishnodevi Circle, Sg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AP FIVE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KIRAN KESAVAN RAMACHANDRAN, son/daughter of Mr. {{FATHER_NAME}}, resident of Anizham, Near Railway Station, Chirayinkeezhu, Thiruvananthapuram – 695304, Kerala,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DINKAR TECHNOLOGIES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ELEVEN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KIRAN KESAVAN RAMACHANDRAN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09036197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