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U74140GJ2015PTC166455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5,24,16,26,300/-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SIX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SIX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MUKESH MAHENDRABHAI SHAH, son/daughter of Mr. {{FATHER_NAME}}, resident of PMC Shah, Liberty house, Navrangpura, Ahmedabad - 380 009,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INSPIRON ENGINEERING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ASIAN GRANITO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MAHARASHTRA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VINPACK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AAJKAL INVESTMENTS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27/10/1986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MUKESH MAHENDRABHAI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00084402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