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U40300DL2020PLC362980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1,10,00,00,100/-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BARMER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BARMER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VIVEK PARIKH, son/daughter of Mr. Mr. Shyam Lal Parikh, resident of I-501, ICB city , Chandlodia-gota bridge, daskroi , Ahmedabad, Gujarat- 382481,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VIVEK PARIKH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10986506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