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U40300GJ2019PLC106775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KUTCHH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KUTCHH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ARCHANA RAVINDRARAI DHOLAKIA, son/daughter of Mr. {{FATHER_NAME}}, resident of Meadows, A1-302,  Nr. Vaishno Devi Circle, Khodiyar, Adani Shantigram Township, Ahmedabad - 382 421,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MOXIE POWER GENERATION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BULK CEMENT CORPORATION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PENNA CEMENT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SIPAT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RAIPUR-RAJNANDGAON-WARORA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CHHATTISGARH-WR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INTAS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ARCHANA RAVINDRARAI DHOLAKIA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07935065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