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U40300GJ2019PLC106775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MAHENDRABHAI SHAH, son/daughter of Mr. {{FATHER_NAME}}, resident of PMC Shah, Liberty house, Navrangpura, Ahmedabad - 380 009,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INSPIRON ENGINEERING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ASIAN GRANITO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AAJKAL INVESTMENTS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27/10/1986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MAHENDRABHAI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00084402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